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rPr>
          <w:rFonts w:ascii="方正小标宋简体" w:hAnsi="方正小标宋简体" w:eastAsia="方正小标宋简体" w:cs="方正小标宋_GBK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_GBK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t>河北省水利工程质量安全技术中心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rPr>
          <w:rFonts w:ascii="方正小标宋简体" w:hAnsi="方正小标宋简体" w:eastAsia="方正小标宋简体" w:cs="方正小标宋_GBK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_GBK"/>
          <w:color w:val="000000" w:themeColor="text1"/>
          <w:sz w:val="44"/>
          <w:szCs w:val="48"/>
          <w14:textFill>
            <w14:solidFill>
              <w14:schemeClr w14:val="tx1"/>
            </w14:solidFill>
          </w14:textFill>
        </w:rPr>
        <w:t>章  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jc w:val="center"/>
        <w:rPr>
          <w:rFonts w:ascii="仿宋" w:hAnsi="仿宋" w:eastAsia="仿宋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第一章  总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rPr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为规范本单位行为，确保公益目标的实现，根据</w:t>
      </w:r>
      <w:bookmarkStart w:id="0" w:name="_Hlk60993895"/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《事业单位登记管理暂行条例》</w:t>
      </w:r>
      <w:bookmarkEnd w:id="0"/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及其实施细则和国家有关法律法规及其他有关规定，制定本章程。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本单位名称是河北省水利工程质量安全技术中心。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本单位住所是石家庄市裕华区富强大街3号。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第四条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本单位经费来源是财政补助。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第五条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本单位开办资金为人民币13.5万元。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第六条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本单位举办单位是河北省水利厅。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第七条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本单位登记管理机关是河北省事业单位登记管理局。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本单位领导体制是行政领导人负责制。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本单位是公益一类正处级事业单位。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1600" w:firstLineChars="5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第二章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宗旨和业务范围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1600" w:firstLineChars="500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本单位的宗旨是：为提升水利工程建设质量提供技术服务，促进水利事业高质量发展。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/>
        <w:outlineLvl w:val="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第十一条</w:t>
      </w: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的业务范围包括：承担省级水利工程建设项目质量监督的技术保障工作；承担省级水利工程建设、质量监督等行业管理的技术性和事务性工作；承担水利工程建设质量、安全等技术标准、规范的编制研究工作；完成河北省水利厅交办的其他任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/>
        <w:outlineLvl w:val="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第三章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党的领导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center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第十二条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河北省水利工程质量安全技术中心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党支部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强化政治功能，加强对重大问题重要事项的政治把关，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按照参与决策、推动发展、监督保障的要求，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与行政领导人共同做好本单位工作，充分发挥战斗堡垒作用。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第十三条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河北省水利工程质量安全技术中心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党支部发挥政治核心作用。凡涉及本单位改革发展稳定和事关职工群众切身利益的重大决策、重要人事任免、重大项目安排、大额度资金使用事项，党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支部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必须参与决策。决策前，党政主要领导对决策议题要充分酝酿、沟通协调，党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支部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要及时召开会议研究讨论，形成集体意见；决策时，参加会议的党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支部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领导成员要认真履行职责，保证党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支部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的意见得到充分表达和体现；决策后，党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支部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要发动党员团结带领职工保证决策顺利实施。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Chars="0"/>
        <w:jc w:val="center"/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第四章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举办单位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第十四条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河北省水利厅对本单位的权利：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（一）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指导监督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的机构编制、岗位设置、干部任免、人员招聘、考核、奖惩、调配、聘用等工作；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审核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绩效工资总量核定和工资统一发放等工作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（三）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指导监督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的预算管理、决算等财务资产管理工作；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（四）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指导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开展内部审计并负责对其进行审计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firstLine="640" w:firstLineChars="200"/>
        <w:rPr>
          <w:rFonts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（五）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领导</w:t>
      </w:r>
      <w:r>
        <w:rPr>
          <w:rFonts w:hint="eastAsia" w:ascii="仿宋_GB2312" w:hAnsi="仿宋_GB2312" w:eastAsia="仿宋_GB2312" w:cs="Times New Roman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监督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本单位</w:t>
      </w:r>
      <w:r>
        <w:rPr>
          <w:rFonts w:hint="eastAsia" w:ascii="仿宋_GB2312" w:hAnsi="仿宋_GB2312" w:eastAsia="仿宋_GB2312"/>
          <w:color w:val="000000" w:themeColor="text1"/>
          <w:sz w:val="32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开展业务及日常管理工作。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第十五条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河北省水利厅对本单位的义务：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（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  <w:lang w:eastAsia="zh-CN"/>
        </w:rPr>
        <w:t>一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）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  <w:lang w:eastAsia="zh-CN"/>
        </w:rPr>
        <w:t>保障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本单位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  <w:lang w:eastAsia="zh-CN"/>
        </w:rPr>
        <w:t>运行的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办公场所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  <w:lang w:eastAsia="zh-CN"/>
        </w:rPr>
        <w:t>，及时研究解决本单位发展中遇到的困难和问题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（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  <w:lang w:eastAsia="zh-CN"/>
        </w:rPr>
        <w:t>二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）维护本单位合法权益，支持与引导本单位发展；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仿宋_GB2312" w:hAnsi="仿宋_GB2312" w:eastAsia="仿宋_GB2312"/>
          <w:sz w:val="32"/>
          <w:szCs w:val="36"/>
          <w:shd w:val="clear" w:color="auto" w:fill="FFFFFF"/>
          <w:lang w:eastAsia="zh-CN"/>
        </w:rPr>
      </w:pPr>
      <w:r>
        <w:rPr>
          <w:rFonts w:hint="eastAsia" w:ascii="仿宋_GB2312" w:hAnsi="仿宋_GB2312" w:eastAsia="仿宋_GB2312"/>
          <w:sz w:val="32"/>
          <w:szCs w:val="36"/>
          <w:shd w:val="clear" w:color="auto" w:fill="FFFFFF"/>
          <w:lang w:eastAsia="zh-CN"/>
        </w:rPr>
        <w:t>（三）保障本单位开展工作的干部队伍配置，通过多种形式促进干部队伍成长；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</w:pP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（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  <w:lang w:eastAsia="zh-CN"/>
        </w:rPr>
        <w:t>四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）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  <w:lang w:eastAsia="zh-CN"/>
        </w:rPr>
        <w:t>履行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法律、法规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  <w:lang w:eastAsia="zh-CN"/>
        </w:rPr>
        <w:t>明确</w:t>
      </w:r>
      <w:r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  <w:t>的其他义务。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both"/>
        <w:rPr>
          <w:rFonts w:hint="eastAsia" w:ascii="仿宋_GB2312" w:hAnsi="仿宋_GB2312" w:eastAsia="仿宋_GB2312"/>
          <w:sz w:val="32"/>
          <w:szCs w:val="36"/>
          <w:shd w:val="clear" w:color="auto" w:fill="FFFFFF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第五章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管理层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第十六条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本单位的决策机构是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主任办公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会议。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产生方式为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上级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任命。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决策机构的职责：</w:t>
      </w:r>
      <w:bookmarkStart w:id="1" w:name="_Hlk61006828"/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制定、修改章程；决定重大业务活动计划；制定内部管理制度；审定年度收支预算及决算；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做好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人员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管理工作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；定期向单位及省水利厅汇报工作；决定其他重大事项。</w:t>
      </w:r>
    </w:p>
    <w:bookmarkEnd w:id="1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第十七条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行政负责人的职权：全面负责本单位业务工作；管理本单位日常事务；负责本单位的人事、财务、资产等管理；法律法规和本章程规定的其他职责。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第十八条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本单位主要行政负责人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作为拟任法定代表人人选，经登记管理机关核准登记后，取得本单位法定代表人资格。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Chars="0"/>
        <w:jc w:val="center"/>
        <w:rPr>
          <w:rFonts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第六章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服务对象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rPr>
          <w:rFonts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第十九条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服务对象享有下列权利：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（一）提出水利工程建设项目质量监督技术服务方面问题；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（二）提出水利工程建设管理、质量监督等方面的技术服务需求和建议；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（三）提出制定水利工程建设管理、质量监督等方面的技术标准、规范的建议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（四）法律、法规等规定的其他权利。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服务对象应承担下列义务：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（一）接受业务技术指导和检查；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（二）参加业务培训；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（三）参与业务研讨；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（四）法律、法规等规定的其他义务。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br w:type="textWrapping"/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第二十一条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服务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对象参与管理的具体途径和方式：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（一）业务技术指导和检查；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（二）业务培训；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 w:firstLine="640" w:firstLineChars="200"/>
        <w:rPr>
          <w:rFonts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（三）业务研讨。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Chars="0"/>
        <w:jc w:val="center"/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第七章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资产的管理和使用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第二十二条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本单位的合法资产受法律保护，任何单位、个人不得侵占、私分、挪用。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第二十三条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本单位的经费使用应符合本单位的宗旨和业务范围。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第二十四条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本单位执行国家统一的政府会计制度，依法接受财政、审计、税务等部门的监督。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第二十五条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本单位财务人员按照有关法律法规和会计制度的规定配备、管理。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第二十六条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本单位的人员工资、社保、福利待遇按照国家有关规定执行。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第二十七条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本单位接受捐赠、资助，应当符合事业单位的宗旨和业务范围，必须根据与捐赠人、资助人约定的期限、方式和合法用途使用。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第二十八条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/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本单位按照有关法律法规规定，严格执行内部审计监督。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第二十九条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本单位法定代表人离任前，应当进行经济责任审计。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第八章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信息披露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本单位承诺按照国家法律法规和事业单位登记管理机关的规定，真实、完整、及时地披露以下信息：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（一）依法设立登记的信息：单位名称、住所、宗旨和业务范围、法定代表人、经费来源、开办资金、举办单位、章程以及开展业务活动所要求的资质等；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（二）依法变更登记的信息：单位名称、住所、宗旨和业务范围、法定代表人、经费来源、开办资金、举办单位等；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（三）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事业单位法人年度报告的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信息：开展业务活动情况、资产损益情况、变更登记的执行情况、绩效和受奖惩情况、涉及诉讼情况、社会投诉情况等；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 （四）其他涉及人民群众切身利益、需要社会公众知晓或参与的重大信息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（五）其他应当公开的信息。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第九章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终止和剩余资产处理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第三十一条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本单位有以下情形之一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的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其法人资格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应当终止：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 w:firstLineChars="20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（一）经审批机关决定撤销；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因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合并、分立解散；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（三）其他原因依法应当终止的。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第三十二条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本单位在申请注销登记前，应当在举办单位和有关机关的指导下，成立清算组织，开展清算工作。清算期间不开展清算以外的活动。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第三十三条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清算工作结束，形成清算报告，报举办单位审查同意，向事业单位登记管理机关申请注销登记。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第三十四条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本单位终止后的剩余资产，在举办单位和有关机关的监督下，按照有关法律法规和本单位章程进行处置。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jc w:val="center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第十章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章程修改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Chars="0"/>
        <w:jc w:val="center"/>
        <w:rPr>
          <w:rFonts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第三十五条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本单位有下列情形之一的，应当修改章程：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（一）章程规定的事项与修改后的国家法律、行政法规的规定不符的；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（二）章程内容与实际情况不符的；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（三）单位主要职责经机构编制部门调整的；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（四）决策机构认为应当修改章程的其他情形。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第三十六条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本单位决策机构通过的章程修改案，经举办单位审查后，报事业单位登记管理机关核准。涉及事业单位法人登记事项的，须向事业单位登记管理机关申请变更登记。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jc w:val="center"/>
        <w:rPr>
          <w:rFonts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第十一章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附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则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0" w:firstLineChars="0"/>
        <w:rPr>
          <w:rFonts w:ascii="黑体" w:hAnsi="黑体" w:eastAsia="黑体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第三十七条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本章程于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2021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9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日表决通过。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第三十八条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本章程内容如与</w:t>
      </w:r>
      <w:bookmarkStart w:id="2" w:name="_Hlk61012100"/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法律法规、行政规章及国家政策</w:t>
      </w:r>
      <w:bookmarkEnd w:id="2"/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相抵触时，应以法律法规、行政规章及国家政策的规定为准。涉及事业单位法人登记事项的，以事业单位登记管理机关核准颁发的《事业单位法人证书》刊载内容为准。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第三十九条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本章程解释权</w:t>
      </w:r>
      <w:r>
        <w:rPr>
          <w:rFonts w:hint="eastAsia" w:ascii="仿宋_GB2312" w:hAnsi="仿宋_GB2312" w:eastAsia="仿宋_GB2312"/>
          <w:color w:val="000000" w:themeColor="text1"/>
          <w:sz w:val="32"/>
          <w:shd w:val="clear" w:color="auto" w:fill="FFFFFF"/>
          <w14:textFill>
            <w14:solidFill>
              <w14:schemeClr w14:val="tx1"/>
            </w14:solidFill>
          </w14:textFill>
        </w:rPr>
        <w:t>属于本单位及举办单位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firstLine="640"/>
        <w:rPr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第四十条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_GB2312" w:eastAsia="仿宋_GB2312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本章程自事业单位登记管理机关核准之日起生效。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600" w:lineRule="exact"/>
        <w:ind w:left="0"/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Align="top"/>
    </w:pPr>
    <w:r>
      <w:fldChar w:fldCharType="begin"/>
    </w:r>
    <w:r>
      <w:rPr>
        <w:rStyle w:val="6"/>
      </w:rPr>
      <w:instrText xml:space="preserve"> PAGE  </w:instrText>
    </w:r>
    <w:r>
      <w:fldChar w:fldCharType="separate"/>
    </w:r>
    <w:r>
      <w:rPr>
        <w:rStyle w:val="6"/>
      </w:rPr>
      <w:t>1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965EA"/>
    <w:rsid w:val="000B3AFE"/>
    <w:rsid w:val="001654FE"/>
    <w:rsid w:val="0017147C"/>
    <w:rsid w:val="00172A27"/>
    <w:rsid w:val="00176BF5"/>
    <w:rsid w:val="0019248E"/>
    <w:rsid w:val="00205165"/>
    <w:rsid w:val="00242964"/>
    <w:rsid w:val="00266D05"/>
    <w:rsid w:val="002A0EDD"/>
    <w:rsid w:val="00357C20"/>
    <w:rsid w:val="0038277A"/>
    <w:rsid w:val="00396890"/>
    <w:rsid w:val="003C311B"/>
    <w:rsid w:val="003D7B5E"/>
    <w:rsid w:val="003E23B2"/>
    <w:rsid w:val="00504D87"/>
    <w:rsid w:val="0052243D"/>
    <w:rsid w:val="005351D6"/>
    <w:rsid w:val="0069183A"/>
    <w:rsid w:val="006B7A4B"/>
    <w:rsid w:val="0079063C"/>
    <w:rsid w:val="008D3553"/>
    <w:rsid w:val="00977AC3"/>
    <w:rsid w:val="009A46C2"/>
    <w:rsid w:val="00A61985"/>
    <w:rsid w:val="00A9255C"/>
    <w:rsid w:val="00AC42D4"/>
    <w:rsid w:val="00AC76E7"/>
    <w:rsid w:val="00AF140C"/>
    <w:rsid w:val="00B01A19"/>
    <w:rsid w:val="00C05E0F"/>
    <w:rsid w:val="00C95FE2"/>
    <w:rsid w:val="00CD61F5"/>
    <w:rsid w:val="00CE2441"/>
    <w:rsid w:val="00DC081D"/>
    <w:rsid w:val="00E11A22"/>
    <w:rsid w:val="00F42E3E"/>
    <w:rsid w:val="00F57FE6"/>
    <w:rsid w:val="05D84CA5"/>
    <w:rsid w:val="06C62665"/>
    <w:rsid w:val="0A864054"/>
    <w:rsid w:val="10344EB2"/>
    <w:rsid w:val="107A2416"/>
    <w:rsid w:val="168E1FAC"/>
    <w:rsid w:val="19F33A44"/>
    <w:rsid w:val="1B256297"/>
    <w:rsid w:val="1CDB44C1"/>
    <w:rsid w:val="1D3E7D77"/>
    <w:rsid w:val="1E834873"/>
    <w:rsid w:val="1EAF32E5"/>
    <w:rsid w:val="1EC507E8"/>
    <w:rsid w:val="1ED21F96"/>
    <w:rsid w:val="1F823A84"/>
    <w:rsid w:val="21BE2BE8"/>
    <w:rsid w:val="266A61A4"/>
    <w:rsid w:val="29166EB2"/>
    <w:rsid w:val="2CCA099C"/>
    <w:rsid w:val="2DCA42F4"/>
    <w:rsid w:val="2ECB49D8"/>
    <w:rsid w:val="390D3D86"/>
    <w:rsid w:val="3ADB512C"/>
    <w:rsid w:val="3AFF4960"/>
    <w:rsid w:val="3E5F0364"/>
    <w:rsid w:val="3F94295F"/>
    <w:rsid w:val="41532F80"/>
    <w:rsid w:val="43F33010"/>
    <w:rsid w:val="46784088"/>
    <w:rsid w:val="46DF4B55"/>
    <w:rsid w:val="493949F6"/>
    <w:rsid w:val="4D463256"/>
    <w:rsid w:val="4F0444B0"/>
    <w:rsid w:val="507B6EA2"/>
    <w:rsid w:val="50F15D14"/>
    <w:rsid w:val="525C144A"/>
    <w:rsid w:val="576C2C34"/>
    <w:rsid w:val="59475FE4"/>
    <w:rsid w:val="5AD21AA4"/>
    <w:rsid w:val="5EC95603"/>
    <w:rsid w:val="616017AF"/>
    <w:rsid w:val="659F6A49"/>
    <w:rsid w:val="6DF26055"/>
    <w:rsid w:val="6F590211"/>
    <w:rsid w:val="6FC303E4"/>
    <w:rsid w:val="75AD576E"/>
    <w:rsid w:val="7B087DDB"/>
    <w:rsid w:val="7E5107A9"/>
    <w:rsid w:val="7EEC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列出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8</Pages>
  <Words>422</Words>
  <Characters>2412</Characters>
  <Lines>20</Lines>
  <Paragraphs>5</Paragraphs>
  <TotalTime>2</TotalTime>
  <ScaleCrop>false</ScaleCrop>
  <LinksUpToDate>false</LinksUpToDate>
  <CharactersWithSpaces>2829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2021-08-05T12:14:00Z</dcterms:created>
  <dc:creator>MY</dc:creator>
  <cp:lastModifiedBy>薛瑞阳</cp:lastModifiedBy>
  <cp:lastPrinted>2021-09-10T07:01:00Z</cp:lastPrinted>
  <dcterms:modified xsi:type="dcterms:W3CDTF">2021-09-22T06:55:54Z</dcterms:modified>
  <dc:title>XX(单位名称)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ICV">
    <vt:lpwstr>4E5F4EA10C3B47079D47C8DF59163C93</vt:lpwstr>
  </property>
</Properties>
</file>