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val="0"/>
        <w:snapToGrid w:val="0"/>
        <w:spacing w:line="600" w:lineRule="exact"/>
        <w:ind w:right="0" w:firstLine="0" w:firstLineChars="0"/>
        <w:jc w:val="righ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JSGF-2024-00</w:t>
      </w:r>
      <w:r>
        <w:rPr>
          <w:rFonts w:hint="eastAsia" w:ascii="黑体" w:hAnsi="黑体" w:eastAsia="黑体" w:cs="黑体"/>
          <w:sz w:val="32"/>
          <w:szCs w:val="32"/>
          <w:lang w:val="en-US" w:eastAsia="zh-CN"/>
        </w:rPr>
        <w:t>2</w:t>
      </w:r>
    </w:p>
    <w:p>
      <w:pPr>
        <w:keepNext w:val="0"/>
        <w:keepLines w:val="0"/>
        <w:pageBreakBefore w:val="0"/>
        <w:widowControl w:val="0"/>
        <w:kinsoku/>
        <w:wordWrap/>
        <w:overflowPunct w:val="0"/>
        <w:topLinePunct w:val="0"/>
        <w:autoSpaceDE/>
        <w:autoSpaceDN/>
        <w:bidi w:val="0"/>
        <w:adjustRightInd w:val="0"/>
        <w:snapToGrid w:val="0"/>
        <w:spacing w:line="600" w:lineRule="exact"/>
        <w:ind w:right="0" w:firstLine="0" w:firstLineChars="0"/>
        <w:jc w:val="center"/>
        <w:textAlignment w:val="auto"/>
        <w:rPr>
          <w:rFonts w:hint="eastAsia" w:ascii="方正小标宋简体" w:hAnsi="方正小标宋简体" w:eastAsia="方正小标宋简体" w:cs="方正小标宋简体"/>
          <w:sz w:val="32"/>
          <w:szCs w:val="32"/>
          <w:lang w:eastAsia="zh-CN"/>
        </w:rPr>
      </w:pPr>
    </w:p>
    <w:p>
      <w:pPr>
        <w:keepNext w:val="0"/>
        <w:keepLines w:val="0"/>
        <w:pageBreakBefore w:val="0"/>
        <w:widowControl w:val="0"/>
        <w:kinsoku/>
        <w:wordWrap/>
        <w:overflowPunct w:val="0"/>
        <w:topLinePunct w:val="0"/>
        <w:autoSpaceDE/>
        <w:autoSpaceDN/>
        <w:bidi w:val="0"/>
        <w:adjustRightInd w:val="0"/>
        <w:snapToGrid w:val="0"/>
        <w:spacing w:line="600" w:lineRule="exact"/>
        <w:ind w:right="0" w:firstLine="0" w:firstLineChars="0"/>
        <w:jc w:val="center"/>
        <w:textAlignment w:val="auto"/>
        <w:rPr>
          <w:rFonts w:hint="eastAsia" w:ascii="方正小标宋简体" w:hAnsi="方正小标宋简体" w:eastAsia="方正小标宋简体" w:cs="方正小标宋简体"/>
          <w:sz w:val="32"/>
          <w:szCs w:val="32"/>
          <w:lang w:eastAsia="zh-CN"/>
        </w:rPr>
      </w:pPr>
    </w:p>
    <w:p>
      <w:pPr>
        <w:keepNext w:val="0"/>
        <w:keepLines w:val="0"/>
        <w:pageBreakBefore w:val="0"/>
        <w:widowControl w:val="0"/>
        <w:kinsoku/>
        <w:wordWrap/>
        <w:overflowPunct w:val="0"/>
        <w:topLinePunct w:val="0"/>
        <w:autoSpaceDE/>
        <w:autoSpaceDN/>
        <w:bidi w:val="0"/>
        <w:adjustRightInd w:val="0"/>
        <w:snapToGrid w:val="0"/>
        <w:spacing w:line="600" w:lineRule="exact"/>
        <w:ind w:right="0" w:firstLine="0" w:firstLineChars="0"/>
        <w:jc w:val="center"/>
        <w:textAlignment w:val="auto"/>
        <w:rPr>
          <w:rFonts w:hint="eastAsia" w:ascii="方正小标宋简体" w:hAnsi="方正小标宋简体" w:eastAsia="方正小标宋简体" w:cs="方正小标宋简体"/>
          <w:sz w:val="32"/>
          <w:szCs w:val="32"/>
          <w:lang w:eastAsia="zh-CN"/>
        </w:rPr>
      </w:pPr>
    </w:p>
    <w:p>
      <w:pPr>
        <w:keepNext w:val="0"/>
        <w:keepLines w:val="0"/>
        <w:pageBreakBefore w:val="0"/>
        <w:widowControl w:val="0"/>
        <w:kinsoku/>
        <w:wordWrap/>
        <w:overflowPunct w:val="0"/>
        <w:topLinePunct w:val="0"/>
        <w:autoSpaceDE/>
        <w:autoSpaceDN/>
        <w:bidi w:val="0"/>
        <w:adjustRightInd w:val="0"/>
        <w:snapToGrid w:val="0"/>
        <w:spacing w:line="600" w:lineRule="exact"/>
        <w:ind w:right="0" w:firstLine="0" w:firstLineChars="0"/>
        <w:jc w:val="center"/>
        <w:textAlignment w:val="auto"/>
        <w:rPr>
          <w:rFonts w:hint="eastAsia" w:ascii="方正小标宋简体" w:hAnsi="方正小标宋简体" w:eastAsia="方正小标宋简体" w:cs="方正小标宋简体"/>
          <w:sz w:val="32"/>
          <w:szCs w:val="32"/>
          <w:lang w:eastAsia="zh-CN"/>
        </w:rPr>
      </w:pPr>
    </w:p>
    <w:p>
      <w:pPr>
        <w:keepNext w:val="0"/>
        <w:keepLines w:val="0"/>
        <w:pageBreakBefore w:val="0"/>
        <w:widowControl w:val="0"/>
        <w:kinsoku/>
        <w:wordWrap/>
        <w:overflowPunct w:val="0"/>
        <w:topLinePunct w:val="0"/>
        <w:autoSpaceDE/>
        <w:autoSpaceDN/>
        <w:bidi w:val="0"/>
        <w:adjustRightInd w:val="0"/>
        <w:snapToGrid w:val="0"/>
        <w:spacing w:line="600" w:lineRule="exact"/>
        <w:ind w:right="0" w:firstLine="0" w:firstLineChars="0"/>
        <w:jc w:val="center"/>
        <w:textAlignment w:val="auto"/>
        <w:rPr>
          <w:rFonts w:hint="eastAsia" w:ascii="方正小标宋简体" w:hAnsi="方正小标宋简体" w:eastAsia="方正小标宋简体" w:cs="方正小标宋简体"/>
          <w:sz w:val="32"/>
          <w:szCs w:val="32"/>
          <w:lang w:eastAsia="zh-CN"/>
        </w:rPr>
      </w:pPr>
    </w:p>
    <w:p>
      <w:pPr>
        <w:keepNext w:val="0"/>
        <w:keepLines w:val="0"/>
        <w:pageBreakBefore w:val="0"/>
        <w:widowControl w:val="0"/>
        <w:kinsoku/>
        <w:wordWrap/>
        <w:overflowPunct w:val="0"/>
        <w:topLinePunct w:val="0"/>
        <w:autoSpaceDE/>
        <w:autoSpaceDN/>
        <w:bidi w:val="0"/>
        <w:adjustRightInd w:val="0"/>
        <w:snapToGrid w:val="0"/>
        <w:spacing w:line="600" w:lineRule="exact"/>
        <w:ind w:right="0" w:firstLine="0" w:firstLineChars="0"/>
        <w:jc w:val="center"/>
        <w:textAlignment w:val="auto"/>
        <w:rPr>
          <w:rFonts w:hint="eastAsia" w:ascii="方正小标宋简体" w:hAnsi="方正小标宋简体" w:eastAsia="方正小标宋简体" w:cs="方正小标宋简体"/>
          <w:sz w:val="32"/>
          <w:szCs w:val="32"/>
          <w:lang w:eastAsia="zh-CN"/>
        </w:rPr>
      </w:pPr>
    </w:p>
    <w:p>
      <w:pPr>
        <w:keepNext w:val="0"/>
        <w:keepLines w:val="0"/>
        <w:pageBreakBefore w:val="0"/>
        <w:widowControl w:val="0"/>
        <w:kinsoku/>
        <w:wordWrap/>
        <w:overflowPunct w:val="0"/>
        <w:topLinePunct w:val="0"/>
        <w:autoSpaceDE/>
        <w:autoSpaceDN/>
        <w:bidi w:val="0"/>
        <w:adjustRightInd w:val="0"/>
        <w:snapToGrid w:val="0"/>
        <w:spacing w:line="600" w:lineRule="exact"/>
        <w:ind w:right="0" w:firstLine="0" w:firstLineChars="0"/>
        <w:jc w:val="center"/>
        <w:textAlignment w:val="auto"/>
        <w:rPr>
          <w:rFonts w:hint="eastAsia" w:ascii="仿宋_GB2312" w:hAnsi="仿宋_GB2312" w:eastAsia="仿宋_GB2312" w:cs="仿宋_GB2312"/>
          <w:i w:val="0"/>
          <w:iCs w:val="0"/>
          <w:caps w:val="0"/>
          <w:color w:val="000000"/>
          <w:spacing w:val="0"/>
          <w:sz w:val="32"/>
          <w:szCs w:val="32"/>
          <w:shd w:val="clear" w:color="auto" w:fill="FFFFFF"/>
        </w:rPr>
      </w:pPr>
      <w:r>
        <w:rPr>
          <w:rFonts w:hint="eastAsia" w:ascii="仿宋_GB2312" w:hAnsi="仿宋_GB2312" w:eastAsia="仿宋_GB2312" w:cs="仿宋_GB2312"/>
          <w:i w:val="0"/>
          <w:iCs w:val="0"/>
          <w:caps w:val="0"/>
          <w:color w:val="000000"/>
          <w:spacing w:val="0"/>
          <w:sz w:val="32"/>
          <w:szCs w:val="32"/>
          <w:shd w:val="clear" w:color="auto" w:fill="FFFFFF"/>
        </w:rPr>
        <w:t>冀水建〔2024〕</w:t>
      </w:r>
      <w:r>
        <w:rPr>
          <w:rFonts w:hint="eastAsia" w:ascii="仿宋_GB2312" w:hAnsi="仿宋_GB2312" w:eastAsia="仿宋_GB2312" w:cs="仿宋_GB2312"/>
          <w:i w:val="0"/>
          <w:iCs w:val="0"/>
          <w:caps w:val="0"/>
          <w:color w:val="000000"/>
          <w:spacing w:val="0"/>
          <w:sz w:val="32"/>
          <w:szCs w:val="32"/>
          <w:shd w:val="clear" w:color="auto" w:fill="FFFFFF"/>
          <w:lang w:val="en-US" w:eastAsia="zh-CN"/>
        </w:rPr>
        <w:t>25</w:t>
      </w:r>
      <w:r>
        <w:rPr>
          <w:rFonts w:hint="eastAsia" w:ascii="仿宋_GB2312" w:hAnsi="仿宋_GB2312" w:eastAsia="仿宋_GB2312" w:cs="仿宋_GB2312"/>
          <w:i w:val="0"/>
          <w:iCs w:val="0"/>
          <w:caps w:val="0"/>
          <w:color w:val="000000"/>
          <w:spacing w:val="0"/>
          <w:sz w:val="32"/>
          <w:szCs w:val="32"/>
          <w:shd w:val="clear" w:color="auto" w:fill="FFFFFF"/>
        </w:rPr>
        <w:t>号</w:t>
      </w:r>
    </w:p>
    <w:p>
      <w:pPr>
        <w:keepNext w:val="0"/>
        <w:keepLines w:val="0"/>
        <w:pageBreakBefore w:val="0"/>
        <w:widowControl w:val="0"/>
        <w:kinsoku/>
        <w:wordWrap/>
        <w:overflowPunct w:val="0"/>
        <w:topLinePunct w:val="0"/>
        <w:autoSpaceDE/>
        <w:autoSpaceDN/>
        <w:bidi w:val="0"/>
        <w:adjustRightInd w:val="0"/>
        <w:snapToGrid w:val="0"/>
        <w:spacing w:line="600" w:lineRule="exact"/>
        <w:ind w:right="0" w:firstLine="0" w:firstLineChars="0"/>
        <w:jc w:val="center"/>
        <w:textAlignment w:val="auto"/>
        <w:rPr>
          <w:rFonts w:hint="eastAsia" w:ascii="仿宋_GB2312" w:hAnsi="仿宋_GB2312" w:eastAsia="仿宋_GB2312" w:cs="仿宋_GB2312"/>
          <w:i w:val="0"/>
          <w:iCs w:val="0"/>
          <w:caps w:val="0"/>
          <w:color w:val="000000"/>
          <w:spacing w:val="0"/>
          <w:sz w:val="32"/>
          <w:szCs w:val="32"/>
          <w:shd w:val="clear" w:color="auto" w:fill="FFFFFF"/>
          <w:lang w:eastAsia="zh-CN"/>
        </w:rPr>
      </w:pPr>
    </w:p>
    <w:p>
      <w:pPr>
        <w:keepNext w:val="0"/>
        <w:keepLines w:val="0"/>
        <w:pageBreakBefore w:val="0"/>
        <w:widowControl w:val="0"/>
        <w:kinsoku/>
        <w:wordWrap/>
        <w:overflowPunct w:val="0"/>
        <w:topLinePunct w:val="0"/>
        <w:autoSpaceDE/>
        <w:autoSpaceDN/>
        <w:bidi w:val="0"/>
        <w:adjustRightInd w:val="0"/>
        <w:snapToGrid w:val="0"/>
        <w:spacing w:line="600" w:lineRule="exact"/>
        <w:ind w:right="0" w:firstLine="0" w:firstLineChars="0"/>
        <w:jc w:val="center"/>
        <w:textAlignment w:val="auto"/>
        <w:rPr>
          <w:rFonts w:hint="eastAsia" w:ascii="方正小标宋简体" w:hAnsi="方正小标宋简体" w:eastAsia="方正小标宋简体" w:cs="方正小标宋简体"/>
          <w:sz w:val="36"/>
          <w:szCs w:val="36"/>
          <w:lang w:eastAsia="zh-CN"/>
        </w:rPr>
      </w:pPr>
    </w:p>
    <w:p>
      <w:pPr>
        <w:keepNext w:val="0"/>
        <w:keepLines w:val="0"/>
        <w:pageBreakBefore w:val="0"/>
        <w:widowControl w:val="0"/>
        <w:kinsoku/>
        <w:wordWrap/>
        <w:overflowPunct w:val="0"/>
        <w:topLinePunct w:val="0"/>
        <w:autoSpaceDE/>
        <w:autoSpaceDN/>
        <w:bidi w:val="0"/>
        <w:adjustRightInd w:val="0"/>
        <w:snapToGrid w:val="0"/>
        <w:spacing w:line="600" w:lineRule="exact"/>
        <w:ind w:right="0" w:firstLine="0" w:firstLineChars="0"/>
        <w:jc w:val="center"/>
        <w:textAlignment w:val="auto"/>
        <w:rPr>
          <w:rFonts w:hint="eastAsia" w:ascii="方正小标宋简体" w:hAnsi="方正小标宋简体" w:eastAsia="方正小标宋简体" w:cs="方正小标宋简体"/>
          <w:sz w:val="44"/>
          <w:szCs w:val="44"/>
          <w:lang w:eastAsia="zh-CN"/>
        </w:rPr>
      </w:pPr>
      <w:bookmarkStart w:id="0" w:name="_GoBack"/>
      <w:r>
        <w:rPr>
          <w:rFonts w:hint="eastAsia" w:ascii="方正小标宋简体" w:hAnsi="方正小标宋简体" w:eastAsia="方正小标宋简体" w:cs="方正小标宋简体"/>
          <w:sz w:val="44"/>
          <w:szCs w:val="44"/>
          <w:lang w:eastAsia="zh-CN"/>
        </w:rPr>
        <w:t>关于印发《关于加强河北省在建水利工程安全</w:t>
      </w:r>
    </w:p>
    <w:p>
      <w:pPr>
        <w:keepNext w:val="0"/>
        <w:keepLines w:val="0"/>
        <w:pageBreakBefore w:val="0"/>
        <w:widowControl w:val="0"/>
        <w:kinsoku/>
        <w:wordWrap/>
        <w:overflowPunct w:val="0"/>
        <w:topLinePunct w:val="0"/>
        <w:autoSpaceDE/>
        <w:autoSpaceDN/>
        <w:bidi w:val="0"/>
        <w:adjustRightInd w:val="0"/>
        <w:snapToGrid w:val="0"/>
        <w:spacing w:line="600" w:lineRule="exact"/>
        <w:ind w:right="0"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度汛管理工作的意见》的通知</w:t>
      </w:r>
    </w:p>
    <w:bookmarkEnd w:id="0"/>
    <w:p>
      <w:pPr>
        <w:keepNext w:val="0"/>
        <w:keepLines w:val="0"/>
        <w:pageBreakBefore w:val="0"/>
        <w:widowControl w:val="0"/>
        <w:kinsoku/>
        <w:wordWrap/>
        <w:overflowPunct w:val="0"/>
        <w:topLinePunct w:val="0"/>
        <w:autoSpaceDE/>
        <w:autoSpaceDN/>
        <w:bidi w:val="0"/>
        <w:adjustRightInd w:val="0"/>
        <w:snapToGrid w:val="0"/>
        <w:spacing w:line="600" w:lineRule="exact"/>
        <w:ind w:right="0" w:firstLine="0" w:firstLineChars="0"/>
        <w:jc w:val="center"/>
        <w:textAlignment w:val="auto"/>
        <w:rPr>
          <w:rFonts w:hint="eastAsia" w:ascii="方正小标宋简体" w:hAnsi="方正小标宋简体" w:eastAsia="方正小标宋简体" w:cs="方正小标宋简体"/>
          <w:sz w:val="36"/>
          <w:szCs w:val="36"/>
          <w:lang w:eastAsia="zh-CN"/>
        </w:rPr>
      </w:pPr>
    </w:p>
    <w:p>
      <w:pPr>
        <w:keepNext w:val="0"/>
        <w:keepLines w:val="0"/>
        <w:pageBreakBefore w:val="0"/>
        <w:widowControl w:val="0"/>
        <w:kinsoku/>
        <w:wordWrap/>
        <w:overflowPunct w:val="0"/>
        <w:topLinePunct w:val="0"/>
        <w:autoSpaceDE/>
        <w:autoSpaceDN/>
        <w:bidi w:val="0"/>
        <w:adjustRightInd w:val="0"/>
        <w:snapToGrid w:val="0"/>
        <w:spacing w:line="640" w:lineRule="exact"/>
        <w:ind w:right="0" w:firstLine="0" w:firstLine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各市（含定州、辛集市）水利（水务）局，雄安新区建设和交通管理局，厅直属有关单位，</w:t>
      </w:r>
      <w:r>
        <w:rPr>
          <w:rFonts w:hint="eastAsia" w:ascii="仿宋_GB2312" w:hAnsi="仿宋_GB2312" w:eastAsia="仿宋_GB2312" w:cs="仿宋_GB2312"/>
          <w:sz w:val="32"/>
          <w:szCs w:val="32"/>
        </w:rPr>
        <w:t>厅机关有关处室、事业单位</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640" w:lineRule="exact"/>
        <w:ind w:right="0" w:firstLine="68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10"/>
          <w:sz w:val="32"/>
          <w:szCs w:val="32"/>
        </w:rPr>
        <w:t>为</w:t>
      </w:r>
      <w:r>
        <w:rPr>
          <w:rFonts w:hint="eastAsia" w:ascii="仿宋_GB2312" w:hAnsi="仿宋_GB2312" w:eastAsia="仿宋_GB2312" w:cs="仿宋_GB2312"/>
          <w:spacing w:val="10"/>
          <w:sz w:val="32"/>
          <w:szCs w:val="32"/>
          <w:lang w:eastAsia="zh-CN"/>
        </w:rPr>
        <w:t>进一步做好我省在建水利工程安全度汛管理工作，</w:t>
      </w:r>
      <w:r>
        <w:rPr>
          <w:rFonts w:hint="eastAsia" w:ascii="仿宋_GB2312" w:hAnsi="仿宋_GB2312" w:eastAsia="仿宋_GB2312" w:cs="仿宋_GB2312"/>
          <w:spacing w:val="10"/>
          <w:sz w:val="32"/>
          <w:szCs w:val="32"/>
          <w:lang w:val="en-US" w:eastAsia="zh-CN"/>
        </w:rPr>
        <w:t>按照水利部《关于加强在建水利工程安全度汛工作的指导意见》，</w:t>
      </w:r>
      <w:r>
        <w:rPr>
          <w:rFonts w:hint="eastAsia" w:ascii="仿宋_GB2312" w:hAnsi="仿宋_GB2312" w:eastAsia="仿宋_GB2312" w:cs="仿宋_GB2312"/>
          <w:sz w:val="32"/>
          <w:szCs w:val="32"/>
          <w:lang w:val="en-US" w:eastAsia="zh-CN"/>
        </w:rPr>
        <w:t>结合我省实际，制定了《关于加强河北省在建水利工程安全度汛管理工作的意见》，已经省政府审定，现印发你们，请认真抓好贯彻落实。</w:t>
      </w:r>
    </w:p>
    <w:p>
      <w:pPr>
        <w:keepNext w:val="0"/>
        <w:keepLines w:val="0"/>
        <w:pageBreakBefore w:val="0"/>
        <w:widowControl w:val="0"/>
        <w:kinsoku/>
        <w:wordWrap/>
        <w:overflowPunct w:val="0"/>
        <w:topLinePunct w:val="0"/>
        <w:autoSpaceDE/>
        <w:autoSpaceDN/>
        <w:bidi w:val="0"/>
        <w:adjustRightInd w:val="0"/>
        <w:snapToGrid w:val="0"/>
        <w:spacing w:line="600" w:lineRule="exact"/>
        <w:ind w:right="0" w:firstLine="0" w:firstLineChars="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val="0"/>
        <w:topLinePunct w:val="0"/>
        <w:autoSpaceDE/>
        <w:autoSpaceDN/>
        <w:bidi w:val="0"/>
        <w:adjustRightInd w:val="0"/>
        <w:snapToGrid w:val="0"/>
        <w:spacing w:line="600" w:lineRule="exact"/>
        <w:ind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附件：关于加强河北省在建水利工程安全度汛管理工作的</w:t>
      </w:r>
    </w:p>
    <w:p>
      <w:pPr>
        <w:keepNext w:val="0"/>
        <w:keepLines w:val="0"/>
        <w:pageBreakBefore w:val="0"/>
        <w:widowControl w:val="0"/>
        <w:kinsoku/>
        <w:wordWrap/>
        <w:overflowPunct w:val="0"/>
        <w:topLinePunct w:val="0"/>
        <w:autoSpaceDE/>
        <w:autoSpaceDN/>
        <w:bidi w:val="0"/>
        <w:adjustRightInd w:val="0"/>
        <w:snapToGrid w:val="0"/>
        <w:spacing w:line="600" w:lineRule="exact"/>
        <w:ind w:right="0" w:firstLine="1600" w:firstLineChars="5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意见</w:t>
      </w:r>
    </w:p>
    <w:p>
      <w:pPr>
        <w:keepNext w:val="0"/>
        <w:keepLines w:val="0"/>
        <w:pageBreakBefore w:val="0"/>
        <w:widowControl w:val="0"/>
        <w:kinsoku/>
        <w:wordWrap/>
        <w:overflowPunct w:val="0"/>
        <w:topLinePunct w:val="0"/>
        <w:autoSpaceDE/>
        <w:autoSpaceDN/>
        <w:bidi w:val="0"/>
        <w:adjustRightInd w:val="0"/>
        <w:snapToGrid w:val="0"/>
        <w:spacing w:line="600" w:lineRule="exact"/>
        <w:ind w:right="0" w:firstLine="0" w:firstLineChars="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val="0"/>
        <w:topLinePunct w:val="0"/>
        <w:autoSpaceDE/>
        <w:autoSpaceDN/>
        <w:bidi w:val="0"/>
        <w:adjustRightInd w:val="0"/>
        <w:snapToGrid w:val="0"/>
        <w:spacing w:line="600" w:lineRule="exact"/>
        <w:ind w:right="0" w:firstLine="0" w:firstLineChars="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val="0"/>
        <w:overflowPunct w:val="0"/>
        <w:topLinePunct w:val="0"/>
        <w:autoSpaceDE/>
        <w:autoSpaceDN/>
        <w:bidi w:val="0"/>
        <w:adjustRightInd w:val="0"/>
        <w:snapToGrid w:val="0"/>
        <w:spacing w:line="600" w:lineRule="exact"/>
        <w:ind w:right="0" w:firstLine="0" w:firstLineChars="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河北省水利厅         </w:t>
      </w:r>
    </w:p>
    <w:p>
      <w:pPr>
        <w:keepNext w:val="0"/>
        <w:keepLines w:val="0"/>
        <w:pageBreakBefore w:val="0"/>
        <w:widowControl w:val="0"/>
        <w:kinsoku/>
        <w:wordWrap w:val="0"/>
        <w:overflowPunct w:val="0"/>
        <w:topLinePunct w:val="0"/>
        <w:autoSpaceDE/>
        <w:autoSpaceDN/>
        <w:bidi w:val="0"/>
        <w:adjustRightInd w:val="0"/>
        <w:snapToGrid w:val="0"/>
        <w:spacing w:line="600" w:lineRule="exact"/>
        <w:ind w:right="0" w:firstLine="0" w:firstLineChars="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2024年4月1日        </w:t>
      </w:r>
    </w:p>
    <w:p>
      <w:pPr>
        <w:keepNext w:val="0"/>
        <w:keepLines w:val="0"/>
        <w:pageBreakBefore w:val="0"/>
        <w:widowControl w:val="0"/>
        <w:kinsoku/>
        <w:wordWrap/>
        <w:overflowPunct w:val="0"/>
        <w:topLinePunct w:val="0"/>
        <w:autoSpaceDE/>
        <w:autoSpaceDN/>
        <w:bidi w:val="0"/>
        <w:adjustRightInd w:val="0"/>
        <w:snapToGrid w:val="0"/>
        <w:spacing w:line="600" w:lineRule="exact"/>
        <w:ind w:right="0" w:firstLine="0" w:firstLineChars="0"/>
        <w:jc w:val="left"/>
        <w:textAlignment w:val="auto"/>
        <w:rPr>
          <w:rFonts w:hint="eastAsia" w:ascii="CESI仿宋-GB2312" w:hAnsi="CESI仿宋-GB2312" w:eastAsia="CESI仿宋-GB2312" w:cs="CESI仿宋-GB2312"/>
          <w:sz w:val="32"/>
          <w:szCs w:val="32"/>
          <w:lang w:eastAsia="zh-CN"/>
        </w:rPr>
      </w:pPr>
    </w:p>
    <w:p>
      <w:pPr>
        <w:keepNext w:val="0"/>
        <w:keepLines w:val="0"/>
        <w:pageBreakBefore w:val="0"/>
        <w:widowControl w:val="0"/>
        <w:kinsoku/>
        <w:wordWrap/>
        <w:overflowPunct w:val="0"/>
        <w:topLinePunct w:val="0"/>
        <w:autoSpaceDE/>
        <w:autoSpaceDN/>
        <w:bidi w:val="0"/>
        <w:adjustRightInd w:val="0"/>
        <w:snapToGrid w:val="0"/>
        <w:spacing w:line="600" w:lineRule="exact"/>
        <w:ind w:right="0" w:firstLine="0" w:firstLineChars="0"/>
        <w:jc w:val="left"/>
        <w:textAlignment w:val="auto"/>
        <w:rPr>
          <w:rFonts w:hint="eastAsia" w:ascii="CESI仿宋-GB2312" w:hAnsi="CESI仿宋-GB2312" w:eastAsia="CESI仿宋-GB2312" w:cs="CESI仿宋-GB2312"/>
          <w:sz w:val="32"/>
          <w:szCs w:val="32"/>
          <w:lang w:eastAsia="zh-CN"/>
        </w:rPr>
      </w:pPr>
    </w:p>
    <w:p>
      <w:pPr>
        <w:keepNext w:val="0"/>
        <w:keepLines w:val="0"/>
        <w:pageBreakBefore w:val="0"/>
        <w:widowControl w:val="0"/>
        <w:kinsoku/>
        <w:wordWrap/>
        <w:overflowPunct w:val="0"/>
        <w:topLinePunct w:val="0"/>
        <w:autoSpaceDE/>
        <w:autoSpaceDN/>
        <w:bidi w:val="0"/>
        <w:adjustRightInd w:val="0"/>
        <w:snapToGrid w:val="0"/>
        <w:spacing w:line="600" w:lineRule="exact"/>
        <w:ind w:right="0" w:firstLine="0" w:firstLineChars="0"/>
        <w:jc w:val="left"/>
        <w:textAlignment w:val="auto"/>
        <w:rPr>
          <w:rFonts w:hint="eastAsia" w:ascii="CESI仿宋-GB2312" w:hAnsi="CESI仿宋-GB2312" w:eastAsia="CESI仿宋-GB2312" w:cs="CESI仿宋-GB2312"/>
          <w:sz w:val="32"/>
          <w:szCs w:val="32"/>
          <w:lang w:eastAsia="zh-CN"/>
        </w:rPr>
      </w:pPr>
    </w:p>
    <w:p>
      <w:pPr>
        <w:keepNext w:val="0"/>
        <w:keepLines w:val="0"/>
        <w:pageBreakBefore w:val="0"/>
        <w:widowControl w:val="0"/>
        <w:kinsoku/>
        <w:wordWrap/>
        <w:overflowPunct w:val="0"/>
        <w:topLinePunct w:val="0"/>
        <w:autoSpaceDE/>
        <w:autoSpaceDN/>
        <w:bidi w:val="0"/>
        <w:adjustRightInd w:val="0"/>
        <w:snapToGrid w:val="0"/>
        <w:spacing w:line="600" w:lineRule="exact"/>
        <w:ind w:right="0" w:firstLine="0" w:firstLineChars="0"/>
        <w:jc w:val="left"/>
        <w:textAlignment w:val="auto"/>
        <w:rPr>
          <w:rFonts w:hint="eastAsia" w:ascii="CESI仿宋-GB2312" w:hAnsi="CESI仿宋-GB2312" w:eastAsia="CESI仿宋-GB2312" w:cs="CESI仿宋-GB2312"/>
          <w:sz w:val="32"/>
          <w:szCs w:val="32"/>
          <w:lang w:eastAsia="zh-CN"/>
        </w:rPr>
      </w:pPr>
    </w:p>
    <w:p>
      <w:pPr>
        <w:keepNext w:val="0"/>
        <w:keepLines w:val="0"/>
        <w:pageBreakBefore w:val="0"/>
        <w:widowControl w:val="0"/>
        <w:kinsoku/>
        <w:wordWrap/>
        <w:overflowPunct w:val="0"/>
        <w:topLinePunct w:val="0"/>
        <w:autoSpaceDE/>
        <w:autoSpaceDN/>
        <w:bidi w:val="0"/>
        <w:adjustRightInd w:val="0"/>
        <w:snapToGrid w:val="0"/>
        <w:spacing w:line="600" w:lineRule="exact"/>
        <w:ind w:right="0" w:firstLine="0" w:firstLineChars="0"/>
        <w:jc w:val="left"/>
        <w:textAlignment w:val="auto"/>
        <w:rPr>
          <w:rFonts w:hint="eastAsia" w:ascii="CESI仿宋-GB2312" w:hAnsi="CESI仿宋-GB2312" w:eastAsia="CESI仿宋-GB2312" w:cs="CESI仿宋-GB2312"/>
          <w:sz w:val="32"/>
          <w:szCs w:val="32"/>
          <w:lang w:eastAsia="zh-CN"/>
        </w:rPr>
      </w:pPr>
    </w:p>
    <w:p>
      <w:pPr>
        <w:keepNext w:val="0"/>
        <w:keepLines w:val="0"/>
        <w:pageBreakBefore w:val="0"/>
        <w:widowControl w:val="0"/>
        <w:kinsoku/>
        <w:wordWrap/>
        <w:overflowPunct w:val="0"/>
        <w:topLinePunct w:val="0"/>
        <w:autoSpaceDE/>
        <w:autoSpaceDN/>
        <w:bidi w:val="0"/>
        <w:adjustRightInd w:val="0"/>
        <w:snapToGrid w:val="0"/>
        <w:spacing w:line="600" w:lineRule="exact"/>
        <w:ind w:right="0" w:firstLine="0" w:firstLineChars="0"/>
        <w:jc w:val="left"/>
        <w:textAlignment w:val="auto"/>
        <w:rPr>
          <w:rFonts w:hint="eastAsia" w:ascii="CESI仿宋-GB2312" w:hAnsi="CESI仿宋-GB2312" w:eastAsia="CESI仿宋-GB2312" w:cs="CESI仿宋-GB2312"/>
          <w:sz w:val="32"/>
          <w:szCs w:val="32"/>
          <w:lang w:eastAsia="zh-CN"/>
        </w:rPr>
      </w:pPr>
    </w:p>
    <w:p>
      <w:pPr>
        <w:keepNext w:val="0"/>
        <w:keepLines w:val="0"/>
        <w:pageBreakBefore w:val="0"/>
        <w:widowControl w:val="0"/>
        <w:kinsoku/>
        <w:wordWrap/>
        <w:overflowPunct w:val="0"/>
        <w:topLinePunct w:val="0"/>
        <w:autoSpaceDE/>
        <w:autoSpaceDN/>
        <w:bidi w:val="0"/>
        <w:adjustRightInd w:val="0"/>
        <w:snapToGrid w:val="0"/>
        <w:spacing w:line="600" w:lineRule="exact"/>
        <w:ind w:right="0" w:firstLine="0" w:firstLineChars="0"/>
        <w:jc w:val="left"/>
        <w:textAlignment w:val="auto"/>
        <w:rPr>
          <w:rFonts w:hint="eastAsia" w:ascii="CESI仿宋-GB2312" w:hAnsi="CESI仿宋-GB2312" w:eastAsia="CESI仿宋-GB2312" w:cs="CESI仿宋-GB2312"/>
          <w:sz w:val="32"/>
          <w:szCs w:val="32"/>
          <w:lang w:eastAsia="zh-CN"/>
        </w:rPr>
      </w:pPr>
    </w:p>
    <w:p>
      <w:pPr>
        <w:keepNext w:val="0"/>
        <w:keepLines w:val="0"/>
        <w:pageBreakBefore w:val="0"/>
        <w:widowControl w:val="0"/>
        <w:kinsoku/>
        <w:wordWrap/>
        <w:overflowPunct w:val="0"/>
        <w:topLinePunct w:val="0"/>
        <w:autoSpaceDE/>
        <w:autoSpaceDN/>
        <w:bidi w:val="0"/>
        <w:adjustRightInd w:val="0"/>
        <w:snapToGrid w:val="0"/>
        <w:spacing w:line="600" w:lineRule="exact"/>
        <w:ind w:right="0" w:firstLine="0" w:firstLineChars="0"/>
        <w:jc w:val="left"/>
        <w:textAlignment w:val="auto"/>
        <w:rPr>
          <w:rFonts w:hint="eastAsia" w:ascii="CESI仿宋-GB2312" w:hAnsi="CESI仿宋-GB2312" w:eastAsia="CESI仿宋-GB2312" w:cs="CESI仿宋-GB2312"/>
          <w:sz w:val="32"/>
          <w:szCs w:val="32"/>
          <w:lang w:eastAsia="zh-CN"/>
        </w:rPr>
      </w:pPr>
    </w:p>
    <w:p>
      <w:pPr>
        <w:keepNext w:val="0"/>
        <w:keepLines w:val="0"/>
        <w:pageBreakBefore w:val="0"/>
        <w:widowControl w:val="0"/>
        <w:kinsoku/>
        <w:wordWrap/>
        <w:overflowPunct w:val="0"/>
        <w:topLinePunct w:val="0"/>
        <w:autoSpaceDE/>
        <w:autoSpaceDN/>
        <w:bidi w:val="0"/>
        <w:adjustRightInd w:val="0"/>
        <w:snapToGrid w:val="0"/>
        <w:spacing w:line="600" w:lineRule="exact"/>
        <w:ind w:right="0" w:firstLine="0" w:firstLineChars="0"/>
        <w:jc w:val="left"/>
        <w:textAlignment w:val="auto"/>
        <w:rPr>
          <w:rFonts w:hint="eastAsia" w:ascii="CESI仿宋-GB2312" w:hAnsi="CESI仿宋-GB2312" w:eastAsia="CESI仿宋-GB2312" w:cs="CESI仿宋-GB2312"/>
          <w:sz w:val="32"/>
          <w:szCs w:val="32"/>
          <w:lang w:eastAsia="zh-CN"/>
        </w:rPr>
      </w:pPr>
    </w:p>
    <w:p>
      <w:pPr>
        <w:keepNext w:val="0"/>
        <w:keepLines w:val="0"/>
        <w:pageBreakBefore w:val="0"/>
        <w:widowControl w:val="0"/>
        <w:kinsoku/>
        <w:wordWrap/>
        <w:overflowPunct w:val="0"/>
        <w:topLinePunct w:val="0"/>
        <w:autoSpaceDE/>
        <w:autoSpaceDN/>
        <w:bidi w:val="0"/>
        <w:adjustRightInd w:val="0"/>
        <w:snapToGrid w:val="0"/>
        <w:spacing w:line="600" w:lineRule="exact"/>
        <w:ind w:right="0" w:firstLine="0" w:firstLineChars="0"/>
        <w:jc w:val="left"/>
        <w:textAlignment w:val="auto"/>
        <w:rPr>
          <w:rFonts w:hint="eastAsia" w:ascii="CESI仿宋-GB2312" w:hAnsi="CESI仿宋-GB2312" w:eastAsia="CESI仿宋-GB2312" w:cs="CESI仿宋-GB2312"/>
          <w:sz w:val="32"/>
          <w:szCs w:val="32"/>
          <w:lang w:eastAsia="zh-CN"/>
        </w:rPr>
      </w:pPr>
    </w:p>
    <w:p>
      <w:pPr>
        <w:keepNext w:val="0"/>
        <w:keepLines w:val="0"/>
        <w:pageBreakBefore w:val="0"/>
        <w:widowControl w:val="0"/>
        <w:kinsoku/>
        <w:wordWrap/>
        <w:overflowPunct w:val="0"/>
        <w:topLinePunct w:val="0"/>
        <w:autoSpaceDE/>
        <w:autoSpaceDN/>
        <w:bidi w:val="0"/>
        <w:adjustRightInd w:val="0"/>
        <w:snapToGrid w:val="0"/>
        <w:spacing w:line="600" w:lineRule="exact"/>
        <w:ind w:right="0" w:firstLine="0" w:firstLineChars="0"/>
        <w:jc w:val="left"/>
        <w:textAlignment w:val="auto"/>
        <w:rPr>
          <w:rFonts w:hint="eastAsia" w:ascii="CESI仿宋-GB2312" w:hAnsi="CESI仿宋-GB2312" w:eastAsia="CESI仿宋-GB2312" w:cs="CESI仿宋-GB2312"/>
          <w:sz w:val="32"/>
          <w:szCs w:val="32"/>
          <w:lang w:eastAsia="zh-CN"/>
        </w:rPr>
      </w:pPr>
    </w:p>
    <w:p>
      <w:pPr>
        <w:keepNext w:val="0"/>
        <w:keepLines w:val="0"/>
        <w:pageBreakBefore w:val="0"/>
        <w:widowControl w:val="0"/>
        <w:kinsoku/>
        <w:wordWrap/>
        <w:overflowPunct w:val="0"/>
        <w:topLinePunct w:val="0"/>
        <w:autoSpaceDE/>
        <w:autoSpaceDN/>
        <w:bidi w:val="0"/>
        <w:adjustRightInd w:val="0"/>
        <w:snapToGrid w:val="0"/>
        <w:spacing w:line="600" w:lineRule="exact"/>
        <w:ind w:right="0" w:firstLine="0" w:firstLineChars="0"/>
        <w:jc w:val="left"/>
        <w:textAlignment w:val="auto"/>
        <w:rPr>
          <w:rFonts w:hint="eastAsia" w:ascii="CESI仿宋-GB2312" w:hAnsi="CESI仿宋-GB2312" w:eastAsia="CESI仿宋-GB2312" w:cs="CESI仿宋-GB2312"/>
          <w:sz w:val="32"/>
          <w:szCs w:val="32"/>
          <w:lang w:eastAsia="zh-CN"/>
        </w:rPr>
      </w:pPr>
    </w:p>
    <w:p>
      <w:pPr>
        <w:keepNext w:val="0"/>
        <w:keepLines w:val="0"/>
        <w:pageBreakBefore w:val="0"/>
        <w:widowControl w:val="0"/>
        <w:kinsoku/>
        <w:wordWrap/>
        <w:overflowPunct w:val="0"/>
        <w:topLinePunct w:val="0"/>
        <w:autoSpaceDE/>
        <w:autoSpaceDN/>
        <w:bidi w:val="0"/>
        <w:adjustRightInd w:val="0"/>
        <w:snapToGrid w:val="0"/>
        <w:spacing w:line="600" w:lineRule="exact"/>
        <w:ind w:right="0" w:firstLine="0" w:firstLineChars="0"/>
        <w:jc w:val="left"/>
        <w:textAlignment w:val="auto"/>
        <w:rPr>
          <w:rFonts w:hint="eastAsia" w:ascii="CESI仿宋-GB2312" w:hAnsi="CESI仿宋-GB2312" w:eastAsia="CESI仿宋-GB2312" w:cs="CESI仿宋-GB2312"/>
          <w:sz w:val="32"/>
          <w:szCs w:val="32"/>
          <w:lang w:eastAsia="zh-CN"/>
        </w:rPr>
      </w:pPr>
    </w:p>
    <w:p>
      <w:pPr>
        <w:keepNext w:val="0"/>
        <w:keepLines w:val="0"/>
        <w:pageBreakBefore w:val="0"/>
        <w:widowControl w:val="0"/>
        <w:kinsoku/>
        <w:wordWrap/>
        <w:overflowPunct w:val="0"/>
        <w:topLinePunct w:val="0"/>
        <w:autoSpaceDE/>
        <w:autoSpaceDN/>
        <w:bidi w:val="0"/>
        <w:adjustRightInd w:val="0"/>
        <w:snapToGrid w:val="0"/>
        <w:spacing w:line="600" w:lineRule="exact"/>
        <w:ind w:right="0" w:firstLine="0" w:firstLineChars="0"/>
        <w:jc w:val="left"/>
        <w:textAlignment w:val="auto"/>
        <w:rPr>
          <w:rFonts w:hint="eastAsia" w:ascii="CESI仿宋-GB2312" w:hAnsi="CESI仿宋-GB2312" w:eastAsia="CESI仿宋-GB2312" w:cs="CESI仿宋-GB2312"/>
          <w:sz w:val="32"/>
          <w:szCs w:val="32"/>
          <w:lang w:eastAsia="zh-CN"/>
        </w:rPr>
      </w:pPr>
    </w:p>
    <w:p>
      <w:pPr>
        <w:keepNext w:val="0"/>
        <w:keepLines w:val="0"/>
        <w:pageBreakBefore w:val="0"/>
        <w:widowControl w:val="0"/>
        <w:kinsoku/>
        <w:wordWrap/>
        <w:overflowPunct w:val="0"/>
        <w:topLinePunct w:val="0"/>
        <w:autoSpaceDE/>
        <w:autoSpaceDN/>
        <w:bidi w:val="0"/>
        <w:adjustRightInd w:val="0"/>
        <w:snapToGrid w:val="0"/>
        <w:spacing w:line="600" w:lineRule="exact"/>
        <w:ind w:right="0" w:firstLine="0" w:firstLineChars="0"/>
        <w:jc w:val="center"/>
        <w:textAlignment w:val="auto"/>
        <w:rPr>
          <w:rFonts w:ascii="方正小标宋简体" w:hAnsi="方正小标宋简体" w:eastAsia="方正小标宋简体" w:cs="方正小标宋简体"/>
          <w:sz w:val="44"/>
          <w:szCs w:val="44"/>
        </w:rPr>
      </w:pPr>
    </w:p>
    <w:p>
      <w:pPr>
        <w:keepNext w:val="0"/>
        <w:keepLines w:val="0"/>
        <w:pageBreakBefore w:val="0"/>
        <w:widowControl w:val="0"/>
        <w:kinsoku/>
        <w:wordWrap/>
        <w:overflowPunct w:val="0"/>
        <w:topLinePunct w:val="0"/>
        <w:autoSpaceDE/>
        <w:autoSpaceDN/>
        <w:bidi w:val="0"/>
        <w:adjustRightInd w:val="0"/>
        <w:snapToGrid w:val="0"/>
        <w:spacing w:line="600" w:lineRule="exact"/>
        <w:ind w:right="0" w:firstLine="0" w:firstLineChars="0"/>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关于加强河北省在建水利工程安全度汛</w:t>
      </w:r>
    </w:p>
    <w:p>
      <w:pPr>
        <w:keepNext w:val="0"/>
        <w:keepLines w:val="0"/>
        <w:pageBreakBefore w:val="0"/>
        <w:widowControl w:val="0"/>
        <w:kinsoku/>
        <w:wordWrap/>
        <w:overflowPunct w:val="0"/>
        <w:topLinePunct w:val="0"/>
        <w:autoSpaceDE/>
        <w:autoSpaceDN/>
        <w:bidi w:val="0"/>
        <w:adjustRightInd w:val="0"/>
        <w:snapToGrid w:val="0"/>
        <w:spacing w:line="600" w:lineRule="exact"/>
        <w:ind w:right="0" w:firstLine="0" w:firstLineChars="0"/>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管理工作的意见</w:t>
      </w:r>
    </w:p>
    <w:p>
      <w:pPr>
        <w:keepNext w:val="0"/>
        <w:keepLines w:val="0"/>
        <w:pageBreakBefore w:val="0"/>
        <w:widowControl w:val="0"/>
        <w:kinsoku/>
        <w:wordWrap/>
        <w:overflowPunct w:val="0"/>
        <w:topLinePunct w:val="0"/>
        <w:autoSpaceDE/>
        <w:autoSpaceDN/>
        <w:bidi w:val="0"/>
        <w:adjustRightInd w:val="0"/>
        <w:snapToGrid w:val="0"/>
        <w:spacing w:line="600" w:lineRule="exact"/>
        <w:ind w:right="0" w:firstLine="0" w:firstLineChars="0"/>
        <w:textAlignment w:val="auto"/>
        <w:rPr>
          <w:sz w:val="32"/>
          <w:szCs w:val="32"/>
        </w:rPr>
      </w:pPr>
    </w:p>
    <w:p>
      <w:pPr>
        <w:keepNext w:val="0"/>
        <w:keepLines w:val="0"/>
        <w:pageBreakBefore w:val="0"/>
        <w:widowControl w:val="0"/>
        <w:kinsoku/>
        <w:wordWrap/>
        <w:overflowPunct w:val="0"/>
        <w:topLinePunct w:val="0"/>
        <w:autoSpaceDE/>
        <w:autoSpaceDN/>
        <w:bidi w:val="0"/>
        <w:adjustRightInd w:val="0"/>
        <w:snapToGrid w:val="0"/>
        <w:spacing w:line="54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严格落实水利部《关于加强在建水利工程安全度汛工作的指导意见》，按照“人员不伤亡、水库不垮坝、重要堤防不决口、重要基础设施不受冲击”的目标要求，以“全面覆盖、预防为主、问题导向、务求实效”为原则，做好在建水利工程安全度汛管理工作，确保人民群众生命财产安全、工程安全和防洪安全，结合我省实际，提出以下意见。</w:t>
      </w:r>
    </w:p>
    <w:p>
      <w:pPr>
        <w:keepNext w:val="0"/>
        <w:keepLines w:val="0"/>
        <w:pageBreakBefore w:val="0"/>
        <w:widowControl w:val="0"/>
        <w:kinsoku/>
        <w:wordWrap/>
        <w:overflowPunct w:val="0"/>
        <w:topLinePunct w:val="0"/>
        <w:autoSpaceDE/>
        <w:autoSpaceDN/>
        <w:bidi w:val="0"/>
        <w:adjustRightInd w:val="0"/>
        <w:snapToGrid w:val="0"/>
        <w:spacing w:line="540" w:lineRule="exact"/>
        <w:ind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一、明确安全度汛责任</w:t>
      </w:r>
    </w:p>
    <w:p>
      <w:pPr>
        <w:keepNext w:val="0"/>
        <w:keepLines w:val="0"/>
        <w:pageBreakBefore w:val="0"/>
        <w:widowControl w:val="0"/>
        <w:kinsoku/>
        <w:wordWrap/>
        <w:overflowPunct w:val="0"/>
        <w:topLinePunct w:val="0"/>
        <w:autoSpaceDE/>
        <w:autoSpaceDN/>
        <w:bidi w:val="0"/>
        <w:adjustRightInd w:val="0"/>
        <w:snapToGrid w:val="0"/>
        <w:spacing w:line="540" w:lineRule="exact"/>
        <w:ind w:right="0"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（一）健全责任体系。</w:t>
      </w:r>
      <w:r>
        <w:rPr>
          <w:rFonts w:hint="eastAsia" w:ascii="仿宋_GB2312" w:hAnsi="仿宋_GB2312" w:eastAsia="仿宋_GB2312" w:cs="仿宋_GB2312"/>
          <w:sz w:val="32"/>
          <w:szCs w:val="32"/>
        </w:rPr>
        <w:t>进一步压实在建水利工程安全度汛责任，项目法人对在建水利工程安全度汛承担首要责任，施工单位承担直接责任，设计、监理单位承担相应主体责任。实行代建、工程总承包等管理模式的，代建、工程总承包等单位依据有关规定和合同承担相应责任，不替代项目法人的首要责任。流域管理机构和地方各级水行政主管部门依管理权限对在建水利工程安全度汛承担监管责任。</w:t>
      </w:r>
    </w:p>
    <w:p>
      <w:pPr>
        <w:keepNext w:val="0"/>
        <w:keepLines w:val="0"/>
        <w:pageBreakBefore w:val="0"/>
        <w:widowControl w:val="0"/>
        <w:kinsoku/>
        <w:wordWrap/>
        <w:overflowPunct w:val="0"/>
        <w:topLinePunct w:val="0"/>
        <w:autoSpaceDE/>
        <w:autoSpaceDN/>
        <w:bidi w:val="0"/>
        <w:adjustRightInd w:val="0"/>
        <w:snapToGrid w:val="0"/>
        <w:spacing w:line="540" w:lineRule="exact"/>
        <w:ind w:right="0"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（二）明确监管责任。</w:t>
      </w:r>
      <w:r>
        <w:rPr>
          <w:rFonts w:hint="eastAsia" w:ascii="仿宋_GB2312" w:hAnsi="仿宋_GB2312" w:eastAsia="仿宋_GB2312" w:cs="仿宋_GB2312"/>
          <w:sz w:val="32"/>
          <w:szCs w:val="32"/>
        </w:rPr>
        <w:t>各级水行政主管部门应当按照“谁组建项目法人，谁负责监管”的原则，建立健全工作责任制，组织开展本单位、本地区在建水利工程安全度汛监管工作。</w:t>
      </w:r>
    </w:p>
    <w:p>
      <w:pPr>
        <w:keepNext w:val="0"/>
        <w:keepLines w:val="0"/>
        <w:pageBreakBefore w:val="0"/>
        <w:widowControl w:val="0"/>
        <w:kinsoku/>
        <w:wordWrap/>
        <w:overflowPunct w:val="0"/>
        <w:topLinePunct w:val="0"/>
        <w:autoSpaceDE/>
        <w:autoSpaceDN/>
        <w:bidi w:val="0"/>
        <w:adjustRightInd w:val="0"/>
        <w:snapToGrid w:val="0"/>
        <w:spacing w:line="54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省水利厅负责指导监督全省在建水利工程安全度汛工作，并直接监管由省级组建项目法人的在建水利工程安全度汛工作。</w:t>
      </w:r>
    </w:p>
    <w:p>
      <w:pPr>
        <w:keepNext w:val="0"/>
        <w:keepLines w:val="0"/>
        <w:pageBreakBefore w:val="0"/>
        <w:widowControl w:val="0"/>
        <w:kinsoku/>
        <w:wordWrap/>
        <w:overflowPunct w:val="0"/>
        <w:topLinePunct w:val="0"/>
        <w:autoSpaceDE/>
        <w:autoSpaceDN/>
        <w:bidi w:val="0"/>
        <w:adjustRightInd w:val="0"/>
        <w:snapToGrid w:val="0"/>
        <w:spacing w:line="54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各设区市（含定州、辛集市）、雄安新区水行政主管部门负责指导监督本行政区域内在建水利工程安全度汛工作，并直接监管由市级组建项目法人的在建水利工程安全度汛工作。</w:t>
      </w:r>
    </w:p>
    <w:p>
      <w:pPr>
        <w:keepNext w:val="0"/>
        <w:keepLines w:val="0"/>
        <w:pageBreakBefore w:val="0"/>
        <w:widowControl w:val="0"/>
        <w:kinsoku/>
        <w:wordWrap/>
        <w:overflowPunct w:val="0"/>
        <w:topLinePunct w:val="0"/>
        <w:autoSpaceDE/>
        <w:autoSpaceDN/>
        <w:bidi w:val="0"/>
        <w:adjustRightInd w:val="0"/>
        <w:snapToGrid w:val="0"/>
        <w:spacing w:line="54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县（市、区）水行政主管部门直接监管由县级组建项目法人的在建水利工程安全度汛工作。</w:t>
      </w:r>
    </w:p>
    <w:p>
      <w:pPr>
        <w:keepNext w:val="0"/>
        <w:keepLines w:val="0"/>
        <w:pageBreakBefore w:val="0"/>
        <w:widowControl w:val="0"/>
        <w:kinsoku/>
        <w:wordWrap/>
        <w:overflowPunct w:val="0"/>
        <w:topLinePunct w:val="0"/>
        <w:autoSpaceDE/>
        <w:autoSpaceDN/>
        <w:bidi w:val="0"/>
        <w:adjustRightInd w:val="0"/>
        <w:snapToGrid w:val="0"/>
        <w:spacing w:line="540" w:lineRule="exact"/>
        <w:ind w:right="0"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（三）压实项目法人首要责任。</w:t>
      </w:r>
      <w:r>
        <w:rPr>
          <w:rFonts w:hint="eastAsia" w:ascii="仿宋_GB2312" w:hAnsi="仿宋_GB2312" w:eastAsia="仿宋_GB2312" w:cs="仿宋_GB2312"/>
          <w:sz w:val="32"/>
          <w:szCs w:val="32"/>
        </w:rPr>
        <w:t>项目法人负责组织各参建单位全面落实安全度汛工作责任制，组织编制、论证、上报工程度汛方案和超标准洪水应急预案，保障工程建设进度达到安全度汛要求，建立健全汛期值班值守制度，组织开展应急培训演练，督促施工单位落实抢险队伍和物资储备，检查度汛措施落实情况，加强与负责项目监管的水行政主管部门、属地防汛指挥机构的沟通联系，服从统一指挥调度。</w:t>
      </w:r>
    </w:p>
    <w:p>
      <w:pPr>
        <w:keepNext w:val="0"/>
        <w:keepLines w:val="0"/>
        <w:pageBreakBefore w:val="0"/>
        <w:widowControl w:val="0"/>
        <w:kinsoku/>
        <w:wordWrap/>
        <w:overflowPunct w:val="0"/>
        <w:topLinePunct w:val="0"/>
        <w:autoSpaceDE/>
        <w:autoSpaceDN/>
        <w:bidi w:val="0"/>
        <w:adjustRightInd w:val="0"/>
        <w:snapToGrid w:val="0"/>
        <w:spacing w:line="540" w:lineRule="exact"/>
        <w:ind w:right="0"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（四）落实参建单位相应责任。</w:t>
      </w:r>
      <w:r>
        <w:rPr>
          <w:rFonts w:hint="eastAsia" w:ascii="仿宋_GB2312" w:hAnsi="仿宋_GB2312" w:eastAsia="仿宋_GB2312" w:cs="仿宋_GB2312"/>
          <w:sz w:val="32"/>
          <w:szCs w:val="32"/>
        </w:rPr>
        <w:t>施工单位应当保证在建工程建设质量和进度满足安全度汛要求，制定安全度汛措施，组建抢险队伍，备足防汛物资和设备，加强汛前隐患排查整治和汛期安全巡查；设计单位应当明确工程安全度汛标准、工程形象面貌及度汛技术要求；监理单位应当审核施工单位度汛措施，开展度汛措施落实情况检查。实行代建、工程总承包等管理模式的在建水利工程，代建、工程总承包等单位依据有关规定和合同承担相应责任，不替代项目法人的首要责任。</w:t>
      </w:r>
    </w:p>
    <w:p>
      <w:pPr>
        <w:keepNext w:val="0"/>
        <w:keepLines w:val="0"/>
        <w:pageBreakBefore w:val="0"/>
        <w:widowControl w:val="0"/>
        <w:kinsoku/>
        <w:wordWrap/>
        <w:overflowPunct w:val="0"/>
        <w:topLinePunct w:val="0"/>
        <w:autoSpaceDE/>
        <w:autoSpaceDN/>
        <w:bidi w:val="0"/>
        <w:adjustRightInd w:val="0"/>
        <w:snapToGrid w:val="0"/>
        <w:spacing w:line="540" w:lineRule="exact"/>
        <w:ind w:right="0"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（五）建立重点监管项目清单。</w:t>
      </w:r>
      <w:r>
        <w:rPr>
          <w:rFonts w:hint="eastAsia" w:ascii="仿宋_GB2312" w:hAnsi="仿宋_GB2312" w:eastAsia="仿宋_GB2312" w:cs="仿宋_GB2312"/>
          <w:sz w:val="32"/>
          <w:szCs w:val="32"/>
        </w:rPr>
        <w:t>各级水行政主管部门应当建立本单位、本地区安全度汛重点工程清单，包括重大水利工程，保护重要城镇、工矿企业、交通干线的在建水库工程、堤防工程，以及在2级及以上堤防上建设的工程等。对清单工程实施重点监管。</w:t>
      </w:r>
    </w:p>
    <w:p>
      <w:pPr>
        <w:keepNext w:val="0"/>
        <w:keepLines w:val="0"/>
        <w:pageBreakBefore w:val="0"/>
        <w:widowControl w:val="0"/>
        <w:kinsoku/>
        <w:wordWrap/>
        <w:overflowPunct w:val="0"/>
        <w:topLinePunct w:val="0"/>
        <w:autoSpaceDE/>
        <w:autoSpaceDN/>
        <w:bidi w:val="0"/>
        <w:adjustRightInd w:val="0"/>
        <w:snapToGrid w:val="0"/>
        <w:spacing w:line="540" w:lineRule="exact"/>
        <w:ind w:right="0"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（六）公布安全度汛“三个责任人”。</w:t>
      </w:r>
      <w:r>
        <w:rPr>
          <w:rFonts w:hint="eastAsia" w:ascii="仿宋_GB2312" w:hAnsi="仿宋_GB2312" w:eastAsia="仿宋_GB2312" w:cs="仿宋_GB2312"/>
          <w:sz w:val="32"/>
          <w:szCs w:val="32"/>
        </w:rPr>
        <w:t>建立在建水利工程安全度汛首要责任人、直接责任人、监管责任人“三个责任人”，项目法人主要负责人作为首要责任人，施工单位项目经理作为直接责任人，负责项目监管的水行政主管部门主要负责人或分管负责人作为监管责任人，在施工现场显著位置公布。</w:t>
      </w:r>
    </w:p>
    <w:p>
      <w:pPr>
        <w:keepNext w:val="0"/>
        <w:keepLines w:val="0"/>
        <w:pageBreakBefore w:val="0"/>
        <w:widowControl w:val="0"/>
        <w:kinsoku/>
        <w:wordWrap/>
        <w:overflowPunct w:val="0"/>
        <w:topLinePunct w:val="0"/>
        <w:autoSpaceDE/>
        <w:autoSpaceDN/>
        <w:bidi w:val="0"/>
        <w:adjustRightInd w:val="0"/>
        <w:snapToGrid w:val="0"/>
        <w:spacing w:line="540" w:lineRule="exact"/>
        <w:ind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二、规范度汛预案管理</w:t>
      </w:r>
    </w:p>
    <w:p>
      <w:pPr>
        <w:keepNext w:val="0"/>
        <w:keepLines w:val="0"/>
        <w:pageBreakBefore w:val="0"/>
        <w:widowControl w:val="0"/>
        <w:kinsoku/>
        <w:wordWrap/>
        <w:overflowPunct w:val="0"/>
        <w:topLinePunct w:val="0"/>
        <w:autoSpaceDE/>
        <w:autoSpaceDN/>
        <w:bidi w:val="0"/>
        <w:adjustRightInd w:val="0"/>
        <w:snapToGrid w:val="0"/>
        <w:spacing w:line="540" w:lineRule="exact"/>
        <w:ind w:right="0"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（七）编制工程度汛方案。</w:t>
      </w:r>
      <w:r>
        <w:rPr>
          <w:rFonts w:hint="eastAsia" w:ascii="仿宋_GB2312" w:hAnsi="仿宋_GB2312" w:eastAsia="仿宋_GB2312" w:cs="仿宋_GB2312"/>
          <w:sz w:val="32"/>
          <w:szCs w:val="32"/>
        </w:rPr>
        <w:t>项目法人应当依据批准的设计文件、施工组织设计或年度实施方案、《在建水利工程度汛方案编制指南》组织编制工程度汛方案，并报负责项目监管的水行政主管部门备案。对纳入安全度汛重点工程清单的项目，其度汛方案需通过专家咨询论证后报负责项目监管的水行政主管部门批准。度汛方案应当于每年4月底前完成报备或报批工作，汛期新开工项目应当于开工前完成度汛方案的报备或报批。</w:t>
      </w:r>
    </w:p>
    <w:p>
      <w:pPr>
        <w:keepNext w:val="0"/>
        <w:keepLines w:val="0"/>
        <w:pageBreakBefore w:val="0"/>
        <w:widowControl w:val="0"/>
        <w:kinsoku/>
        <w:wordWrap/>
        <w:overflowPunct w:val="0"/>
        <w:topLinePunct w:val="0"/>
        <w:autoSpaceDE/>
        <w:autoSpaceDN/>
        <w:bidi w:val="0"/>
        <w:adjustRightInd w:val="0"/>
        <w:snapToGrid w:val="0"/>
        <w:spacing w:line="540" w:lineRule="exact"/>
        <w:ind w:right="0"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（八）编制超标准洪水应急预案。</w:t>
      </w:r>
      <w:r>
        <w:rPr>
          <w:rFonts w:hint="eastAsia" w:ascii="仿宋_GB2312" w:hAnsi="仿宋_GB2312" w:eastAsia="仿宋_GB2312" w:cs="仿宋_GB2312"/>
          <w:sz w:val="32"/>
          <w:szCs w:val="32"/>
        </w:rPr>
        <w:t>项目法人应当组织对溃坝、溃堰、建筑物冲毁等风险进行评估，编制超标准洪水应急预案，与度汛方案一同报送负责项目监管的水行政主管部门备案。对于纳入安全度汛重点工程清单的项目，其超标准洪水应急预案需通过专家咨询论证后，报负责项目监管的水行政主管部门批准，并报属地防汛指挥机构备案。其他项目可不单独编制超标准洪水应急预案，但应当在度汛方案中设立超标准洪水应急预案专章。超标准洪水应急预案应每年4月底前完成报备或报批工作，汛期新开工项目应当于开工前完成超标准洪水预案的报备或报批。</w:t>
      </w:r>
    </w:p>
    <w:p>
      <w:pPr>
        <w:keepNext w:val="0"/>
        <w:keepLines w:val="0"/>
        <w:pageBreakBefore w:val="0"/>
        <w:widowControl w:val="0"/>
        <w:kinsoku/>
        <w:wordWrap/>
        <w:overflowPunct w:val="0"/>
        <w:topLinePunct w:val="0"/>
        <w:autoSpaceDE/>
        <w:autoSpaceDN/>
        <w:bidi w:val="0"/>
        <w:adjustRightInd w:val="0"/>
        <w:snapToGrid w:val="0"/>
        <w:spacing w:line="540" w:lineRule="exact"/>
        <w:ind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三、夯实安全度汛措施</w:t>
      </w:r>
    </w:p>
    <w:p>
      <w:pPr>
        <w:keepNext w:val="0"/>
        <w:keepLines w:val="0"/>
        <w:pageBreakBefore w:val="0"/>
        <w:widowControl w:val="0"/>
        <w:kinsoku/>
        <w:wordWrap/>
        <w:overflowPunct w:val="0"/>
        <w:topLinePunct w:val="0"/>
        <w:autoSpaceDE/>
        <w:autoSpaceDN/>
        <w:bidi w:val="0"/>
        <w:adjustRightInd w:val="0"/>
        <w:snapToGrid w:val="0"/>
        <w:spacing w:line="540" w:lineRule="exact"/>
        <w:ind w:right="0"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（九）完善安全度汛工作机制。</w:t>
      </w:r>
      <w:r>
        <w:rPr>
          <w:rFonts w:hint="eastAsia" w:ascii="仿宋_GB2312" w:hAnsi="仿宋_GB2312" w:eastAsia="仿宋_GB2312" w:cs="仿宋_GB2312"/>
          <w:sz w:val="32"/>
          <w:szCs w:val="32"/>
        </w:rPr>
        <w:t>在建水利工程应当由项目法人组织设计、施工、监理等参建单位完善抢险救援、技术支持、对外联络、后勤保障等工作机制。项目法人应当与各参建单位签订安全度汛责任书，明确防汛度汛责任，全面落实安全度汛工作责任制，压实责任到岗到人。</w:t>
      </w:r>
    </w:p>
    <w:p>
      <w:pPr>
        <w:keepNext w:val="0"/>
        <w:keepLines w:val="0"/>
        <w:pageBreakBefore w:val="0"/>
        <w:widowControl w:val="0"/>
        <w:kinsoku/>
        <w:wordWrap/>
        <w:overflowPunct w:val="0"/>
        <w:topLinePunct w:val="0"/>
        <w:autoSpaceDE/>
        <w:autoSpaceDN/>
        <w:bidi w:val="0"/>
        <w:adjustRightInd w:val="0"/>
        <w:snapToGrid w:val="0"/>
        <w:spacing w:line="540" w:lineRule="exact"/>
        <w:ind w:right="0"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（十）保障工程建设进度。</w:t>
      </w:r>
      <w:r>
        <w:rPr>
          <w:rFonts w:hint="eastAsia" w:ascii="仿宋_GB2312" w:hAnsi="仿宋_GB2312" w:eastAsia="仿宋_GB2312" w:cs="仿宋_GB2312"/>
          <w:sz w:val="32"/>
          <w:szCs w:val="32"/>
        </w:rPr>
        <w:t>项目法人及各参建单位应当在保证工程质量和安全的前提下，采取有效措施保障工程建设进度，确保水库大坝、穿(破)堤、施工围堰、导流工程、深基坑、水下工程等工程或部位形象面貌达到度汛要求。要做好与度汛有关工程的验收工作，确保已完工程或部位在汛期发挥作用。</w:t>
      </w:r>
    </w:p>
    <w:p>
      <w:pPr>
        <w:keepNext w:val="0"/>
        <w:keepLines w:val="0"/>
        <w:pageBreakBefore w:val="0"/>
        <w:widowControl w:val="0"/>
        <w:kinsoku/>
        <w:wordWrap/>
        <w:overflowPunct w:val="0"/>
        <w:topLinePunct w:val="0"/>
        <w:autoSpaceDE/>
        <w:autoSpaceDN/>
        <w:bidi w:val="0"/>
        <w:adjustRightInd w:val="0"/>
        <w:snapToGrid w:val="0"/>
        <w:spacing w:line="540" w:lineRule="exact"/>
        <w:ind w:right="0"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（十一）加强施工营地安全管理。</w:t>
      </w:r>
      <w:r>
        <w:rPr>
          <w:rFonts w:hint="eastAsia" w:ascii="仿宋_GB2312" w:hAnsi="仿宋_GB2312" w:eastAsia="仿宋_GB2312" w:cs="仿宋_GB2312"/>
          <w:sz w:val="32"/>
          <w:szCs w:val="32"/>
        </w:rPr>
        <w:t>施工营地应当远离河沟、高边坡、深基坑等区域，严禁建在地质灾害隐患点和山洪灾害危险区域内。</w:t>
      </w:r>
      <w:r>
        <w:rPr>
          <w:rFonts w:hint="eastAsia" w:ascii="仿宋_GB2312" w:hAnsi="仿宋_GB2312" w:eastAsia="仿宋_GB2312" w:cs="仿宋_GB2312"/>
          <w:sz w:val="32"/>
          <w:szCs w:val="32"/>
          <w:lang w:bidi="ar"/>
        </w:rPr>
        <w:t>汛期项目法人应当与施工营地所在村镇建立山洪地质灾害等预警沟通机制，落实叫应工作，确保预警信息及时传递至现场作业人员。施工营地建设时应当明确避险转移路线和避险安置地点，</w:t>
      </w:r>
      <w:r>
        <w:rPr>
          <w:rFonts w:hint="eastAsia" w:ascii="仿宋_GB2312" w:hAnsi="仿宋_GB2312" w:eastAsia="仿宋_GB2312" w:cs="仿宋_GB2312"/>
          <w:sz w:val="32"/>
          <w:szCs w:val="32"/>
        </w:rPr>
        <w:t>项目法人应当组织培训现场作业人员，确保熟悉避险转移路线和避险安置地点。</w:t>
      </w:r>
    </w:p>
    <w:p>
      <w:pPr>
        <w:keepNext w:val="0"/>
        <w:keepLines w:val="0"/>
        <w:pageBreakBefore w:val="0"/>
        <w:widowControl w:val="0"/>
        <w:kinsoku/>
        <w:wordWrap/>
        <w:overflowPunct w:val="0"/>
        <w:topLinePunct w:val="0"/>
        <w:autoSpaceDE/>
        <w:autoSpaceDN/>
        <w:bidi w:val="0"/>
        <w:adjustRightInd w:val="0"/>
        <w:snapToGrid w:val="0"/>
        <w:spacing w:line="540" w:lineRule="exact"/>
        <w:ind w:right="0"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（十二）做好抢险队伍和物资准备。</w:t>
      </w:r>
      <w:r>
        <w:rPr>
          <w:rFonts w:hint="eastAsia" w:ascii="仿宋_GB2312" w:hAnsi="仿宋_GB2312" w:eastAsia="仿宋_GB2312" w:cs="仿宋_GB2312"/>
          <w:sz w:val="32"/>
          <w:szCs w:val="32"/>
        </w:rPr>
        <w:t>施工单位负责组建抢险队伍，加强抢险技术培训，提升人员素质，提高队伍的快速反应能力。施工单位应当根据有关标准和规定要求备足备齐防汛物资和设备，主要包括应急电源及照明设备、排水设备、机械设备，以及土石料、土工布、编织（草）袋、工器具、油毡、钢（木）桩、救生器材等。按照储备安全和调运便捷的要求，科学设置储备点或储备仓库。要建立健全防汛物资管理制度，合理配备管理人员，加强物资检查，做好日常维护，及时处理并增储防汛抢险所耗用和过期变质失效的物料及器材，确保物资储备安全、性能完好。</w:t>
      </w:r>
    </w:p>
    <w:p>
      <w:pPr>
        <w:keepNext w:val="0"/>
        <w:keepLines w:val="0"/>
        <w:pageBreakBefore w:val="0"/>
        <w:widowControl w:val="0"/>
        <w:suppressLineNumbers w:val="0"/>
        <w:kinsoku/>
        <w:wordWrap/>
        <w:overflowPunct w:val="0"/>
        <w:topLinePunct w:val="0"/>
        <w:autoSpaceDE/>
        <w:autoSpaceDN/>
        <w:bidi w:val="0"/>
        <w:adjustRightInd w:val="0"/>
        <w:snapToGrid w:val="0"/>
        <w:spacing w:line="540" w:lineRule="exact"/>
        <w:ind w:right="0"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（十三）强化应急培训演练。</w:t>
      </w:r>
      <w:r>
        <w:rPr>
          <w:rFonts w:hint="eastAsia" w:ascii="仿宋_GB2312" w:hAnsi="仿宋_GB2312" w:eastAsia="仿宋_GB2312" w:cs="仿宋_GB2312"/>
          <w:sz w:val="32"/>
          <w:szCs w:val="32"/>
        </w:rPr>
        <w:t>项目法人应当在汛前组织各参建单位开展抢险救援等应急知识培训、实战应急演练，</w:t>
      </w:r>
      <w:r>
        <w:rPr>
          <w:rFonts w:hint="eastAsia" w:ascii="仿宋_GB2312" w:hAnsi="仿宋_GB2312" w:eastAsia="仿宋_GB2312" w:cs="仿宋_GB2312"/>
          <w:sz w:val="32"/>
          <w:szCs w:val="32"/>
          <w:lang w:val="en-US" w:eastAsia="zh-CN"/>
        </w:rPr>
        <w:t>合理设置演练科目，</w:t>
      </w:r>
      <w:r>
        <w:rPr>
          <w:rFonts w:hint="eastAsia" w:ascii="仿宋_GB2312" w:hAnsi="仿宋_GB2312" w:eastAsia="仿宋_GB2312" w:cs="仿宋_GB2312"/>
          <w:sz w:val="32"/>
          <w:szCs w:val="32"/>
        </w:rPr>
        <w:t>提升</w:t>
      </w:r>
      <w:r>
        <w:rPr>
          <w:rFonts w:hint="eastAsia" w:ascii="仿宋_GB2312" w:hAnsi="仿宋_GB2312" w:eastAsia="仿宋_GB2312" w:cs="仿宋_GB2312"/>
          <w:sz w:val="32"/>
          <w:szCs w:val="32"/>
          <w:lang w:val="en-US" w:eastAsia="zh-CN"/>
        </w:rPr>
        <w:t>实战经验和</w:t>
      </w:r>
      <w:r>
        <w:rPr>
          <w:rFonts w:hint="eastAsia" w:ascii="仿宋_GB2312" w:hAnsi="仿宋_GB2312" w:eastAsia="仿宋_GB2312" w:cs="仿宋_GB2312"/>
          <w:sz w:val="32"/>
          <w:szCs w:val="32"/>
        </w:rPr>
        <w:t>应急处置能力。针对应急演练中暴露的度汛方案和超标准洪水应急预案中存在的问题，要及时修改完善，重大变更需重新备案或报批。针对度汛措施、抢险队伍、物资储备等方面存在的问题，要及时加以改进。</w:t>
      </w:r>
    </w:p>
    <w:p>
      <w:pPr>
        <w:keepNext w:val="0"/>
        <w:keepLines w:val="0"/>
        <w:pageBreakBefore w:val="0"/>
        <w:widowControl w:val="0"/>
        <w:kinsoku/>
        <w:wordWrap/>
        <w:overflowPunct w:val="0"/>
        <w:topLinePunct w:val="0"/>
        <w:autoSpaceDE/>
        <w:autoSpaceDN/>
        <w:bidi w:val="0"/>
        <w:adjustRightInd w:val="0"/>
        <w:snapToGrid w:val="0"/>
        <w:spacing w:line="540" w:lineRule="exact"/>
        <w:ind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四、开展度汛隐患排查整治</w:t>
      </w:r>
    </w:p>
    <w:p>
      <w:pPr>
        <w:keepNext w:val="0"/>
        <w:keepLines w:val="0"/>
        <w:pageBreakBefore w:val="0"/>
        <w:widowControl w:val="0"/>
        <w:kinsoku/>
        <w:wordWrap/>
        <w:overflowPunct w:val="0"/>
        <w:topLinePunct w:val="0"/>
        <w:autoSpaceDE/>
        <w:autoSpaceDN/>
        <w:bidi w:val="0"/>
        <w:adjustRightInd w:val="0"/>
        <w:snapToGrid w:val="0"/>
        <w:spacing w:line="540" w:lineRule="exact"/>
        <w:ind w:right="0"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（十四）制定隐患排查整治方案。</w:t>
      </w:r>
      <w:r>
        <w:rPr>
          <w:rFonts w:hint="eastAsia" w:ascii="仿宋_GB2312" w:hAnsi="仿宋_GB2312" w:eastAsia="仿宋_GB2312" w:cs="仿宋_GB2312"/>
          <w:sz w:val="32"/>
          <w:szCs w:val="32"/>
        </w:rPr>
        <w:t>省水利厅负责制定全省在建水利工程安全度汛隐患排查整治总体方案，指导全省于每年3月份和5月份分2次系统开展在建水利工程安全度汛隐患排查整治，并负责直接监管的在建水利工程隐患排查整治；市、县水行政主管部门按照职责分工，制定本级排查整治方案，并负责直接监管的在建水利工程隐患排查整治，确保排查整治工作落实到位。</w:t>
      </w:r>
    </w:p>
    <w:p>
      <w:pPr>
        <w:keepNext w:val="0"/>
        <w:keepLines w:val="0"/>
        <w:pageBreakBefore w:val="0"/>
        <w:widowControl w:val="0"/>
        <w:kinsoku/>
        <w:wordWrap/>
        <w:overflowPunct w:val="0"/>
        <w:topLinePunct w:val="0"/>
        <w:autoSpaceDE/>
        <w:autoSpaceDN/>
        <w:bidi w:val="0"/>
        <w:adjustRightInd w:val="0"/>
        <w:snapToGrid w:val="0"/>
        <w:spacing w:line="540" w:lineRule="exact"/>
        <w:ind w:right="0"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（十五）开展隐患排查整治。</w:t>
      </w:r>
      <w:r>
        <w:rPr>
          <w:rFonts w:hint="eastAsia" w:ascii="仿宋_GB2312" w:hAnsi="仿宋_GB2312" w:eastAsia="仿宋_GB2312" w:cs="仿宋_GB2312"/>
          <w:sz w:val="32"/>
          <w:szCs w:val="32"/>
        </w:rPr>
        <w:t>各级水行政主管部门应按照监管职责，依据在建水利工程安全度汛隐患排查整治总体方案要求，督促项目法人组织各参建单位开展在建水利工程安全度汛隐患全覆盖排查整治，重点检查穿（破）堤（坝）施工工程、施工围堰、导流设施、深基坑、高边坡、水下工程等危险系数高的工程部位安全度汛隐患，建立问题台账，并以5月31日为整改完成时限逐一明确整改措施、责任单位和责任人，确保整改销号。</w:t>
      </w:r>
    </w:p>
    <w:p>
      <w:pPr>
        <w:keepNext w:val="0"/>
        <w:keepLines w:val="0"/>
        <w:pageBreakBefore w:val="0"/>
        <w:widowControl w:val="0"/>
        <w:kinsoku/>
        <w:wordWrap/>
        <w:overflowPunct w:val="0"/>
        <w:topLinePunct w:val="0"/>
        <w:autoSpaceDE/>
        <w:autoSpaceDN/>
        <w:bidi w:val="0"/>
        <w:adjustRightInd w:val="0"/>
        <w:snapToGrid w:val="0"/>
        <w:spacing w:line="540" w:lineRule="exact"/>
        <w:ind w:right="0" w:firstLine="640" w:firstLineChars="200"/>
        <w:jc w:val="both"/>
        <w:textAlignment w:val="auto"/>
        <w:rPr>
          <w:rFonts w:hint="eastAsia" w:ascii="仿宋_GB2312" w:hAnsi="仿宋_GB2312" w:eastAsia="仿宋_GB2312" w:cs="仿宋_GB2312"/>
          <w:sz w:val="32"/>
          <w:szCs w:val="32"/>
          <w:lang w:bidi="ar"/>
        </w:rPr>
      </w:pPr>
      <w:r>
        <w:rPr>
          <w:rFonts w:hint="eastAsia" w:ascii="楷体_GB2312" w:hAnsi="楷体_GB2312" w:eastAsia="楷体_GB2312" w:cs="楷体_GB2312"/>
          <w:sz w:val="32"/>
          <w:szCs w:val="32"/>
        </w:rPr>
        <w:t>（十六）加强检查抽查。</w:t>
      </w:r>
      <w:r>
        <w:rPr>
          <w:rFonts w:hint="eastAsia" w:ascii="仿宋_GB2312" w:hAnsi="仿宋_GB2312" w:eastAsia="仿宋_GB2312" w:cs="仿宋_GB2312"/>
          <w:sz w:val="32"/>
          <w:szCs w:val="32"/>
        </w:rPr>
        <w:t>市级水行政主管部门对辖区内所有在建水利工程安全度汛排查整治情况进行检查，纳入安全度汛重点工程清单的工程要做</w:t>
      </w:r>
      <w:r>
        <w:rPr>
          <w:rFonts w:hint="eastAsia" w:ascii="仿宋_GB2312" w:hAnsi="仿宋_GB2312" w:eastAsia="仿宋_GB2312" w:cs="仿宋_GB2312"/>
          <w:sz w:val="32"/>
          <w:szCs w:val="32"/>
          <w:lang w:bidi="ar"/>
        </w:rPr>
        <w:t>到全覆盖</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bidi="ar"/>
        </w:rPr>
        <w:t>对于汛前不能完成整改仍存在的安全度汛隐患问题，市级人民政府要进一步明确整改责任主体、整改时限，落实整改措施，完善应急预案，确保安全，并于</w:t>
      </w:r>
      <w:r>
        <w:rPr>
          <w:rFonts w:hint="eastAsia" w:ascii="仿宋_GB2312" w:hAnsi="仿宋_GB2312" w:eastAsia="仿宋_GB2312" w:cs="仿宋_GB2312"/>
          <w:sz w:val="32"/>
          <w:szCs w:val="32"/>
        </w:rPr>
        <w:t>6月10日前向省人民政府专题报告。省水利厅按照不低于20%的比例组织对各市在建水利工程安全度汛隐患排查整治情况进行重点抽查</w:t>
      </w:r>
      <w:r>
        <w:rPr>
          <w:rFonts w:hint="eastAsia" w:ascii="仿宋_GB2312" w:hAnsi="仿宋_GB2312" w:eastAsia="仿宋_GB2312" w:cs="仿宋_GB2312"/>
          <w:sz w:val="32"/>
          <w:szCs w:val="32"/>
          <w:lang w:bidi="ar"/>
        </w:rPr>
        <w:t>，对发现的安全度汛隐患问题，向省人民政府报告，进行全省通报，挂牌督办，责令限期整改，并严肃追责问责</w:t>
      </w:r>
      <w:r>
        <w:rPr>
          <w:rFonts w:hint="eastAsia" w:ascii="仿宋_GB2312" w:hAnsi="仿宋_GB2312" w:eastAsia="仿宋_GB2312" w:cs="仿宋_GB2312"/>
          <w:sz w:val="32"/>
          <w:szCs w:val="32"/>
        </w:rPr>
        <w:t>。</w:t>
      </w:r>
    </w:p>
    <w:p>
      <w:pPr>
        <w:keepNext w:val="0"/>
        <w:keepLines w:val="0"/>
        <w:pageBreakBefore w:val="0"/>
        <w:widowControl w:val="0"/>
        <w:kinsoku/>
        <w:wordWrap/>
        <w:overflowPunct w:val="0"/>
        <w:topLinePunct w:val="0"/>
        <w:autoSpaceDE/>
        <w:autoSpaceDN/>
        <w:bidi w:val="0"/>
        <w:adjustRightInd w:val="0"/>
        <w:snapToGrid w:val="0"/>
        <w:spacing w:line="540" w:lineRule="exact"/>
        <w:ind w:right="0"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（十七）做好隐患排查“回头看”。</w:t>
      </w:r>
      <w:r>
        <w:rPr>
          <w:rFonts w:hint="eastAsia" w:ascii="仿宋_GB2312" w:hAnsi="仿宋_GB2312" w:eastAsia="仿宋_GB2312" w:cs="仿宋_GB2312"/>
          <w:sz w:val="32"/>
          <w:szCs w:val="32"/>
        </w:rPr>
        <w:t>汛期对汛前隐患排查发现问题进行“回头看”，全面检查防汛责任、队伍、预案、物资等落实情况，重点排查工程施工现场及施工营地安全等度汛隐患，对于发现的问题立即组织整改，严防度汛安全事故发生。</w:t>
      </w:r>
    </w:p>
    <w:p>
      <w:pPr>
        <w:keepNext w:val="0"/>
        <w:keepLines w:val="0"/>
        <w:pageBreakBefore w:val="0"/>
        <w:widowControl w:val="0"/>
        <w:kinsoku/>
        <w:wordWrap/>
        <w:overflowPunct w:val="0"/>
        <w:topLinePunct w:val="0"/>
        <w:autoSpaceDE/>
        <w:autoSpaceDN/>
        <w:bidi w:val="0"/>
        <w:adjustRightInd w:val="0"/>
        <w:snapToGrid w:val="0"/>
        <w:spacing w:line="540" w:lineRule="exact"/>
        <w:ind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五、做好汛期值班值守</w:t>
      </w:r>
    </w:p>
    <w:p>
      <w:pPr>
        <w:keepNext w:val="0"/>
        <w:keepLines w:val="0"/>
        <w:pageBreakBefore w:val="0"/>
        <w:widowControl w:val="0"/>
        <w:kinsoku/>
        <w:wordWrap/>
        <w:overflowPunct w:val="0"/>
        <w:topLinePunct w:val="0"/>
        <w:autoSpaceDE/>
        <w:autoSpaceDN/>
        <w:bidi w:val="0"/>
        <w:adjustRightInd w:val="0"/>
        <w:snapToGrid w:val="0"/>
        <w:spacing w:line="540" w:lineRule="exact"/>
        <w:ind w:right="0"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（十八）建立值班制度。</w:t>
      </w:r>
      <w:r>
        <w:rPr>
          <w:rFonts w:hint="eastAsia" w:ascii="仿宋_GB2312" w:hAnsi="仿宋_GB2312" w:eastAsia="仿宋_GB2312" w:cs="仿宋_GB2312"/>
          <w:sz w:val="32"/>
          <w:szCs w:val="32"/>
        </w:rPr>
        <w:t>汛期，项目法人应当建立并落实带班、值班的双岗值班制度和24小时值班制度，带班人员应为项目法人和参建单位主要管理人员，手机24小时开机，做好组织协调、指挥调度、应急处置、上传下达工作。防汛应急响应期间，项目法人和参建单位管理人员全员在岗。</w:t>
      </w:r>
    </w:p>
    <w:p>
      <w:pPr>
        <w:keepNext w:val="0"/>
        <w:keepLines w:val="0"/>
        <w:pageBreakBefore w:val="0"/>
        <w:widowControl w:val="0"/>
        <w:kinsoku/>
        <w:wordWrap/>
        <w:overflowPunct w:val="0"/>
        <w:topLinePunct w:val="0"/>
        <w:autoSpaceDE/>
        <w:autoSpaceDN/>
        <w:bidi w:val="0"/>
        <w:adjustRightInd w:val="0"/>
        <w:snapToGrid w:val="0"/>
        <w:spacing w:line="540" w:lineRule="exact"/>
        <w:ind w:right="0"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（十九）严格值班要求。</w:t>
      </w:r>
      <w:r>
        <w:rPr>
          <w:rFonts w:hint="eastAsia" w:ascii="仿宋_GB2312" w:hAnsi="仿宋_GB2312" w:eastAsia="仿宋_GB2312" w:cs="仿宋_GB2312"/>
          <w:sz w:val="32"/>
          <w:szCs w:val="32"/>
        </w:rPr>
        <w:t>项目法人带班、值班人员应坚守工作岗位，不准脱岗、空岗，严禁擅离职守；加强对参建单位落实值班值守情况的检查抽查和项目现场巡查工作，并做好值班记录。汛情严重时，项目法人要加强对险要位置盯防，发现问题或异常情况，要按照度汛方案或超标准洪水应急预案迅速采取相应措施，严防事态扩大，同时，加强现场人员应急教育和避险自救培训，提高现场应急处置及指挥能力，确保人员安全。</w:t>
      </w:r>
    </w:p>
    <w:p>
      <w:pPr>
        <w:keepNext w:val="0"/>
        <w:keepLines w:val="0"/>
        <w:pageBreakBefore w:val="0"/>
        <w:widowControl w:val="0"/>
        <w:kinsoku/>
        <w:wordWrap/>
        <w:overflowPunct w:val="0"/>
        <w:topLinePunct w:val="0"/>
        <w:autoSpaceDE/>
        <w:autoSpaceDN/>
        <w:bidi w:val="0"/>
        <w:adjustRightInd w:val="0"/>
        <w:snapToGrid w:val="0"/>
        <w:spacing w:line="540" w:lineRule="exact"/>
        <w:ind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六、加强汛情通报和应急处置</w:t>
      </w:r>
    </w:p>
    <w:p>
      <w:pPr>
        <w:keepNext w:val="0"/>
        <w:keepLines w:val="0"/>
        <w:pageBreakBefore w:val="0"/>
        <w:widowControl w:val="0"/>
        <w:kinsoku/>
        <w:wordWrap/>
        <w:overflowPunct w:val="0"/>
        <w:topLinePunct w:val="0"/>
        <w:autoSpaceDE/>
        <w:autoSpaceDN/>
        <w:bidi w:val="0"/>
        <w:adjustRightInd w:val="0"/>
        <w:snapToGrid w:val="0"/>
        <w:spacing w:line="540" w:lineRule="exact"/>
        <w:ind w:right="0"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（二十）强化应急处置。</w:t>
      </w:r>
      <w:r>
        <w:rPr>
          <w:rFonts w:hint="eastAsia" w:ascii="仿宋_GB2312" w:hAnsi="仿宋_GB2312" w:eastAsia="仿宋_GB2312" w:cs="仿宋_GB2312"/>
          <w:sz w:val="32"/>
          <w:szCs w:val="32"/>
        </w:rPr>
        <w:t>项目法人应当加强与水文、气象等部门的沟通联络，及时掌握实况信息和相关预测预报预警成果，科学研判雨情、水情、汛情、工情及山洪、地质灾害情况，并将相关信息发送各参建单位。遇工程险情时，项目法人应当按照度汛方案和超标准洪水应急预案有关要求，及时启动应急响应，组织参建单位采取应急处置措施，并加强工程现场的检测和人员、物资、器材装备、供水供电、通信等应急保障工作安排，尽快消除险情，减轻影响，减少损失。</w:t>
      </w:r>
    </w:p>
    <w:p>
      <w:pPr>
        <w:keepNext w:val="0"/>
        <w:keepLines w:val="0"/>
        <w:pageBreakBefore w:val="0"/>
        <w:widowControl w:val="0"/>
        <w:kinsoku/>
        <w:wordWrap/>
        <w:overflowPunct w:val="0"/>
        <w:topLinePunct w:val="0"/>
        <w:autoSpaceDE/>
        <w:autoSpaceDN/>
        <w:bidi w:val="0"/>
        <w:adjustRightInd w:val="0"/>
        <w:snapToGrid w:val="0"/>
        <w:spacing w:line="540" w:lineRule="exact"/>
        <w:ind w:right="0"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（二十一）建立险情信息报送机制。</w:t>
      </w:r>
      <w:r>
        <w:rPr>
          <w:rFonts w:hint="eastAsia" w:ascii="仿宋_GB2312" w:hAnsi="仿宋_GB2312" w:eastAsia="仿宋_GB2312" w:cs="仿宋_GB2312"/>
          <w:sz w:val="32"/>
          <w:szCs w:val="32"/>
        </w:rPr>
        <w:t>遇工程险情时，项目法人应于1小时内通过电话形式、2小时内通过书面形式向负责项目监管的水行政主管部门、属地防汛指挥机构报告。重点工程清单内项目出现重大险情时，项目法人应立即向负责项目监管的水行政主管部门、属地防汛指挥机构报告，负责项目监管的水行政主管部门、属地防汛指挥机构20分钟内通过电话形式、40分钟内通过书面形式向省政府和省防汛抗旱指挥部报告。</w:t>
      </w:r>
    </w:p>
    <w:p>
      <w:pPr>
        <w:keepNext w:val="0"/>
        <w:keepLines w:val="0"/>
        <w:pageBreakBefore w:val="0"/>
        <w:widowControl w:val="0"/>
        <w:kinsoku/>
        <w:wordWrap/>
        <w:overflowPunct w:val="0"/>
        <w:topLinePunct w:val="0"/>
        <w:autoSpaceDE/>
        <w:autoSpaceDN/>
        <w:bidi w:val="0"/>
        <w:adjustRightInd w:val="0"/>
        <w:snapToGrid w:val="0"/>
        <w:spacing w:line="54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重大险情具体报告内容应包括：</w:t>
      </w:r>
    </w:p>
    <w:p>
      <w:pPr>
        <w:keepNext w:val="0"/>
        <w:keepLines w:val="0"/>
        <w:pageBreakBefore w:val="0"/>
        <w:widowControl w:val="0"/>
        <w:kinsoku/>
        <w:wordWrap/>
        <w:overflowPunct w:val="0"/>
        <w:topLinePunct w:val="0"/>
        <w:autoSpaceDE/>
        <w:autoSpaceDN/>
        <w:bidi w:val="0"/>
        <w:adjustRightInd w:val="0"/>
        <w:snapToGrid w:val="0"/>
        <w:spacing w:line="54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（一）险情发生的时间、地点、范围；</w:t>
      </w:r>
    </w:p>
    <w:p>
      <w:pPr>
        <w:keepNext w:val="0"/>
        <w:keepLines w:val="0"/>
        <w:pageBreakBefore w:val="0"/>
        <w:widowControl w:val="0"/>
        <w:kinsoku/>
        <w:wordWrap/>
        <w:overflowPunct w:val="0"/>
        <w:topLinePunct w:val="0"/>
        <w:autoSpaceDE/>
        <w:autoSpaceDN/>
        <w:bidi w:val="0"/>
        <w:adjustRightInd w:val="0"/>
        <w:snapToGrid w:val="0"/>
        <w:spacing w:line="54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（二）应急处置情况；</w:t>
      </w:r>
    </w:p>
    <w:p>
      <w:pPr>
        <w:keepNext w:val="0"/>
        <w:keepLines w:val="0"/>
        <w:pageBreakBefore w:val="0"/>
        <w:widowControl w:val="0"/>
        <w:kinsoku/>
        <w:wordWrap/>
        <w:overflowPunct w:val="0"/>
        <w:topLinePunct w:val="0"/>
        <w:autoSpaceDE/>
        <w:autoSpaceDN/>
        <w:bidi w:val="0"/>
        <w:adjustRightInd w:val="0"/>
        <w:snapToGrid w:val="0"/>
        <w:spacing w:line="54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（三）现场人员、设备及工程损失情况；</w:t>
      </w:r>
    </w:p>
    <w:p>
      <w:pPr>
        <w:keepNext w:val="0"/>
        <w:keepLines w:val="0"/>
        <w:pageBreakBefore w:val="0"/>
        <w:widowControl w:val="0"/>
        <w:kinsoku/>
        <w:wordWrap/>
        <w:overflowPunct w:val="0"/>
        <w:topLinePunct w:val="0"/>
        <w:autoSpaceDE/>
        <w:autoSpaceDN/>
        <w:bidi w:val="0"/>
        <w:adjustRightInd w:val="0"/>
        <w:snapToGrid w:val="0"/>
        <w:spacing w:line="54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（四）预测可能发生的后果。</w:t>
      </w:r>
    </w:p>
    <w:p>
      <w:pPr>
        <w:keepNext w:val="0"/>
        <w:keepLines w:val="0"/>
        <w:pageBreakBefore w:val="0"/>
        <w:widowControl w:val="0"/>
        <w:kinsoku/>
        <w:wordWrap/>
        <w:overflowPunct w:val="0"/>
        <w:topLinePunct w:val="0"/>
        <w:autoSpaceDE/>
        <w:autoSpaceDN/>
        <w:bidi w:val="0"/>
        <w:adjustRightInd w:val="0"/>
        <w:snapToGrid w:val="0"/>
        <w:spacing w:line="540" w:lineRule="exact"/>
        <w:ind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七、其他相关涉水工程安全度汛管理</w:t>
      </w:r>
    </w:p>
    <w:p>
      <w:pPr>
        <w:keepNext w:val="0"/>
        <w:keepLines w:val="0"/>
        <w:pageBreakBefore w:val="0"/>
        <w:widowControl w:val="0"/>
        <w:kinsoku/>
        <w:wordWrap/>
        <w:overflowPunct w:val="0"/>
        <w:topLinePunct w:val="0"/>
        <w:autoSpaceDE/>
        <w:autoSpaceDN/>
        <w:bidi w:val="0"/>
        <w:adjustRightInd w:val="0"/>
        <w:snapToGrid w:val="0"/>
        <w:spacing w:line="540" w:lineRule="exact"/>
        <w:ind w:right="0"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（二十二）严格相关涉水工程建设审批。</w:t>
      </w:r>
      <w:r>
        <w:rPr>
          <w:rFonts w:hint="eastAsia" w:ascii="仿宋_GB2312" w:hAnsi="仿宋_GB2312" w:eastAsia="仿宋_GB2312" w:cs="仿宋_GB2312"/>
          <w:sz w:val="32"/>
          <w:szCs w:val="32"/>
        </w:rPr>
        <w:t>在河道管理范围内建设跨河、穿河、穿堤、临河的桥梁、码头、道路、渡口、管道、缆线、取水、排水等工程设施的，各级水行政主管部门要依法审批，严格审查工程建设对河道行洪和防洪工程安全的不利影响及应对措施，提出明确要求，施工办公区、生活区不得布置在河道内。施工设备及人员汛期应服从河道防洪管理要求。</w:t>
      </w:r>
    </w:p>
    <w:p>
      <w:pPr>
        <w:keepNext w:val="0"/>
        <w:keepLines w:val="0"/>
        <w:pageBreakBefore w:val="0"/>
        <w:widowControl w:val="0"/>
        <w:kinsoku/>
        <w:wordWrap/>
        <w:overflowPunct w:val="0"/>
        <w:topLinePunct w:val="0"/>
        <w:autoSpaceDE/>
        <w:autoSpaceDN/>
        <w:bidi w:val="0"/>
        <w:adjustRightInd w:val="0"/>
        <w:snapToGrid w:val="0"/>
        <w:spacing w:line="540" w:lineRule="exact"/>
        <w:ind w:right="0"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（二十三）落实安全度汛措施。</w:t>
      </w:r>
      <w:r>
        <w:rPr>
          <w:rFonts w:hint="eastAsia" w:ascii="仿宋_GB2312" w:hAnsi="仿宋_GB2312" w:eastAsia="仿宋_GB2312" w:cs="仿宋_GB2312"/>
          <w:sz w:val="32"/>
          <w:szCs w:val="32"/>
        </w:rPr>
        <w:t>相关涉水工程建设单位应当严格按照审查批准的位置、界限进行建设，需跨汛期施工的，应组织编制度汛方案和防汛抢险预案，优化施工组织，采取必要的管理、防护、保障和补救措施，减少对河道行洪安全、防洪工程安全的影响。加强汛前隐患排查整治和汛期安全巡查，落实组建抢险队伍、备足防汛物资和设备、加强应急值守等安全度汛措施，配合水行政主管部门监督检查，及时消除度汛安全隐患。</w:t>
      </w:r>
    </w:p>
    <w:p>
      <w:pPr>
        <w:keepNext w:val="0"/>
        <w:keepLines w:val="0"/>
        <w:pageBreakBefore w:val="0"/>
        <w:widowControl w:val="0"/>
        <w:kinsoku/>
        <w:wordWrap/>
        <w:overflowPunct w:val="0"/>
        <w:topLinePunct w:val="0"/>
        <w:autoSpaceDE/>
        <w:autoSpaceDN/>
        <w:bidi w:val="0"/>
        <w:adjustRightInd w:val="0"/>
        <w:snapToGrid w:val="0"/>
        <w:spacing w:line="540" w:lineRule="exact"/>
        <w:ind w:right="0"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（二十四）加强事中事后监管。</w:t>
      </w:r>
      <w:r>
        <w:rPr>
          <w:rFonts w:hint="eastAsia" w:ascii="仿宋_GB2312" w:hAnsi="仿宋_GB2312" w:eastAsia="仿宋_GB2312" w:cs="仿宋_GB2312"/>
          <w:sz w:val="32"/>
          <w:szCs w:val="32"/>
        </w:rPr>
        <w:t>各级水行政主管部门应当按照“谁审批、谁监管”的原则，针对工程建设对河道行洪和防洪工程安全的影响落实监管责任，汛前和汛期组织对穿河、穿堤、临河的桥梁、道路、管道、缆线、取水、排水等涉水工程进行监督检查。开展穿堤建(构)筑物隐患排查整治，发现问题及时督促整改，对违法建设的单位和个人，依法给予处罚。</w:t>
      </w:r>
    </w:p>
    <w:p>
      <w:pPr>
        <w:keepNext w:val="0"/>
        <w:keepLines w:val="0"/>
        <w:pageBreakBefore w:val="0"/>
        <w:widowControl w:val="0"/>
        <w:kinsoku/>
        <w:wordWrap/>
        <w:overflowPunct w:val="0"/>
        <w:topLinePunct w:val="0"/>
        <w:autoSpaceDE/>
        <w:autoSpaceDN/>
        <w:bidi w:val="0"/>
        <w:adjustRightInd w:val="0"/>
        <w:snapToGrid w:val="0"/>
        <w:spacing w:line="540" w:lineRule="exact"/>
        <w:ind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八、严格责任追究</w:t>
      </w:r>
    </w:p>
    <w:p>
      <w:pPr>
        <w:keepNext w:val="0"/>
        <w:keepLines w:val="0"/>
        <w:pageBreakBefore w:val="0"/>
        <w:widowControl w:val="0"/>
        <w:kinsoku/>
        <w:wordWrap/>
        <w:overflowPunct w:val="0"/>
        <w:topLinePunct w:val="0"/>
        <w:autoSpaceDE/>
        <w:autoSpaceDN/>
        <w:bidi w:val="0"/>
        <w:adjustRightInd w:val="0"/>
        <w:snapToGrid w:val="0"/>
        <w:spacing w:line="540" w:lineRule="exact"/>
        <w:ind w:right="0"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（二十五）强化追责问责。</w:t>
      </w:r>
      <w:r>
        <w:rPr>
          <w:rFonts w:hint="eastAsia" w:ascii="仿宋_GB2312" w:hAnsi="仿宋_GB2312" w:eastAsia="仿宋_GB2312" w:cs="仿宋_GB2312"/>
          <w:sz w:val="32"/>
          <w:szCs w:val="32"/>
        </w:rPr>
        <w:t>对在建水利工程度汛出现重大险情的，省水利厅派出调查组开展实地调查，落实责任倒查机制，依规依纪依法严肃追责问责。相关单位责任人存在玩忽职守、失职渎职问题的，视情节和危害后果，由其所在单位或者上级主管部门依照有关规定给予行政处分；构成犯罪的，依法追究刑事责任。对负有责任的参建单位，省水利厅依照有关规定将其不良行为报送水利部，记入其水利建设市场主体信用记录，情节严重的列入全国水利建设市场严重失信主体名单。对市县水行政主管部门疏于监管、监管不力流于形式的，或者对发现问题督促整改不力的，进行约谈、通报，追究相关责任人的责任。因安全度汛监管不力，导致责任不落实、度汛措施不到位，造成在建水利工程出现度汛重大险情，或造成水库垮坝、重要堤防决口等事故的，在年度水利建设质量考核中一票否决。</w:t>
      </w:r>
    </w:p>
    <w:p>
      <w:pPr>
        <w:keepNext w:val="0"/>
        <w:keepLines w:val="0"/>
        <w:pageBreakBefore w:val="0"/>
        <w:widowControl w:val="0"/>
        <w:kinsoku/>
        <w:wordWrap/>
        <w:overflowPunct w:val="0"/>
        <w:topLinePunct w:val="0"/>
        <w:autoSpaceDE/>
        <w:autoSpaceDN/>
        <w:bidi w:val="0"/>
        <w:adjustRightInd w:val="0"/>
        <w:snapToGrid w:val="0"/>
        <w:spacing w:line="54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本意见自印发之日起施行，有效期5年。</w:t>
      </w:r>
    </w:p>
    <w:p>
      <w:pPr>
        <w:keepNext w:val="0"/>
        <w:keepLines w:val="0"/>
        <w:pageBreakBefore w:val="0"/>
        <w:widowControl w:val="0"/>
        <w:kinsoku/>
        <w:wordWrap/>
        <w:overflowPunct w:val="0"/>
        <w:topLinePunct w:val="0"/>
        <w:autoSpaceDE/>
        <w:autoSpaceDN/>
        <w:bidi w:val="0"/>
        <w:adjustRightInd w:val="0"/>
        <w:snapToGrid w:val="0"/>
        <w:spacing w:line="600" w:lineRule="exact"/>
        <w:ind w:right="0" w:firstLine="0" w:firstLineChars="0"/>
        <w:jc w:val="lef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val="0"/>
        <w:topLinePunct w:val="0"/>
        <w:autoSpaceDE/>
        <w:autoSpaceDN/>
        <w:bidi w:val="0"/>
        <w:adjustRightInd w:val="0"/>
        <w:snapToGrid w:val="0"/>
        <w:spacing w:line="600" w:lineRule="exact"/>
        <w:ind w:right="0" w:firstLine="0" w:firstLineChars="0"/>
        <w:jc w:val="left"/>
        <w:textAlignment w:val="auto"/>
        <w:rPr>
          <w:rFonts w:hint="eastAsia" w:ascii="CESI仿宋-GB2312" w:hAnsi="CESI仿宋-GB2312" w:eastAsia="CESI仿宋-GB2312" w:cs="CESI仿宋-GB2312"/>
          <w:sz w:val="32"/>
          <w:szCs w:val="32"/>
          <w:lang w:eastAsia="zh-CN"/>
        </w:rPr>
      </w:pPr>
    </w:p>
    <w:p>
      <w:pPr>
        <w:keepNext w:val="0"/>
        <w:keepLines w:val="0"/>
        <w:pageBreakBefore w:val="0"/>
        <w:widowControl w:val="0"/>
        <w:kinsoku/>
        <w:wordWrap/>
        <w:overflowPunct w:val="0"/>
        <w:topLinePunct w:val="0"/>
        <w:autoSpaceDE/>
        <w:autoSpaceDN/>
        <w:bidi w:val="0"/>
        <w:adjustRightInd w:val="0"/>
        <w:snapToGrid w:val="0"/>
        <w:spacing w:line="600" w:lineRule="exact"/>
        <w:ind w:right="0" w:firstLine="0" w:firstLineChars="0"/>
        <w:jc w:val="left"/>
        <w:textAlignment w:val="auto"/>
        <w:rPr>
          <w:rFonts w:hint="eastAsia" w:ascii="CESI仿宋-GB2312" w:hAnsi="CESI仿宋-GB2312" w:eastAsia="CESI仿宋-GB2312" w:cs="CESI仿宋-GB2312"/>
          <w:sz w:val="32"/>
          <w:szCs w:val="32"/>
          <w:lang w:eastAsia="zh-CN"/>
        </w:rPr>
      </w:pPr>
    </w:p>
    <w:p>
      <w:pPr>
        <w:keepNext w:val="0"/>
        <w:keepLines w:val="0"/>
        <w:pageBreakBefore w:val="0"/>
        <w:widowControl w:val="0"/>
        <w:kinsoku/>
        <w:wordWrap/>
        <w:overflowPunct w:val="0"/>
        <w:topLinePunct w:val="0"/>
        <w:autoSpaceDE/>
        <w:autoSpaceDN/>
        <w:bidi w:val="0"/>
        <w:adjustRightInd w:val="0"/>
        <w:snapToGrid w:val="0"/>
        <w:spacing w:line="600" w:lineRule="exact"/>
        <w:ind w:right="0" w:firstLine="0" w:firstLineChars="0"/>
        <w:jc w:val="left"/>
        <w:textAlignment w:val="auto"/>
        <w:rPr>
          <w:rFonts w:hint="eastAsia" w:ascii="CESI仿宋-GB2312" w:hAnsi="CESI仿宋-GB2312" w:eastAsia="CESI仿宋-GB2312" w:cs="CESI仿宋-GB2312"/>
          <w:sz w:val="32"/>
          <w:szCs w:val="32"/>
          <w:lang w:eastAsia="zh-CN"/>
        </w:rPr>
      </w:pPr>
    </w:p>
    <w:p>
      <w:pPr>
        <w:keepNext w:val="0"/>
        <w:keepLines w:val="0"/>
        <w:pageBreakBefore w:val="0"/>
        <w:widowControl w:val="0"/>
        <w:kinsoku/>
        <w:wordWrap/>
        <w:overflowPunct w:val="0"/>
        <w:topLinePunct w:val="0"/>
        <w:autoSpaceDE/>
        <w:autoSpaceDN/>
        <w:bidi w:val="0"/>
        <w:adjustRightInd w:val="0"/>
        <w:snapToGrid w:val="0"/>
        <w:spacing w:line="600" w:lineRule="exact"/>
        <w:ind w:right="0" w:firstLine="0" w:firstLineChars="0"/>
        <w:jc w:val="left"/>
        <w:textAlignment w:val="auto"/>
        <w:rPr>
          <w:rFonts w:hint="eastAsia" w:ascii="CESI仿宋-GB2312" w:hAnsi="CESI仿宋-GB2312" w:eastAsia="CESI仿宋-GB2312" w:cs="CESI仿宋-GB2312"/>
          <w:sz w:val="32"/>
          <w:szCs w:val="32"/>
          <w:lang w:eastAsia="zh-CN"/>
        </w:rPr>
      </w:pPr>
    </w:p>
    <w:p>
      <w:pPr>
        <w:keepNext w:val="0"/>
        <w:keepLines w:val="0"/>
        <w:pageBreakBefore w:val="0"/>
        <w:widowControl w:val="0"/>
        <w:kinsoku/>
        <w:wordWrap/>
        <w:overflowPunct w:val="0"/>
        <w:topLinePunct w:val="0"/>
        <w:autoSpaceDE/>
        <w:autoSpaceDN/>
        <w:bidi w:val="0"/>
        <w:adjustRightInd w:val="0"/>
        <w:snapToGrid w:val="0"/>
        <w:spacing w:line="600" w:lineRule="exact"/>
        <w:ind w:right="0" w:firstLine="0" w:firstLineChars="0"/>
        <w:jc w:val="left"/>
        <w:textAlignment w:val="auto"/>
        <w:rPr>
          <w:rFonts w:hint="eastAsia" w:ascii="CESI仿宋-GB2312" w:hAnsi="CESI仿宋-GB2312" w:eastAsia="CESI仿宋-GB2312" w:cs="CESI仿宋-GB2312"/>
          <w:sz w:val="32"/>
          <w:szCs w:val="32"/>
          <w:lang w:eastAsia="zh-CN"/>
        </w:rPr>
      </w:pPr>
    </w:p>
    <w:p>
      <w:pPr>
        <w:keepNext w:val="0"/>
        <w:keepLines w:val="0"/>
        <w:pageBreakBefore w:val="0"/>
        <w:widowControl w:val="0"/>
        <w:kinsoku/>
        <w:wordWrap/>
        <w:overflowPunct w:val="0"/>
        <w:topLinePunct w:val="0"/>
        <w:autoSpaceDE/>
        <w:autoSpaceDN/>
        <w:bidi w:val="0"/>
        <w:adjustRightInd w:val="0"/>
        <w:snapToGrid w:val="0"/>
        <w:spacing w:line="600" w:lineRule="exact"/>
        <w:ind w:right="0" w:firstLine="0" w:firstLineChars="0"/>
        <w:jc w:val="left"/>
        <w:textAlignment w:val="auto"/>
        <w:rPr>
          <w:rFonts w:hint="eastAsia" w:ascii="CESI仿宋-GB2312" w:hAnsi="CESI仿宋-GB2312" w:eastAsia="CESI仿宋-GB2312" w:cs="CESI仿宋-GB2312"/>
          <w:sz w:val="32"/>
          <w:szCs w:val="32"/>
          <w:lang w:eastAsia="zh-CN"/>
        </w:rPr>
      </w:pPr>
    </w:p>
    <w:p>
      <w:pPr>
        <w:keepNext w:val="0"/>
        <w:keepLines w:val="0"/>
        <w:pageBreakBefore w:val="0"/>
        <w:widowControl w:val="0"/>
        <w:kinsoku/>
        <w:wordWrap/>
        <w:overflowPunct w:val="0"/>
        <w:topLinePunct w:val="0"/>
        <w:autoSpaceDE/>
        <w:autoSpaceDN/>
        <w:bidi w:val="0"/>
        <w:adjustRightInd w:val="0"/>
        <w:snapToGrid w:val="0"/>
        <w:spacing w:line="600" w:lineRule="exact"/>
        <w:ind w:right="0" w:firstLine="0" w:firstLineChars="0"/>
        <w:jc w:val="left"/>
        <w:textAlignment w:val="auto"/>
        <w:rPr>
          <w:rFonts w:hint="eastAsia" w:ascii="CESI仿宋-GB2312" w:hAnsi="CESI仿宋-GB2312" w:eastAsia="CESI仿宋-GB2312" w:cs="CESI仿宋-GB2312"/>
          <w:sz w:val="32"/>
          <w:szCs w:val="32"/>
          <w:lang w:eastAsia="zh-CN"/>
        </w:rPr>
      </w:pPr>
    </w:p>
    <w:p>
      <w:pPr>
        <w:keepNext w:val="0"/>
        <w:keepLines w:val="0"/>
        <w:pageBreakBefore w:val="0"/>
        <w:widowControl w:val="0"/>
        <w:kinsoku/>
        <w:wordWrap/>
        <w:overflowPunct w:val="0"/>
        <w:topLinePunct w:val="0"/>
        <w:autoSpaceDE/>
        <w:autoSpaceDN/>
        <w:bidi w:val="0"/>
        <w:adjustRightInd w:val="0"/>
        <w:snapToGrid w:val="0"/>
        <w:spacing w:line="600" w:lineRule="exact"/>
        <w:ind w:right="0" w:firstLine="0" w:firstLineChars="0"/>
        <w:jc w:val="left"/>
        <w:textAlignment w:val="auto"/>
        <w:rPr>
          <w:rFonts w:hint="eastAsia" w:ascii="CESI仿宋-GB2312" w:hAnsi="CESI仿宋-GB2312" w:eastAsia="CESI仿宋-GB2312" w:cs="CESI仿宋-GB2312"/>
          <w:sz w:val="32"/>
          <w:szCs w:val="32"/>
          <w:lang w:eastAsia="zh-CN"/>
        </w:rPr>
      </w:pPr>
    </w:p>
    <w:p>
      <w:pPr>
        <w:keepNext w:val="0"/>
        <w:keepLines w:val="0"/>
        <w:pageBreakBefore w:val="0"/>
        <w:widowControl w:val="0"/>
        <w:kinsoku/>
        <w:wordWrap/>
        <w:overflowPunct w:val="0"/>
        <w:topLinePunct w:val="0"/>
        <w:autoSpaceDE/>
        <w:autoSpaceDN/>
        <w:bidi w:val="0"/>
        <w:adjustRightInd w:val="0"/>
        <w:snapToGrid w:val="0"/>
        <w:spacing w:line="600" w:lineRule="exact"/>
        <w:ind w:right="0" w:firstLine="0" w:firstLineChars="0"/>
        <w:jc w:val="left"/>
        <w:textAlignment w:val="auto"/>
        <w:rPr>
          <w:rFonts w:hint="eastAsia" w:ascii="CESI仿宋-GB2312" w:hAnsi="CESI仿宋-GB2312" w:eastAsia="CESI仿宋-GB2312" w:cs="CESI仿宋-GB2312"/>
          <w:sz w:val="32"/>
          <w:szCs w:val="32"/>
          <w:lang w:eastAsia="zh-CN"/>
        </w:rPr>
      </w:pPr>
    </w:p>
    <w:p>
      <w:pPr>
        <w:keepNext w:val="0"/>
        <w:keepLines w:val="0"/>
        <w:pageBreakBefore w:val="0"/>
        <w:widowControl w:val="0"/>
        <w:kinsoku/>
        <w:wordWrap/>
        <w:overflowPunct w:val="0"/>
        <w:topLinePunct w:val="0"/>
        <w:autoSpaceDE/>
        <w:autoSpaceDN/>
        <w:bidi w:val="0"/>
        <w:adjustRightInd w:val="0"/>
        <w:snapToGrid w:val="0"/>
        <w:spacing w:line="600" w:lineRule="exact"/>
        <w:ind w:right="0" w:firstLine="0" w:firstLineChars="0"/>
        <w:jc w:val="left"/>
        <w:textAlignment w:val="auto"/>
        <w:rPr>
          <w:rFonts w:hint="eastAsia" w:ascii="CESI仿宋-GB2312" w:hAnsi="CESI仿宋-GB2312" w:eastAsia="CESI仿宋-GB2312" w:cs="CESI仿宋-GB2312"/>
          <w:sz w:val="32"/>
          <w:szCs w:val="32"/>
          <w:lang w:eastAsia="zh-CN"/>
        </w:rPr>
      </w:pPr>
    </w:p>
    <w:p>
      <w:pPr>
        <w:keepNext w:val="0"/>
        <w:keepLines w:val="0"/>
        <w:pageBreakBefore w:val="0"/>
        <w:widowControl w:val="0"/>
        <w:kinsoku/>
        <w:wordWrap/>
        <w:overflowPunct w:val="0"/>
        <w:topLinePunct w:val="0"/>
        <w:autoSpaceDE/>
        <w:autoSpaceDN/>
        <w:bidi w:val="0"/>
        <w:adjustRightInd w:val="0"/>
        <w:snapToGrid w:val="0"/>
        <w:spacing w:line="600" w:lineRule="exact"/>
        <w:ind w:right="0" w:firstLine="0" w:firstLineChars="0"/>
        <w:jc w:val="left"/>
        <w:textAlignment w:val="auto"/>
        <w:rPr>
          <w:rFonts w:hint="eastAsia" w:ascii="CESI仿宋-GB2312" w:hAnsi="CESI仿宋-GB2312" w:eastAsia="CESI仿宋-GB2312" w:cs="CESI仿宋-GB2312"/>
          <w:sz w:val="32"/>
          <w:szCs w:val="32"/>
          <w:lang w:eastAsia="zh-CN"/>
        </w:rPr>
      </w:pPr>
    </w:p>
    <w:p>
      <w:pPr>
        <w:keepNext w:val="0"/>
        <w:keepLines w:val="0"/>
        <w:pageBreakBefore w:val="0"/>
        <w:widowControl w:val="0"/>
        <w:kinsoku/>
        <w:wordWrap/>
        <w:overflowPunct w:val="0"/>
        <w:topLinePunct w:val="0"/>
        <w:autoSpaceDE/>
        <w:autoSpaceDN/>
        <w:bidi w:val="0"/>
        <w:adjustRightInd w:val="0"/>
        <w:snapToGrid w:val="0"/>
        <w:spacing w:line="600" w:lineRule="exact"/>
        <w:ind w:right="0" w:firstLine="0" w:firstLineChars="0"/>
        <w:jc w:val="left"/>
        <w:textAlignment w:val="auto"/>
        <w:rPr>
          <w:rFonts w:hint="eastAsia" w:ascii="CESI仿宋-GB2312" w:hAnsi="CESI仿宋-GB2312" w:eastAsia="CESI仿宋-GB2312" w:cs="CESI仿宋-GB2312"/>
          <w:sz w:val="32"/>
          <w:szCs w:val="32"/>
          <w:lang w:eastAsia="zh-CN"/>
        </w:rPr>
      </w:pPr>
    </w:p>
    <w:p>
      <w:pPr>
        <w:keepNext w:val="0"/>
        <w:keepLines w:val="0"/>
        <w:pageBreakBefore w:val="0"/>
        <w:widowControl w:val="0"/>
        <w:kinsoku/>
        <w:wordWrap/>
        <w:overflowPunct w:val="0"/>
        <w:topLinePunct w:val="0"/>
        <w:autoSpaceDE/>
        <w:autoSpaceDN/>
        <w:bidi w:val="0"/>
        <w:adjustRightInd w:val="0"/>
        <w:snapToGrid w:val="0"/>
        <w:spacing w:line="600" w:lineRule="exact"/>
        <w:ind w:right="0" w:firstLine="0" w:firstLineChars="0"/>
        <w:jc w:val="left"/>
        <w:textAlignment w:val="auto"/>
        <w:rPr>
          <w:rFonts w:hint="eastAsia" w:ascii="CESI仿宋-GB2312" w:hAnsi="CESI仿宋-GB2312" w:eastAsia="CESI仿宋-GB2312" w:cs="CESI仿宋-GB2312"/>
          <w:sz w:val="32"/>
          <w:szCs w:val="32"/>
          <w:lang w:eastAsia="zh-CN"/>
        </w:rPr>
      </w:pPr>
    </w:p>
    <w:p>
      <w:pPr>
        <w:keepNext w:val="0"/>
        <w:keepLines w:val="0"/>
        <w:pageBreakBefore w:val="0"/>
        <w:widowControl w:val="0"/>
        <w:kinsoku/>
        <w:wordWrap/>
        <w:overflowPunct w:val="0"/>
        <w:topLinePunct w:val="0"/>
        <w:autoSpaceDE/>
        <w:autoSpaceDN/>
        <w:bidi w:val="0"/>
        <w:adjustRightInd w:val="0"/>
        <w:snapToGrid w:val="0"/>
        <w:spacing w:line="600" w:lineRule="exact"/>
        <w:ind w:right="0" w:firstLine="0" w:firstLineChars="0"/>
        <w:jc w:val="left"/>
        <w:textAlignment w:val="auto"/>
        <w:rPr>
          <w:rFonts w:hint="eastAsia" w:ascii="CESI仿宋-GB2312" w:hAnsi="CESI仿宋-GB2312" w:eastAsia="CESI仿宋-GB2312" w:cs="CESI仿宋-GB2312"/>
          <w:sz w:val="32"/>
          <w:szCs w:val="32"/>
          <w:lang w:eastAsia="zh-CN"/>
        </w:rPr>
      </w:pPr>
    </w:p>
    <w:p>
      <w:pPr>
        <w:keepNext w:val="0"/>
        <w:keepLines w:val="0"/>
        <w:pageBreakBefore w:val="0"/>
        <w:widowControl w:val="0"/>
        <w:kinsoku/>
        <w:wordWrap/>
        <w:overflowPunct w:val="0"/>
        <w:topLinePunct w:val="0"/>
        <w:autoSpaceDE/>
        <w:autoSpaceDN/>
        <w:bidi w:val="0"/>
        <w:adjustRightInd w:val="0"/>
        <w:snapToGrid w:val="0"/>
        <w:spacing w:line="600" w:lineRule="exact"/>
        <w:ind w:right="0" w:firstLine="0" w:firstLineChars="0"/>
        <w:jc w:val="left"/>
        <w:textAlignment w:val="auto"/>
        <w:rPr>
          <w:rFonts w:hint="eastAsia" w:ascii="CESI仿宋-GB2312" w:hAnsi="CESI仿宋-GB2312" w:eastAsia="CESI仿宋-GB2312" w:cs="CESI仿宋-GB2312"/>
          <w:sz w:val="32"/>
          <w:szCs w:val="32"/>
          <w:lang w:eastAsia="zh-CN"/>
        </w:rPr>
      </w:pPr>
    </w:p>
    <w:p>
      <w:pPr>
        <w:keepNext w:val="0"/>
        <w:keepLines w:val="0"/>
        <w:pageBreakBefore w:val="0"/>
        <w:widowControl w:val="0"/>
        <w:kinsoku/>
        <w:wordWrap/>
        <w:overflowPunct w:val="0"/>
        <w:topLinePunct w:val="0"/>
        <w:autoSpaceDE/>
        <w:autoSpaceDN/>
        <w:bidi w:val="0"/>
        <w:adjustRightInd w:val="0"/>
        <w:snapToGrid w:val="0"/>
        <w:spacing w:line="600" w:lineRule="exact"/>
        <w:ind w:right="0" w:firstLine="0" w:firstLineChars="0"/>
        <w:jc w:val="left"/>
        <w:textAlignment w:val="auto"/>
        <w:rPr>
          <w:rFonts w:hint="eastAsia" w:ascii="CESI仿宋-GB2312" w:hAnsi="CESI仿宋-GB2312" w:eastAsia="CESI仿宋-GB2312" w:cs="CESI仿宋-GB2312"/>
          <w:sz w:val="32"/>
          <w:szCs w:val="32"/>
          <w:lang w:eastAsia="zh-CN"/>
        </w:rPr>
      </w:pPr>
    </w:p>
    <w:p>
      <w:pPr>
        <w:keepNext w:val="0"/>
        <w:keepLines w:val="0"/>
        <w:pageBreakBefore w:val="0"/>
        <w:widowControl w:val="0"/>
        <w:kinsoku/>
        <w:wordWrap/>
        <w:overflowPunct w:val="0"/>
        <w:topLinePunct w:val="0"/>
        <w:autoSpaceDE/>
        <w:autoSpaceDN/>
        <w:bidi w:val="0"/>
        <w:adjustRightInd w:val="0"/>
        <w:snapToGrid w:val="0"/>
        <w:spacing w:line="600" w:lineRule="exact"/>
        <w:ind w:right="0" w:firstLine="0" w:firstLineChars="0"/>
        <w:jc w:val="left"/>
        <w:textAlignment w:val="auto"/>
        <w:rPr>
          <w:rFonts w:hint="eastAsia" w:ascii="CESI仿宋-GB2312" w:hAnsi="CESI仿宋-GB2312" w:eastAsia="CESI仿宋-GB2312" w:cs="CESI仿宋-GB2312"/>
          <w:sz w:val="32"/>
          <w:szCs w:val="32"/>
          <w:lang w:eastAsia="zh-CN"/>
        </w:rPr>
      </w:pPr>
    </w:p>
    <w:p>
      <w:pPr>
        <w:keepNext w:val="0"/>
        <w:keepLines w:val="0"/>
        <w:pageBreakBefore w:val="0"/>
        <w:widowControl w:val="0"/>
        <w:kinsoku/>
        <w:wordWrap/>
        <w:overflowPunct w:val="0"/>
        <w:topLinePunct w:val="0"/>
        <w:autoSpaceDE/>
        <w:autoSpaceDN/>
        <w:bidi w:val="0"/>
        <w:adjustRightInd w:val="0"/>
        <w:snapToGrid w:val="0"/>
        <w:spacing w:line="600" w:lineRule="exact"/>
        <w:ind w:right="0" w:firstLine="0" w:firstLineChars="0"/>
        <w:jc w:val="left"/>
        <w:textAlignment w:val="auto"/>
        <w:rPr>
          <w:rFonts w:hint="eastAsia" w:ascii="CESI仿宋-GB2312" w:hAnsi="CESI仿宋-GB2312" w:eastAsia="CESI仿宋-GB2312" w:cs="CESI仿宋-GB2312"/>
          <w:sz w:val="32"/>
          <w:szCs w:val="32"/>
          <w:lang w:eastAsia="zh-CN"/>
        </w:rPr>
      </w:pPr>
    </w:p>
    <w:p>
      <w:pPr>
        <w:keepNext w:val="0"/>
        <w:keepLines w:val="0"/>
        <w:pageBreakBefore w:val="0"/>
        <w:widowControl w:val="0"/>
        <w:kinsoku/>
        <w:wordWrap/>
        <w:overflowPunct w:val="0"/>
        <w:topLinePunct w:val="0"/>
        <w:autoSpaceDE/>
        <w:autoSpaceDN/>
        <w:bidi w:val="0"/>
        <w:adjustRightInd w:val="0"/>
        <w:snapToGrid w:val="0"/>
        <w:spacing w:line="600" w:lineRule="exact"/>
        <w:ind w:right="0" w:firstLine="0" w:firstLineChars="0"/>
        <w:jc w:val="left"/>
        <w:textAlignment w:val="auto"/>
        <w:rPr>
          <w:rFonts w:hint="eastAsia" w:ascii="CESI仿宋-GB2312" w:hAnsi="CESI仿宋-GB2312" w:eastAsia="CESI仿宋-GB2312" w:cs="CESI仿宋-GB2312"/>
          <w:sz w:val="32"/>
          <w:szCs w:val="32"/>
          <w:lang w:eastAsia="zh-CN"/>
        </w:rPr>
      </w:pPr>
    </w:p>
    <w:p>
      <w:pPr>
        <w:keepNext w:val="0"/>
        <w:keepLines w:val="0"/>
        <w:pageBreakBefore w:val="0"/>
        <w:widowControl w:val="0"/>
        <w:kinsoku/>
        <w:wordWrap/>
        <w:overflowPunct w:val="0"/>
        <w:topLinePunct w:val="0"/>
        <w:autoSpaceDE/>
        <w:autoSpaceDN/>
        <w:bidi w:val="0"/>
        <w:adjustRightInd w:val="0"/>
        <w:snapToGrid w:val="0"/>
        <w:spacing w:line="600" w:lineRule="exact"/>
        <w:ind w:right="0" w:firstLine="0" w:firstLineChars="0"/>
        <w:jc w:val="left"/>
        <w:textAlignment w:val="auto"/>
        <w:rPr>
          <w:rFonts w:hint="eastAsia" w:ascii="CESI仿宋-GB2312" w:hAnsi="CESI仿宋-GB2312" w:eastAsia="CESI仿宋-GB2312" w:cs="CESI仿宋-GB2312"/>
          <w:sz w:val="32"/>
          <w:szCs w:val="32"/>
          <w:lang w:eastAsia="zh-CN"/>
        </w:rPr>
      </w:pPr>
    </w:p>
    <w:p>
      <w:pPr>
        <w:keepNext w:val="0"/>
        <w:keepLines w:val="0"/>
        <w:pageBreakBefore w:val="0"/>
        <w:widowControl w:val="0"/>
        <w:kinsoku/>
        <w:wordWrap/>
        <w:overflowPunct w:val="0"/>
        <w:topLinePunct w:val="0"/>
        <w:autoSpaceDE/>
        <w:autoSpaceDN/>
        <w:bidi w:val="0"/>
        <w:adjustRightInd w:val="0"/>
        <w:snapToGrid w:val="0"/>
        <w:spacing w:line="600" w:lineRule="exact"/>
        <w:ind w:right="0" w:firstLine="0" w:firstLineChars="0"/>
        <w:jc w:val="left"/>
        <w:textAlignment w:val="auto"/>
        <w:rPr>
          <w:rFonts w:hint="eastAsia" w:ascii="CESI仿宋-GB2312" w:hAnsi="CESI仿宋-GB2312" w:eastAsia="CESI仿宋-GB2312" w:cs="CESI仿宋-GB2312"/>
          <w:sz w:val="32"/>
          <w:szCs w:val="32"/>
          <w:lang w:eastAsia="zh-CN"/>
        </w:rPr>
      </w:pPr>
    </w:p>
    <w:p>
      <w:pPr>
        <w:keepNext w:val="0"/>
        <w:keepLines w:val="0"/>
        <w:pageBreakBefore w:val="0"/>
        <w:widowControl w:val="0"/>
        <w:kinsoku/>
        <w:wordWrap/>
        <w:overflowPunct w:val="0"/>
        <w:topLinePunct w:val="0"/>
        <w:autoSpaceDE/>
        <w:autoSpaceDN/>
        <w:bidi w:val="0"/>
        <w:adjustRightInd w:val="0"/>
        <w:snapToGrid w:val="0"/>
        <w:spacing w:line="600" w:lineRule="exact"/>
        <w:ind w:right="0" w:firstLine="0" w:firstLineChars="0"/>
        <w:jc w:val="left"/>
        <w:textAlignment w:val="auto"/>
        <w:rPr>
          <w:rFonts w:hint="eastAsia" w:ascii="CESI仿宋-GB2312" w:hAnsi="CESI仿宋-GB2312" w:eastAsia="CESI仿宋-GB2312" w:cs="CESI仿宋-GB2312"/>
          <w:sz w:val="32"/>
          <w:szCs w:val="32"/>
          <w:lang w:eastAsia="zh-CN"/>
        </w:rPr>
      </w:pPr>
    </w:p>
    <w:p>
      <w:pPr>
        <w:spacing w:line="600" w:lineRule="exact"/>
        <w:jc w:val="left"/>
        <w:rPr>
          <w:rFonts w:hint="eastAsia" w:ascii="仿宋_GB2312" w:hAnsi="仿宋_GB2312" w:eastAsia="仿宋_GB2312"/>
          <w:color w:val="FFFFFF"/>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42" w:rightChars="20" w:firstLine="420" w:firstLineChars="200"/>
        <w:jc w:val="left"/>
        <w:textAlignment w:val="auto"/>
        <w:rPr>
          <w:rFonts w:hint="eastAsia" w:ascii="仿宋_GB2312" w:hAnsi="仿宋_GB2312" w:eastAsia="仿宋_GB2312"/>
          <w:color w:val="FFFFFF"/>
          <w:sz w:val="28"/>
          <w:szCs w:val="28"/>
        </w:rPr>
      </w:pPr>
      <w:r>
        <w:rPr>
          <w:rFonts w:hint="eastAsia" w:ascii="仿宋_GB2312" w:eastAsia="仿宋_GB2312"/>
          <w:color w:val="000000"/>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7620</wp:posOffset>
                </wp:positionV>
                <wp:extent cx="5615940" cy="635"/>
                <wp:effectExtent l="0" t="0" r="0" b="0"/>
                <wp:wrapNone/>
                <wp:docPr id="3" name="自选图形 18"/>
                <wp:cNvGraphicFramePr/>
                <a:graphic xmlns:a="http://schemas.openxmlformats.org/drawingml/2006/main">
                  <a:graphicData uri="http://schemas.microsoft.com/office/word/2010/wordprocessingShape">
                    <wps:wsp>
                      <wps:cNvCnPr/>
                      <wps:spPr>
                        <a:xfrm flipV="1">
                          <a:off x="0" y="0"/>
                          <a:ext cx="5615940" cy="635"/>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flip:y;margin-top:0.6pt;height:0.05pt;width:442.2pt;mso-position-horizontal:center;z-index:251661312;mso-width-relative:page;mso-height-relative:page;" filled="f" stroked="t" coordsize="21600,21600" o:gfxdata="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FH0rLdMAAAAEAQAADwAAAAAAAAABACAAAAAiAAAAZHJzL2Rvd25yZXYueG1sUEsB&#10;AhQAFAAAAAgAh07iQM6+H1j6AQAA8AMAAA4AAAAAAAAAAQAgAAAAIgEAAGRycy9lMm9Eb2MueG1s&#10;UEsFBgAAAAAGAAYAWQEAAI4FAAAAAA==&#10;">
                <v:fill on="f" focussize="0,0"/>
                <v:stroke weight="0.5pt" color="#000000" joinstyle="round"/>
                <v:imagedata o:title=""/>
                <o:lock v:ext="edit" aspectratio="f"/>
              </v:shape>
            </w:pict>
          </mc:Fallback>
        </mc:AlternateContent>
      </w:r>
      <w:r>
        <w:rPr>
          <w:rFonts w:hint="eastAsia" w:ascii="仿宋_GB2312" w:hAnsi="仿宋_GB2312" w:eastAsia="仿宋_GB2312" w:cs="仿宋_GB2312"/>
          <w:bCs/>
          <w:sz w:val="28"/>
          <w:szCs w:val="28"/>
          <w:lang w:val="et-EE" w:eastAsia="zh-CN"/>
        </w:rPr>
        <w:t>抄送：</w:t>
      </w:r>
      <w:r>
        <w:rPr>
          <w:rFonts w:hint="eastAsia" w:ascii="仿宋_GB2312" w:hAnsi="仿宋_GB2312" w:eastAsia="仿宋_GB2312" w:cs="仿宋_GB2312"/>
          <w:sz w:val="28"/>
          <w:szCs w:val="28"/>
          <w:lang w:val="en-US" w:eastAsia="zh-CN"/>
        </w:rPr>
        <w:t>各市（含定州、辛集市）人民政府，雄安新区管理委员会</w:t>
      </w:r>
      <w:r>
        <w:rPr>
          <w:rFonts w:hint="eastAsia" w:ascii="仿宋_GB2312" w:hAnsi="仿宋_GB2312" w:eastAsia="仿宋_GB2312" w:cs="仿宋_GB2312"/>
          <w:bCs/>
          <w:sz w:val="28"/>
          <w:szCs w:val="28"/>
          <w:lang w:val="et-EE" w:eastAsia="zh-CN"/>
        </w:rPr>
        <w:t>。</w:t>
      </w:r>
    </w:p>
    <w:p>
      <w:pPr>
        <w:keepNext w:val="0"/>
        <w:keepLines w:val="0"/>
        <w:pageBreakBefore w:val="0"/>
        <w:widowControl w:val="0"/>
        <w:kinsoku/>
        <w:wordWrap/>
        <w:overflowPunct w:val="0"/>
        <w:topLinePunct w:val="0"/>
        <w:autoSpaceDE/>
        <w:autoSpaceDN/>
        <w:bidi w:val="0"/>
        <w:adjustRightInd w:val="0"/>
        <w:snapToGrid w:val="0"/>
        <w:spacing w:line="600" w:lineRule="exact"/>
        <w:ind w:right="0" w:firstLine="280" w:firstLineChars="100"/>
        <w:jc w:val="left"/>
        <w:textAlignment w:val="auto"/>
        <w:rPr>
          <w:rFonts w:hint="eastAsia" w:ascii="CESI仿宋-GB2312" w:hAnsi="CESI仿宋-GB2312" w:eastAsia="CESI仿宋-GB2312" w:cs="CESI仿宋-GB2312"/>
          <w:sz w:val="32"/>
          <w:szCs w:val="32"/>
          <w:lang w:eastAsia="zh-CN"/>
        </w:rPr>
      </w:pPr>
      <w:r>
        <w:rPr>
          <w:rFonts w:hint="eastAsia" w:ascii="仿宋_GB2312" w:eastAsia="仿宋_GB2312"/>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18415</wp:posOffset>
                </wp:positionV>
                <wp:extent cx="5615940" cy="0"/>
                <wp:effectExtent l="0" t="4445" r="0" b="5080"/>
                <wp:wrapNone/>
                <wp:docPr id="1" name="自选图形 17"/>
                <wp:cNvGraphicFramePr/>
                <a:graphic xmlns:a="http://schemas.openxmlformats.org/drawingml/2006/main">
                  <a:graphicData uri="http://schemas.microsoft.com/office/word/2010/wordprocessingShape">
                    <wps:wsp>
                      <wps:cNvCnPr/>
                      <wps:spPr>
                        <a:xfrm flipV="1">
                          <a:off x="0" y="0"/>
                          <a:ext cx="5615940"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flip:y;margin-left:0pt;margin-top:1.45pt;height:0pt;width:442.2pt;z-index:251659264;mso-width-relative:page;mso-height-relative:page;" filled="f" stroked="t" coordsize="21600,21600" o:gfxdata="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SM/h2tMAAAAEAQAADwAAAAAAAAABACAAAAAiAAAAZHJzL2Rvd25yZXYueG1sUEsB&#10;AhQAFAAAAAgAh07iQPZ0OjT6AQAA7gMAAA4AAAAAAAAAAQAgAAAAIgEAAGRycy9lMm9Eb2MueG1s&#10;UEsFBgAAAAAGAAYAWQEAAI4FAAAAAA==&#10;">
                <v:fill on="f" focussize="0,0"/>
                <v:stroke weight="0.5pt" color="#000000" joinstyle="round"/>
                <v:imagedata o:title=""/>
                <o:lock v:ext="edit" aspectratio="f"/>
              </v:shape>
            </w:pict>
          </mc:Fallback>
        </mc:AlternateContent>
      </w:r>
      <w:r>
        <w:rPr>
          <w:rFonts w:hint="eastAsia" w:ascii="仿宋_GB2312" w:eastAsia="仿宋_GB2312"/>
          <w:color w:val="000000"/>
          <w:sz w:val="28"/>
          <w:szCs w:val="28"/>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410845</wp:posOffset>
                </wp:positionV>
                <wp:extent cx="5615940" cy="0"/>
                <wp:effectExtent l="0" t="4445" r="0" b="5080"/>
                <wp:wrapNone/>
                <wp:docPr id="2" name="自选图形 18"/>
                <wp:cNvGraphicFramePr/>
                <a:graphic xmlns:a="http://schemas.openxmlformats.org/drawingml/2006/main">
                  <a:graphicData uri="http://schemas.microsoft.com/office/word/2010/wordprocessingShape">
                    <wps:wsp>
                      <wps:cNvCnPr/>
                      <wps:spPr>
                        <a:xfrm flipV="1">
                          <a:off x="0" y="0"/>
                          <a:ext cx="5615940"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flip:y;margin-top:32.35pt;height:0pt;width:442.2pt;mso-position-horizontal:center;z-index:251660288;mso-width-relative:page;mso-height-relative:page;" filled="f" stroked="t" coordsize="21600,21600" o:gfxdata="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J2pkXVAAAABgEAAA8AAAAAAAAAAQAgAAAAIgAAAGRycy9kb3ducmV2Lnht&#10;bFBLAQIUABQAAAAIAIdO4kAN3jnu/AEAAO4DAAAOAAAAAAAAAAEAIAAAACQBAABkcnMvZTJvRG9j&#10;LnhtbFBLBQYAAAAABgAGAFkBAACSBQAAAAA=&#10;">
                <v:fill on="f" focussize="0,0"/>
                <v:stroke weight="0.5pt" color="#000000" joinstyle="round"/>
                <v:imagedata o:title=""/>
                <o:lock v:ext="edit" aspectratio="f"/>
              </v:shape>
            </w:pict>
          </mc:Fallback>
        </mc:AlternateContent>
      </w:r>
      <w:r>
        <w:rPr>
          <w:rFonts w:hint="eastAsia" w:ascii="仿宋_GB2312" w:hAnsi="仿宋" w:eastAsia="仿宋_GB2312"/>
          <w:color w:val="000000"/>
          <w:sz w:val="28"/>
          <w:szCs w:val="28"/>
        </w:rPr>
        <w:t xml:space="preserve">河北省水利厅办公室     </w:t>
      </w:r>
      <w:r>
        <w:rPr>
          <w:rFonts w:hint="eastAsia" w:ascii="仿宋_GB2312" w:eastAsia="仿宋_GB2312"/>
          <w:color w:val="000000"/>
          <w:sz w:val="28"/>
          <w:szCs w:val="28"/>
        </w:rPr>
        <w:t xml:space="preserve">           </w:t>
      </w:r>
      <w:r>
        <w:rPr>
          <w:rFonts w:hint="eastAsia" w:ascii="仿宋_GB2312" w:eastAsia="仿宋_GB2312"/>
          <w:color w:val="000000"/>
          <w:sz w:val="28"/>
          <w:szCs w:val="28"/>
          <w:lang w:val="en-US" w:eastAsia="zh-CN"/>
        </w:rPr>
        <w:t xml:space="preserve">  </w:t>
      </w:r>
      <w:r>
        <w:rPr>
          <w:rFonts w:hint="eastAsia" w:ascii="仿宋_GB2312" w:eastAsia="仿宋_GB2312"/>
          <w:color w:val="000000"/>
          <w:sz w:val="28"/>
          <w:szCs w:val="28"/>
        </w:rPr>
        <w:t xml:space="preserve">   </w:t>
      </w:r>
      <w:r>
        <w:rPr>
          <w:rFonts w:hint="eastAsia" w:ascii="仿宋_GB2312" w:eastAsia="仿宋_GB2312"/>
          <w:color w:val="000000"/>
          <w:sz w:val="28"/>
          <w:szCs w:val="28"/>
          <w:lang w:val="en-US" w:eastAsia="zh-CN"/>
        </w:rPr>
        <w:t xml:space="preserve"> </w:t>
      </w:r>
      <w:r>
        <w:rPr>
          <w:rFonts w:hint="eastAsia" w:ascii="仿宋_GB2312" w:eastAsia="仿宋_GB2312"/>
          <w:color w:val="000000"/>
          <w:sz w:val="28"/>
          <w:szCs w:val="28"/>
        </w:rPr>
        <w:t xml:space="preserve"> 20</w:t>
      </w:r>
      <w:r>
        <w:rPr>
          <w:rFonts w:hint="eastAsia" w:ascii="仿宋_GB2312" w:eastAsia="仿宋_GB2312"/>
          <w:color w:val="000000"/>
          <w:sz w:val="28"/>
          <w:szCs w:val="28"/>
          <w:lang w:val="en-US" w:eastAsia="zh-CN"/>
        </w:rPr>
        <w:t>24</w:t>
      </w:r>
      <w:r>
        <w:rPr>
          <w:rFonts w:hint="eastAsia" w:ascii="仿宋_GB2312" w:eastAsia="仿宋_GB2312"/>
          <w:color w:val="000000"/>
          <w:sz w:val="28"/>
          <w:szCs w:val="28"/>
        </w:rPr>
        <w:t>年</w:t>
      </w:r>
      <w:r>
        <w:rPr>
          <w:rFonts w:hint="eastAsia" w:ascii="仿宋_GB2312" w:eastAsia="仿宋_GB2312"/>
          <w:color w:val="000000"/>
          <w:sz w:val="28"/>
          <w:szCs w:val="28"/>
          <w:lang w:val="en-US" w:eastAsia="zh-CN"/>
        </w:rPr>
        <w:t>4</w:t>
      </w:r>
      <w:r>
        <w:rPr>
          <w:rFonts w:hint="eastAsia" w:ascii="仿宋_GB2312" w:eastAsia="仿宋_GB2312"/>
          <w:color w:val="000000"/>
          <w:sz w:val="28"/>
          <w:szCs w:val="28"/>
        </w:rPr>
        <w:t>月</w:t>
      </w:r>
      <w:r>
        <w:rPr>
          <w:rFonts w:hint="eastAsia" w:ascii="仿宋_GB2312" w:eastAsia="仿宋_GB2312"/>
          <w:color w:val="000000"/>
          <w:sz w:val="28"/>
          <w:szCs w:val="28"/>
          <w:lang w:val="en-US" w:eastAsia="zh-CN"/>
        </w:rPr>
        <w:t>1</w:t>
      </w:r>
      <w:r>
        <w:rPr>
          <w:rFonts w:hint="eastAsia" w:ascii="仿宋_GB2312" w:eastAsia="仿宋_GB2312"/>
          <w:color w:val="000000"/>
          <w:sz w:val="28"/>
          <w:szCs w:val="28"/>
        </w:rPr>
        <w:t>日印发</w:t>
      </w:r>
    </w:p>
    <w:sectPr>
      <w:footerReference r:id="rId3" w:type="default"/>
      <w:footerReference r:id="rId4" w:type="even"/>
      <w:pgSz w:w="11906" w:h="16838"/>
      <w:pgMar w:top="2098" w:right="1474" w:bottom="1984" w:left="1587" w:header="851" w:footer="1191" w:gutter="0"/>
      <w:paperSrc/>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ESI仿宋-GB2312">
    <w:altName w:val="仿宋"/>
    <w:panose1 w:val="02000500000000000000"/>
    <w:charset w:val="86"/>
    <w:family w:val="auto"/>
    <w:pitch w:val="default"/>
    <w:sig w:usb0="800002AF" w:usb1="084F6CF8" w:usb2="00000010" w:usb3="00000000" w:csb0="0004000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5</w:t>
    </w:r>
    <w:r>
      <w:rPr>
        <w:rFonts w:ascii="宋体" w:hAnsi="宋体"/>
        <w:sz w:val="28"/>
        <w:szCs w:val="28"/>
      </w:rPr>
      <w:fldChar w:fldCharType="end"/>
    </w:r>
    <w:r>
      <w:rPr>
        <w:rFonts w:hint="eastAsia" w:ascii="宋体" w:hAnsi="宋体"/>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ascii="宋体" w:hAnsi="宋体"/>
        <w:sz w:val="28"/>
        <w:szCs w:val="28"/>
        <w:lang w:val="en-US" w:eastAsia="zh-CN"/>
      </w:rPr>
      <w:t xml:space="preserve">  </w:t>
    </w: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4</w:t>
    </w:r>
    <w:r>
      <w:rPr>
        <w:rFonts w:ascii="宋体" w:hAnsi="宋体"/>
        <w:sz w:val="28"/>
        <w:szCs w:val="28"/>
      </w:rPr>
      <w:fldChar w:fldCharType="end"/>
    </w:r>
    <w:r>
      <w:rPr>
        <w:rFonts w:hint="eastAsia"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yZDBiOTRlMzgwMTQ0ZjJhNDU3ZTc4OGE1MTFmNjUifQ=="/>
  </w:docVars>
  <w:rsids>
    <w:rsidRoot w:val="00000000"/>
    <w:rsid w:val="09E359A9"/>
    <w:rsid w:val="09ED18D7"/>
    <w:rsid w:val="1FDD3E55"/>
    <w:rsid w:val="22996967"/>
    <w:rsid w:val="23A7192A"/>
    <w:rsid w:val="2EB7A9A2"/>
    <w:rsid w:val="31722460"/>
    <w:rsid w:val="3EAB0813"/>
    <w:rsid w:val="3FE7179B"/>
    <w:rsid w:val="47CE0642"/>
    <w:rsid w:val="4A6B0AD6"/>
    <w:rsid w:val="7DB067FB"/>
    <w:rsid w:val="7EFF3D30"/>
    <w:rsid w:val="7FFB7E1F"/>
    <w:rsid w:val="BFFE57F6"/>
    <w:rsid w:val="DEF994FD"/>
    <w:rsid w:val="F7FFC659"/>
    <w:rsid w:val="FFFB49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Body Text"/>
    <w:basedOn w:val="1"/>
    <w:uiPriority w:val="0"/>
    <w:pPr>
      <w:spacing w:line="360" w:lineRule="auto"/>
      <w:jc w:val="center"/>
    </w:p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朝幸福出发</cp:lastModifiedBy>
  <cp:lastPrinted>2024-04-08T03:05:54Z</cp:lastPrinted>
  <dcterms:modified xsi:type="dcterms:W3CDTF">2024-04-11T09:26:17Z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9107DE98FA2C4202B45EEA9CCA62935E_13</vt:lpwstr>
  </property>
</Properties>
</file>