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1CFF7">
      <w:pPr>
        <w:overflowPunct w:val="0"/>
        <w:spacing w:beforeLines="0" w:afterLines="0" w:line="620" w:lineRule="exact"/>
        <w:jc w:val="right"/>
        <w:rPr>
          <w:rFonts w:hint="eastAsia" w:ascii="黑体" w:hAnsi="黑体" w:eastAsia="黑体" w:cs="黑体"/>
          <w:sz w:val="32"/>
          <w:szCs w:val="32"/>
        </w:rPr>
      </w:pPr>
      <w:r>
        <w:rPr>
          <w:rFonts w:hint="eastAsia" w:ascii="黑体" w:hAnsi="黑体" w:eastAsia="黑体" w:cs="黑体"/>
          <w:sz w:val="32"/>
          <w:szCs w:val="32"/>
        </w:rPr>
        <w:t>JSGF-2024-006</w:t>
      </w:r>
    </w:p>
    <w:p w14:paraId="2D495C4C">
      <w:pPr>
        <w:overflowPunct w:val="0"/>
        <w:spacing w:beforeLines="0" w:afterLines="0" w:line="620" w:lineRule="exact"/>
        <w:jc w:val="center"/>
        <w:rPr>
          <w:rFonts w:hint="eastAsia" w:ascii="方正小标宋简体" w:hAnsi="方正小标宋简体" w:eastAsia="方正小标宋简体" w:cs="方正小标宋简体"/>
          <w:sz w:val="44"/>
          <w:szCs w:val="44"/>
        </w:rPr>
      </w:pPr>
    </w:p>
    <w:p w14:paraId="777A9807">
      <w:pPr>
        <w:pStyle w:val="2"/>
        <w:overflowPunct w:val="0"/>
        <w:spacing w:beforeLines="0" w:afterLines="0" w:line="620" w:lineRule="exact"/>
        <w:jc w:val="center"/>
        <w:rPr>
          <w:rFonts w:hint="eastAsia" w:ascii="方正小标宋简体" w:hAnsi="方正小标宋简体" w:eastAsia="方正小标宋简体" w:cs="方正小标宋简体"/>
          <w:sz w:val="44"/>
          <w:szCs w:val="44"/>
        </w:rPr>
      </w:pPr>
    </w:p>
    <w:p w14:paraId="24CA459B">
      <w:pPr>
        <w:pStyle w:val="2"/>
        <w:overflowPunct w:val="0"/>
        <w:spacing w:beforeLines="0" w:afterLines="0" w:line="620" w:lineRule="exact"/>
        <w:jc w:val="center"/>
        <w:rPr>
          <w:rFonts w:hint="eastAsia" w:ascii="方正小标宋简体" w:hAnsi="方正小标宋简体" w:eastAsia="方正小标宋简体" w:cs="方正小标宋简体"/>
          <w:sz w:val="44"/>
          <w:szCs w:val="44"/>
        </w:rPr>
      </w:pPr>
      <w:r>
        <w:rPr>
          <w:rFonts w:hint="eastAsia"/>
          <w:szCs w:val="32"/>
        </w:rPr>
        <mc:AlternateContent>
          <mc:Choice Requires="wpg">
            <w:drawing>
              <wp:anchor distT="0" distB="0" distL="114300" distR="114300" simplePos="0" relativeHeight="251661312" behindDoc="0" locked="0" layoutInCell="1" allowOverlap="1">
                <wp:simplePos x="0" y="0"/>
                <wp:positionH relativeFrom="column">
                  <wp:posOffset>-35560</wp:posOffset>
                </wp:positionH>
                <wp:positionV relativeFrom="paragraph">
                  <wp:posOffset>161925</wp:posOffset>
                </wp:positionV>
                <wp:extent cx="5615940" cy="1972945"/>
                <wp:effectExtent l="0" t="0" r="0" b="0"/>
                <wp:wrapNone/>
                <wp:docPr id="5" name="组合 5"/>
                <wp:cNvGraphicFramePr/>
                <a:graphic xmlns:a="http://schemas.openxmlformats.org/drawingml/2006/main">
                  <a:graphicData uri="http://schemas.microsoft.com/office/word/2010/wordprocessingGroup">
                    <wpg:wgp>
                      <wpg:cNvGrpSpPr/>
                      <wpg:grpSpPr>
                        <a:xfrm>
                          <a:off x="0" y="0"/>
                          <a:ext cx="5615940" cy="1972945"/>
                          <a:chOff x="0" y="0"/>
                          <a:chExt cx="8844" cy="3107"/>
                        </a:xfrm>
                      </wpg:grpSpPr>
                      <wps:wsp>
                        <wps:cNvPr id="3" name="直接连接符 3"/>
                        <wps:cNvCnPr/>
                        <wps:spPr>
                          <a:xfrm>
                            <a:off x="0" y="3107"/>
                            <a:ext cx="8844" cy="0"/>
                          </a:xfrm>
                          <a:prstGeom prst="line">
                            <a:avLst/>
                          </a:prstGeom>
                          <a:ln w="15875" cap="flat" cmpd="sng">
                            <a:solidFill>
                              <a:srgbClr val="FF0000"/>
                            </a:solidFill>
                            <a:prstDash val="solid"/>
                            <a:headEnd type="none" w="med" len="med"/>
                            <a:tailEnd type="none" w="med" len="med"/>
                          </a:ln>
                        </wps:spPr>
                        <wps:bodyPr upright="1"/>
                      </wps:wsp>
                      <wps:wsp>
                        <wps:cNvPr id="4" name="文本框 4"/>
                        <wps:cNvSpPr txBox="1"/>
                        <wps:spPr>
                          <a:xfrm>
                            <a:off x="393" y="0"/>
                            <a:ext cx="8058" cy="1746"/>
                          </a:xfrm>
                          <a:prstGeom prst="rect">
                            <a:avLst/>
                          </a:prstGeom>
                          <a:noFill/>
                          <a:ln>
                            <a:noFill/>
                          </a:ln>
                        </wps:spPr>
                        <wps:txbx>
                          <w:txbxContent>
                            <w:p w14:paraId="36EF0EE0">
                              <w:pPr>
                                <w:spacing w:line="1400" w:lineRule="exact"/>
                                <w:jc w:val="center"/>
                                <w:rPr>
                                  <w:rFonts w:hint="eastAsia" w:ascii="方正小标宋简体" w:hAnsi="Calibri" w:eastAsia="方正小标宋简体"/>
                                  <w:color w:val="FF0000"/>
                                  <w:sz w:val="92"/>
                                  <w:szCs w:val="92"/>
                                </w:rPr>
                              </w:pPr>
                              <w:r>
                                <w:rPr>
                                  <w:rFonts w:hint="eastAsia" w:ascii="方正小标宋简体" w:hAnsi="Calibri" w:eastAsia="方正小标宋简体"/>
                                  <w:color w:val="FF0000"/>
                                  <w:sz w:val="92"/>
                                  <w:szCs w:val="92"/>
                                </w:rPr>
                                <w:t>河北省水利厅文件</w:t>
                              </w:r>
                            </w:p>
                          </w:txbxContent>
                        </wps:txbx>
                        <wps:bodyPr upright="1"/>
                      </wps:wsp>
                    </wpg:wgp>
                  </a:graphicData>
                </a:graphic>
              </wp:anchor>
            </w:drawing>
          </mc:Choice>
          <mc:Fallback>
            <w:pict>
              <v:group id="_x0000_s1026" o:spid="_x0000_s1026" o:spt="203" style="position:absolute;left:0pt;margin-left:-2.8pt;margin-top:12.75pt;height:155.35pt;width:442.2pt;z-index:251661312;mso-width-relative:page;mso-height-relative:page;" coordsize="8844,3107" o:gfxdata="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PhDAWvaAAAACQEA&#10;AA8AAAAAAAAAAQAgAAAAIgAAAGRycy9kb3ducmV2LnhtbFBLAQIUABQAAAAIAIdO4kBMU1QmwwIA&#10;AH0GAAAOAAAAAAAAAAEAIAAAACkBAABkcnMvZTJvRG9jLnhtbFBLBQYAAAAABgAGAFkBAABeBgAA&#10;AAA=&#10;">
                <o:lock v:ext="edit" aspectratio="f"/>
                <v:line id="_x0000_s1026" o:spid="_x0000_s1026" o:spt="20" style="position:absolute;left:0;top:3107;height:0;width:8844;" filled="f" stroked="t" coordsize="21600,21600" o:gfxdata="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k7bYvQAA&#10;ANoAAAAPAAAAAAAAAAEAIAAAACIAAABkcnMvZG93bnJldi54bWxQSwECFAAUAAAACACHTuJAMy8F&#10;njsAAAA5AAAAEAAAAAAAAAABACAAAAAMAQAAZHJzL3NoYXBleG1sLnhtbFBLBQYAAAAABgAGAFsB&#10;AAC2AwAAAAA=&#10;">
                  <v:fill on="f" focussize="0,0"/>
                  <v:stroke weight="1.25pt" color="#FF0000" joinstyle="round"/>
                  <v:imagedata o:title=""/>
                  <o:lock v:ext="edit" aspectratio="f"/>
                </v:line>
                <v:shape id="_x0000_s1026" o:spid="_x0000_s1026" o:spt="202" type="#_x0000_t202" style="position:absolute;left:393;top:0;height:1746;width:8058;"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36EF0EE0">
                        <w:pPr>
                          <w:spacing w:line="1400" w:lineRule="exact"/>
                          <w:jc w:val="center"/>
                          <w:rPr>
                            <w:rFonts w:hint="eastAsia" w:ascii="方正小标宋简体" w:hAnsi="Calibri" w:eastAsia="方正小标宋简体"/>
                            <w:color w:val="FF0000"/>
                            <w:sz w:val="92"/>
                            <w:szCs w:val="92"/>
                          </w:rPr>
                        </w:pPr>
                        <w:r>
                          <w:rPr>
                            <w:rFonts w:hint="eastAsia" w:ascii="方正小标宋简体" w:hAnsi="Calibri" w:eastAsia="方正小标宋简体"/>
                            <w:color w:val="FF0000"/>
                            <w:sz w:val="92"/>
                            <w:szCs w:val="92"/>
                          </w:rPr>
                          <w:t>河北省水利厅文件</w:t>
                        </w:r>
                      </w:p>
                    </w:txbxContent>
                  </v:textbox>
                </v:shape>
              </v:group>
            </w:pict>
          </mc:Fallback>
        </mc:AlternateContent>
      </w:r>
    </w:p>
    <w:p w14:paraId="714DA3CA">
      <w:pPr>
        <w:pStyle w:val="2"/>
        <w:overflowPunct w:val="0"/>
        <w:spacing w:beforeLines="0" w:afterLines="0" w:line="620" w:lineRule="exact"/>
        <w:jc w:val="center"/>
        <w:rPr>
          <w:rFonts w:hint="eastAsia" w:ascii="方正小标宋简体" w:hAnsi="方正小标宋简体" w:eastAsia="方正小标宋简体" w:cs="方正小标宋简体"/>
          <w:sz w:val="44"/>
          <w:szCs w:val="44"/>
        </w:rPr>
      </w:pPr>
    </w:p>
    <w:p w14:paraId="7564235B">
      <w:pPr>
        <w:overflowPunct w:val="0"/>
        <w:spacing w:beforeLines="0" w:afterLines="0" w:line="620" w:lineRule="exact"/>
        <w:jc w:val="center"/>
        <w:rPr>
          <w:rFonts w:hint="eastAsia" w:ascii="方正小标宋简体" w:hAnsi="方正小标宋简体" w:eastAsia="方正小标宋简体" w:cs="方正小标宋简体"/>
          <w:sz w:val="44"/>
          <w:szCs w:val="44"/>
        </w:rPr>
      </w:pPr>
    </w:p>
    <w:p w14:paraId="3DF116D7">
      <w:pPr>
        <w:overflowPunct w:val="0"/>
        <w:spacing w:beforeLines="0" w:afterLines="0" w:line="620" w:lineRule="exact"/>
        <w:jc w:val="center"/>
        <w:rPr>
          <w:rFonts w:hint="eastAsia" w:ascii="方正小标宋简体" w:hAnsi="方正小标宋简体" w:eastAsia="方正小标宋简体" w:cs="方正小标宋简体"/>
          <w:sz w:val="44"/>
          <w:szCs w:val="44"/>
        </w:rPr>
      </w:pPr>
    </w:p>
    <w:p w14:paraId="2E0C1087">
      <w:pPr>
        <w:overflowPunct w:val="0"/>
        <w:spacing w:beforeLines="0" w:afterLines="0"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冀水政〔2024〕30号</w:t>
      </w:r>
    </w:p>
    <w:p w14:paraId="615CD663">
      <w:pPr>
        <w:overflowPunct w:val="0"/>
        <w:spacing w:beforeLines="0" w:afterLines="0" w:line="660" w:lineRule="exact"/>
        <w:jc w:val="both"/>
        <w:rPr>
          <w:rFonts w:hint="eastAsia" w:ascii="方正小标宋简体" w:hAnsi="方正小标宋简体" w:eastAsia="方正小标宋简体" w:cs="方正小标宋简体"/>
          <w:sz w:val="44"/>
          <w:szCs w:val="44"/>
        </w:rPr>
      </w:pPr>
    </w:p>
    <w:p w14:paraId="54311FA7">
      <w:pPr>
        <w:overflowPunct w:val="0"/>
        <w:spacing w:beforeLines="0" w:afterLines="0" w:line="660" w:lineRule="exact"/>
        <w:jc w:val="both"/>
        <w:rPr>
          <w:rFonts w:hint="eastAsia" w:ascii="方正小标宋简体" w:hAnsi="方正小标宋简体" w:eastAsia="方正小标宋简体" w:cs="方正小标宋简体"/>
          <w:sz w:val="44"/>
          <w:szCs w:val="44"/>
        </w:rPr>
      </w:pPr>
    </w:p>
    <w:p w14:paraId="72AB98CB">
      <w:pPr>
        <w:overflowPunct w:val="0"/>
        <w:spacing w:beforeLines="0" w:afterLines="0"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val="en-US" w:eastAsia="zh-CN"/>
        </w:rPr>
        <w:t>河北省水利领域</w:t>
      </w:r>
      <w:r>
        <w:rPr>
          <w:rFonts w:hint="eastAsia" w:ascii="方正小标宋简体" w:hAnsi="方正小标宋简体" w:eastAsia="方正小标宋简体" w:cs="方正小标宋简体"/>
          <w:sz w:val="44"/>
          <w:szCs w:val="44"/>
        </w:rPr>
        <w:t>行政处罚裁量权</w:t>
      </w:r>
    </w:p>
    <w:p w14:paraId="6B3DB4A6">
      <w:pPr>
        <w:overflowPunct w:val="0"/>
        <w:spacing w:beforeLines="0" w:afterLines="0"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执行标准</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2024版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14:paraId="4896E6E7">
      <w:pPr>
        <w:overflowPunct w:val="0"/>
        <w:spacing w:beforeLines="0" w:afterLines="0" w:line="660" w:lineRule="exact"/>
        <w:textAlignment w:val="baseline"/>
        <w:rPr>
          <w:rStyle w:val="27"/>
          <w:rFonts w:hint="eastAsia" w:ascii="仿宋_GB2312" w:hAnsi="仿宋_GB2312" w:eastAsia="仿宋_GB2312"/>
          <w:sz w:val="32"/>
          <w:szCs w:val="32"/>
          <w:lang w:val="zh-CN"/>
        </w:rPr>
      </w:pPr>
    </w:p>
    <w:p w14:paraId="6467D48A">
      <w:pPr>
        <w:overflowPunct w:val="0"/>
        <w:spacing w:beforeLines="0" w:afterLines="0" w:line="660" w:lineRule="exact"/>
        <w:textAlignment w:val="baseline"/>
        <w:rPr>
          <w:rStyle w:val="27"/>
          <w:rFonts w:ascii="仿宋_GB2312" w:hAnsi="仿宋_GB2312" w:eastAsia="仿宋_GB2312"/>
          <w:sz w:val="32"/>
          <w:szCs w:val="32"/>
          <w:lang w:val="zh-CN"/>
        </w:rPr>
      </w:pPr>
      <w:r>
        <w:rPr>
          <w:rStyle w:val="27"/>
          <w:rFonts w:ascii="仿宋_GB2312" w:hAnsi="仿宋_GB2312" w:eastAsia="仿宋_GB2312"/>
          <w:sz w:val="32"/>
          <w:szCs w:val="32"/>
          <w:lang w:val="zh-CN"/>
        </w:rPr>
        <w:t>各市（含定州、辛集市）水利（水务）局，雄安新区</w:t>
      </w:r>
      <w:r>
        <w:rPr>
          <w:rStyle w:val="27"/>
          <w:rFonts w:hint="eastAsia" w:ascii="仿宋_GB2312" w:hAnsi="仿宋_GB2312" w:eastAsia="仿宋_GB2312"/>
          <w:sz w:val="32"/>
          <w:szCs w:val="32"/>
          <w:lang w:val="zh-CN"/>
        </w:rPr>
        <w:t>建设和交通管理局：</w:t>
      </w:r>
    </w:p>
    <w:p w14:paraId="51C2FD60">
      <w:pPr>
        <w:pStyle w:val="2"/>
        <w:overflowPunct w:val="0"/>
        <w:spacing w:beforeLines="0" w:afterLines="0" w:line="660" w:lineRule="exact"/>
        <w:ind w:firstLine="640" w:firstLineChars="200"/>
        <w:rPr>
          <w:rFonts w:ascii="仿宋_GB2312" w:hAnsi="仿宋_GB2312" w:eastAsia="仿宋_GB2312" w:cs="仿宋_GB2312"/>
        </w:rPr>
      </w:pP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val="en-US" w:eastAsia="zh-CN"/>
        </w:rPr>
        <w:t>河北省水利领域</w:t>
      </w:r>
      <w:r>
        <w:rPr>
          <w:rFonts w:hint="eastAsia" w:ascii="仿宋_GB2312" w:hAnsi="仿宋_GB2312" w:eastAsia="仿宋_GB2312" w:cs="仿宋_GB2312"/>
          <w:shd w:val="clear" w:color="auto" w:fill="FFFFFF"/>
        </w:rPr>
        <w:t>行政处罚裁量权执行标准</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2024版</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rPr>
        <w:t>》已经厅党组会研究同意，现印发你们，请结合实际，参照执行。</w:t>
      </w:r>
    </w:p>
    <w:p w14:paraId="39FEFC6A">
      <w:pPr>
        <w:pStyle w:val="2"/>
        <w:overflowPunct w:val="0"/>
        <w:spacing w:beforeLines="0" w:afterLines="0" w:line="6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《河北省水利厅行政处罚裁量权基准》</w:t>
      </w:r>
      <w:r>
        <w:rPr>
          <w:rFonts w:hint="eastAsia" w:ascii="仿宋_GB2312" w:hAnsi="仿宋_GB2312" w:eastAsia="仿宋_GB2312" w:cs="仿宋_GB2312"/>
          <w:lang w:eastAsia="zh-CN"/>
        </w:rPr>
        <w:t>（</w:t>
      </w:r>
      <w:r>
        <w:rPr>
          <w:rFonts w:hint="eastAsia" w:ascii="仿宋_GB2312" w:hAnsi="仿宋_GB2312" w:eastAsia="仿宋_GB2312" w:cs="仿宋_GB2312"/>
          <w:sz w:val="32"/>
          <w:szCs w:val="32"/>
        </w:rPr>
        <w:t>冀水政</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sz w:val="32"/>
          <w:szCs w:val="32"/>
        </w:rPr>
        <w:t>2023</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sz w:val="32"/>
          <w:szCs w:val="32"/>
        </w:rPr>
        <w:t>34号</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中的附件《</w:t>
      </w:r>
      <w:r>
        <w:rPr>
          <w:rFonts w:hint="eastAsia" w:ascii="仿宋_GB2312" w:eastAsia="仿宋_GB2312"/>
          <w:color w:val="000000"/>
          <w:sz w:val="32"/>
        </w:rPr>
        <w:t>河北省水利厅行政处罚裁量权执行标准</w:t>
      </w:r>
      <w:r>
        <w:rPr>
          <w:rFonts w:hint="eastAsia" w:ascii="仿宋_GB2312" w:hAnsi="仿宋_GB2312" w:eastAsia="仿宋_GB2312" w:cs="仿宋_GB2312"/>
          <w:lang w:val="en-US" w:eastAsia="zh-CN"/>
        </w:rPr>
        <w:t>》</w:t>
      </w:r>
      <w:r>
        <w:rPr>
          <w:rFonts w:hint="eastAsia" w:ascii="仿宋_GB2312" w:hAnsi="仿宋_GB2312" w:eastAsia="仿宋_GB2312" w:cs="仿宋_GB2312"/>
        </w:rPr>
        <w:t>、《河北省水利领域轻微违法行为包容免罚清单》（冀水政〔202</w:t>
      </w:r>
      <w:r>
        <w:rPr>
          <w:rFonts w:hint="eastAsia" w:ascii="仿宋_GB2312" w:hAnsi="仿宋_GB2312" w:eastAsia="仿宋_GB2312" w:cs="仿宋_GB2312"/>
          <w:lang w:val="en-US" w:eastAsia="zh-CN"/>
        </w:rPr>
        <w:t>2</w:t>
      </w:r>
      <w:r>
        <w:rPr>
          <w:rFonts w:hint="eastAsia" w:ascii="仿宋_GB2312" w:hAnsi="仿宋_GB2312" w:eastAsia="仿宋_GB2312" w:cs="仿宋_GB2312"/>
        </w:rPr>
        <w:t>〕</w:t>
      </w:r>
      <w:r>
        <w:rPr>
          <w:rFonts w:hint="eastAsia" w:ascii="仿宋_GB2312" w:hAnsi="仿宋_GB2312" w:eastAsia="仿宋_GB2312" w:cs="仿宋_GB2312"/>
          <w:lang w:val="en-US" w:eastAsia="zh-CN"/>
        </w:rPr>
        <w:t>30</w:t>
      </w:r>
      <w:r>
        <w:rPr>
          <w:rFonts w:hint="eastAsia" w:ascii="仿宋_GB2312" w:hAnsi="仿宋_GB2312" w:eastAsia="仿宋_GB2312" w:cs="仿宋_GB2312"/>
        </w:rPr>
        <w:t>号）废止。</w:t>
      </w:r>
    </w:p>
    <w:p w14:paraId="61285A72">
      <w:pPr>
        <w:pStyle w:val="2"/>
        <w:overflowPunct w:val="0"/>
        <w:spacing w:beforeLines="0" w:afterLines="0" w:line="660" w:lineRule="exact"/>
        <w:rPr>
          <w:rFonts w:ascii="仿宋_GB2312" w:hAnsi="仿宋_GB2312" w:eastAsia="仿宋_GB2312" w:cs="仿宋_GB2312"/>
        </w:rPr>
      </w:pPr>
    </w:p>
    <w:p w14:paraId="60C7F5F9">
      <w:pPr>
        <w:pStyle w:val="2"/>
        <w:overflowPunct w:val="0"/>
        <w:spacing w:beforeLines="0" w:afterLines="0" w:line="660" w:lineRule="exact"/>
        <w:rPr>
          <w:rFonts w:ascii="仿宋_GB2312" w:hAnsi="仿宋_GB2312" w:eastAsia="仿宋_GB2312" w:cs="仿宋_GB2312"/>
        </w:rPr>
      </w:pPr>
    </w:p>
    <w:p w14:paraId="52B0F005">
      <w:pPr>
        <w:pStyle w:val="2"/>
        <w:overflowPunct w:val="0"/>
        <w:spacing w:beforeLines="0" w:afterLines="0"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z w:val="32"/>
          <w:szCs w:val="32"/>
        </w:rPr>
        <w:t xml:space="preserve">      河北省水利厅</w:t>
      </w:r>
    </w:p>
    <w:p w14:paraId="1B3B4754">
      <w:pPr>
        <w:wordWrap w:val="0"/>
        <w:overflowPunct w:val="0"/>
        <w:spacing w:before="0" w:beforeLines="0" w:after="0" w:afterLines="0" w:line="660" w:lineRule="exact"/>
        <w:jc w:val="right"/>
        <w:rPr>
          <w:rFonts w:hint="eastAsia" w:ascii="仿宋_GB2312" w:hAnsi="仿宋_GB2312" w:eastAsia="仿宋_GB2312" w:cs="仿宋_GB2312"/>
          <w:sz w:val="32"/>
          <w:szCs w:val="32"/>
          <w:lang w:val="en-US" w:eastAsia="zh-CN"/>
        </w:rPr>
        <w:sectPr>
          <w:footerReference r:id="rId3" w:type="default"/>
          <w:footerReference r:id="rId4" w:type="even"/>
          <w:pgSz w:w="11906" w:h="16838"/>
          <w:pgMar w:top="2098" w:right="1474" w:bottom="1984" w:left="1587" w:header="851" w:footer="1191" w:gutter="0"/>
          <w:pgNumType w:fmt="decimal"/>
          <w:cols w:space="0" w:num="1"/>
          <w:rtlGutter w:val="0"/>
          <w:docGrid w:type="lines" w:linePitch="312" w:charSpace="0"/>
        </w:sect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3E14E565">
      <w:pPr>
        <w:spacing w:before="156" w:beforeLines="50" w:after="156" w:afterLines="50" w:line="600" w:lineRule="exact"/>
        <w:jc w:val="center"/>
        <w:rPr>
          <w:rFonts w:hint="eastAsia" w:ascii="方正小标宋简体" w:hAnsi="方正小标宋简体" w:eastAsia="方正小标宋简体" w:cs="方正小标宋简体"/>
          <w:b w:val="0"/>
          <w:bCs w:val="0"/>
          <w:color w:val="000000"/>
          <w:sz w:val="40"/>
          <w:szCs w:val="40"/>
          <w:lang w:eastAsia="zh-CN"/>
        </w:rPr>
      </w:pPr>
      <w:r>
        <w:rPr>
          <w:rFonts w:hint="eastAsia" w:ascii="方正小标宋简体" w:hAnsi="方正小标宋简体" w:eastAsia="方正小标宋简体" w:cs="方正小标宋简体"/>
          <w:b w:val="0"/>
          <w:bCs w:val="0"/>
          <w:color w:val="000000"/>
          <w:sz w:val="40"/>
          <w:szCs w:val="40"/>
          <w:lang w:val="en-US" w:eastAsia="zh-CN"/>
        </w:rPr>
        <w:t>河北省水利领域</w:t>
      </w:r>
      <w:r>
        <w:rPr>
          <w:rFonts w:hint="eastAsia" w:ascii="方正小标宋简体" w:hAnsi="方正小标宋简体" w:eastAsia="方正小标宋简体" w:cs="方正小标宋简体"/>
          <w:b w:val="0"/>
          <w:bCs w:val="0"/>
          <w:color w:val="000000"/>
          <w:sz w:val="40"/>
          <w:szCs w:val="40"/>
        </w:rPr>
        <w:t>行政处罚裁量权执行标准</w:t>
      </w:r>
      <w:r>
        <w:rPr>
          <w:rFonts w:hint="eastAsia" w:ascii="方正小标宋简体" w:hAnsi="方正小标宋简体" w:eastAsia="方正小标宋简体" w:cs="方正小标宋简体"/>
          <w:b w:val="0"/>
          <w:bCs w:val="0"/>
          <w:color w:val="000000"/>
          <w:sz w:val="40"/>
          <w:szCs w:val="40"/>
          <w:lang w:eastAsia="zh-CN"/>
        </w:rPr>
        <w:t>（</w:t>
      </w:r>
      <w:r>
        <w:rPr>
          <w:rFonts w:hint="eastAsia" w:ascii="方正小标宋简体" w:hAnsi="方正小标宋简体" w:eastAsia="方正小标宋简体" w:cs="方正小标宋简体"/>
          <w:b w:val="0"/>
          <w:bCs w:val="0"/>
          <w:color w:val="000000"/>
          <w:sz w:val="40"/>
          <w:szCs w:val="40"/>
          <w:lang w:val="en-US" w:eastAsia="zh-CN"/>
        </w:rPr>
        <w:t>2024版</w:t>
      </w:r>
      <w:r>
        <w:rPr>
          <w:rFonts w:hint="eastAsia" w:ascii="方正小标宋简体" w:hAnsi="方正小标宋简体" w:eastAsia="方正小标宋简体" w:cs="方正小标宋简体"/>
          <w:b w:val="0"/>
          <w:bCs w:val="0"/>
          <w:color w:val="000000"/>
          <w:sz w:val="40"/>
          <w:szCs w:val="40"/>
          <w:lang w:eastAsia="zh-CN"/>
        </w:rPr>
        <w:t>）</w:t>
      </w:r>
    </w:p>
    <w:p w14:paraId="24793008">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第一部分  水资源管理类</w:t>
      </w:r>
    </w:p>
    <w:tbl>
      <w:tblPr>
        <w:tblStyle w:val="13"/>
        <w:tblW w:w="14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95"/>
        <w:gridCol w:w="1211"/>
        <w:gridCol w:w="5361"/>
        <w:gridCol w:w="1609"/>
        <w:gridCol w:w="672"/>
        <w:gridCol w:w="3287"/>
        <w:gridCol w:w="1697"/>
        <w:gridCol w:w="563"/>
      </w:tblGrid>
      <w:tr w14:paraId="707D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blHeader/>
          <w:jc w:val="center"/>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1357A35">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序号</w:t>
            </w:r>
          </w:p>
        </w:tc>
        <w:tc>
          <w:tcPr>
            <w:tcW w:w="12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98E1C18">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违法行为</w:t>
            </w:r>
          </w:p>
        </w:tc>
        <w:tc>
          <w:tcPr>
            <w:tcW w:w="536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173F3DF">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法定依据</w:t>
            </w:r>
          </w:p>
        </w:tc>
        <w:tc>
          <w:tcPr>
            <w:tcW w:w="160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365AC9B">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违法情形</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5A96C14">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裁量</w:t>
            </w:r>
          </w:p>
          <w:p w14:paraId="0D5E8FC3">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幅度</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A071B0D">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适用条件</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E7B9FFE">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裁量基准</w:t>
            </w:r>
          </w:p>
        </w:tc>
        <w:tc>
          <w:tcPr>
            <w:tcW w:w="56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7A90DE5">
            <w:pPr>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备注</w:t>
            </w:r>
          </w:p>
        </w:tc>
      </w:tr>
      <w:tr w14:paraId="64B8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495"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46FC9F0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1211"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2EE071F2">
            <w:pPr>
              <w:spacing w:line="260" w:lineRule="exact"/>
              <w:rPr>
                <w:rFonts w:hint="eastAsia" w:ascii="宋体" w:hAnsi="宋体" w:eastAsia="宋体" w:cs="宋体"/>
                <w:sz w:val="18"/>
                <w:szCs w:val="18"/>
              </w:rPr>
            </w:pPr>
            <w:r>
              <w:rPr>
                <w:rFonts w:hint="eastAsia" w:ascii="宋体" w:hAnsi="宋体" w:eastAsia="宋体" w:cs="宋体"/>
                <w:sz w:val="18"/>
                <w:szCs w:val="18"/>
              </w:rPr>
              <w:t>对未经批准擅自取水、未依照批准的取水许可规定条件取水行为的行政处罚</w:t>
            </w:r>
          </w:p>
        </w:tc>
        <w:tc>
          <w:tcPr>
            <w:tcW w:w="5361"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5F62D3E8">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《中华人民共和国水法》第六十九条 有下列行为之一的，由县级以上人民政府水行政主管部门或者流域管理机构依据职权，责令停止违法行为，限期采取补救措施，处二万元以上十万元以下的罚款；情节严重的，吊销其取水许可证：</w:t>
            </w:r>
          </w:p>
          <w:p w14:paraId="248AA00D">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（一）未经批准擅自取水的；</w:t>
            </w:r>
          </w:p>
          <w:p w14:paraId="7F8D211E">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（二）未依照批准的取水许可规定条件取水的。</w:t>
            </w:r>
          </w:p>
          <w:p w14:paraId="6B501D37">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《取水许可和水资源费征收管理条例》第四十八条 未经批准擅自取水，或者未依照批准的取水许可规定条件取水的，依照《中华人民共和国水法》第六十九条规定处罚；给他人造成妨碍或者损失的，应当排除妨碍、赔偿损失。</w:t>
            </w:r>
          </w:p>
          <w:p w14:paraId="042B01A7">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《取水许可和水资源费征收管理条例》第二十四条 取水许可证应当包括下列内容：</w:t>
            </w:r>
          </w:p>
          <w:p w14:paraId="232B4CFD">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（一）取水单位或者个人的名称（姓名）；</w:t>
            </w:r>
          </w:p>
          <w:p w14:paraId="5A0DF2AD">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（二）取水期限；</w:t>
            </w:r>
          </w:p>
          <w:p w14:paraId="38A54FC6">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（三）取水量和取水用途；</w:t>
            </w:r>
          </w:p>
          <w:p w14:paraId="5A66EE32">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（四）水源类型；</w:t>
            </w:r>
          </w:p>
          <w:p w14:paraId="38ABCBCD">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（五）取水、退水地点及退水方式、退水量。</w:t>
            </w:r>
          </w:p>
          <w:p w14:paraId="3F5543C0">
            <w:pPr>
              <w:spacing w:line="240" w:lineRule="exact"/>
              <w:ind w:firstLine="360" w:firstLineChars="200"/>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前款第（三）项规定的取水量是在江河、湖泊、地下水多年平均水量情况下允许的取水单位或者个人的最大取水量。取水许可证由国务院水行政主管部门统一制作，审批机关核发取水许可证只能收取工本费。</w:t>
            </w:r>
          </w:p>
          <w:p w14:paraId="49B0DFDF">
            <w:pPr>
              <w:spacing w:line="240" w:lineRule="exact"/>
              <w:ind w:firstLine="360" w:firstLineChars="200"/>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《河北省小水电站生态流量监督管理办法》（试行）第三十条  市县水行政主管部门和生态环境主管部门要严格取水许可监管和建设项目环评审批，将小水电站按要求泄放生态流量作为取水许可审批和监管、项目环评审批和流域水环境保护监管的重要内容，确保小水电站持续将生态流量落实到位。对未安装计量设施，计量设施不合格或者运行不正常行为的行政处罚</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2CA55332">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未经批准擅自取水</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3737A4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A0BC4F0">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1.初次违法；</w:t>
            </w:r>
          </w:p>
          <w:p w14:paraId="2D56E292">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2.</w:t>
            </w:r>
            <w:r>
              <w:rPr>
                <w:rStyle w:val="21"/>
                <w:rFonts w:hint="eastAsia" w:ascii="宋体" w:hAnsi="宋体" w:eastAsia="宋体" w:cs="宋体"/>
                <w:sz w:val="18"/>
                <w:szCs w:val="18"/>
                <w:lang w:val="en-US" w:eastAsia="zh-CN" w:bidi="ar"/>
              </w:rPr>
              <w:t>立即</w:t>
            </w:r>
            <w:r>
              <w:rPr>
                <w:rStyle w:val="21"/>
                <w:rFonts w:hint="eastAsia" w:ascii="宋体" w:hAnsi="宋体" w:eastAsia="宋体" w:cs="宋体"/>
                <w:sz w:val="18"/>
                <w:szCs w:val="18"/>
                <w:lang w:bidi="ar"/>
              </w:rPr>
              <w:t>停止违法行为，签署承诺书保证不再违反同类规定，限期采取补救措施；</w:t>
            </w:r>
          </w:p>
          <w:p w14:paraId="7BE90815">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3.未经批准擅自取地表水</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均</w:t>
            </w:r>
            <w:r>
              <w:rPr>
                <w:rStyle w:val="21"/>
                <w:rFonts w:hint="eastAsia" w:ascii="宋体" w:hAnsi="宋体" w:eastAsia="宋体" w:cs="宋体"/>
                <w:sz w:val="18"/>
                <w:szCs w:val="18"/>
                <w:lang w:val="en-US" w:eastAsia="zh-CN" w:bidi="ar"/>
              </w:rPr>
              <w:t>100</w:t>
            </w:r>
            <w:r>
              <w:rPr>
                <w:rStyle w:val="21"/>
                <w:rFonts w:hint="eastAsia" w:ascii="宋体" w:hAnsi="宋体" w:eastAsia="宋体" w:cs="宋体"/>
                <w:sz w:val="18"/>
                <w:szCs w:val="18"/>
                <w:lang w:bidi="ar"/>
              </w:rPr>
              <w:t>立方米</w:t>
            </w:r>
            <w:r>
              <w:rPr>
                <w:rStyle w:val="21"/>
                <w:rFonts w:hint="eastAsia" w:ascii="宋体" w:hAnsi="宋体" w:eastAsia="宋体" w:cs="宋体"/>
                <w:sz w:val="18"/>
                <w:szCs w:val="18"/>
                <w:lang w:val="en-US" w:eastAsia="zh-CN" w:bidi="ar"/>
              </w:rPr>
              <w:t>以下</w:t>
            </w:r>
            <w:r>
              <w:rPr>
                <w:rStyle w:val="21"/>
                <w:rFonts w:hint="eastAsia" w:ascii="宋体" w:hAnsi="宋体" w:eastAsia="宋体" w:cs="宋体"/>
                <w:sz w:val="18"/>
                <w:szCs w:val="18"/>
                <w:lang w:bidi="ar"/>
              </w:rPr>
              <w:t>或者取地下水</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均</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立方米</w:t>
            </w:r>
            <w:r>
              <w:rPr>
                <w:rStyle w:val="21"/>
                <w:rFonts w:hint="eastAsia" w:ascii="宋体" w:hAnsi="宋体" w:eastAsia="宋体" w:cs="宋体"/>
                <w:sz w:val="18"/>
                <w:szCs w:val="18"/>
                <w:lang w:val="en-US" w:eastAsia="zh-CN" w:bidi="ar"/>
              </w:rPr>
              <w:t>以下</w:t>
            </w:r>
            <w:r>
              <w:rPr>
                <w:rStyle w:val="21"/>
                <w:rFonts w:hint="eastAsia" w:ascii="宋体" w:hAnsi="宋体" w:eastAsia="宋体" w:cs="宋体"/>
                <w:sz w:val="18"/>
                <w:szCs w:val="18"/>
                <w:lang w:bidi="ar"/>
              </w:rPr>
              <w:t>的</w:t>
            </w:r>
          </w:p>
          <w:p w14:paraId="71FB84F6">
            <w:pPr>
              <w:pStyle w:val="2"/>
              <w:spacing w:line="240" w:lineRule="exact"/>
              <w:rPr>
                <w:rFonts w:hint="eastAsia" w:ascii="宋体" w:hAnsi="宋体" w:eastAsia="宋体" w:cs="宋体"/>
                <w:sz w:val="18"/>
                <w:szCs w:val="18"/>
                <w:lang w:val="en-US" w:eastAsia="zh-CN"/>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905FA8C">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不予处罚</w:t>
            </w: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498437A0">
            <w:pPr>
              <w:spacing w:line="260" w:lineRule="exact"/>
              <w:rPr>
                <w:rStyle w:val="21"/>
                <w:rFonts w:hint="eastAsia" w:ascii="宋体" w:hAnsi="宋体" w:eastAsia="宋体" w:cs="宋体"/>
                <w:sz w:val="18"/>
                <w:szCs w:val="18"/>
                <w:lang w:bidi="ar"/>
              </w:rPr>
            </w:pPr>
          </w:p>
        </w:tc>
      </w:tr>
      <w:tr w14:paraId="3E53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E62ED0C">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05409CF">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FBFB419">
            <w:pPr>
              <w:spacing w:line="260" w:lineRule="exact"/>
              <w:ind w:firstLine="360" w:firstLineChars="200"/>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EF1366E">
            <w:pPr>
              <w:spacing w:line="260" w:lineRule="exact"/>
              <w:ind w:firstLine="360" w:firstLineChars="200"/>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E2528B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A62B70">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立即停止违法行为、在限期采取补救措施的，或</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取地表水</w:t>
            </w:r>
            <w:r>
              <w:rPr>
                <w:rStyle w:val="21"/>
                <w:rFonts w:hint="eastAsia" w:ascii="宋体" w:hAnsi="宋体" w:eastAsia="宋体" w:cs="宋体"/>
                <w:sz w:val="18"/>
                <w:szCs w:val="18"/>
                <w:lang w:val="en-US" w:eastAsia="zh-CN" w:bidi="ar"/>
              </w:rPr>
              <w:t>500</w:t>
            </w:r>
            <w:r>
              <w:rPr>
                <w:rStyle w:val="21"/>
                <w:rFonts w:hint="eastAsia" w:ascii="宋体" w:hAnsi="宋体" w:eastAsia="宋体" w:cs="宋体"/>
                <w:sz w:val="18"/>
                <w:szCs w:val="18"/>
                <w:lang w:bidi="ar"/>
              </w:rPr>
              <w:t>立方米以下或者</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取地下水</w:t>
            </w:r>
            <w:r>
              <w:rPr>
                <w:rStyle w:val="21"/>
                <w:rFonts w:hint="eastAsia" w:ascii="宋体" w:hAnsi="宋体" w:eastAsia="宋体" w:cs="宋体"/>
                <w:sz w:val="18"/>
                <w:szCs w:val="18"/>
                <w:lang w:val="en-US" w:eastAsia="zh-CN" w:bidi="ar"/>
              </w:rPr>
              <w:t>50</w:t>
            </w:r>
            <w:r>
              <w:rPr>
                <w:rStyle w:val="21"/>
                <w:rFonts w:hint="eastAsia" w:ascii="宋体" w:hAnsi="宋体" w:eastAsia="宋体" w:cs="宋体"/>
                <w:sz w:val="18"/>
                <w:szCs w:val="18"/>
                <w:lang w:bidi="ar"/>
              </w:rPr>
              <w:t>立方米以下（优先选用水量裁定）</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9721BCA">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C82CB6F">
            <w:pPr>
              <w:spacing w:line="260" w:lineRule="exact"/>
              <w:rPr>
                <w:rStyle w:val="21"/>
                <w:rFonts w:hint="eastAsia" w:ascii="宋体" w:hAnsi="宋体" w:eastAsia="宋体" w:cs="宋体"/>
                <w:sz w:val="18"/>
                <w:szCs w:val="18"/>
                <w:lang w:bidi="ar"/>
              </w:rPr>
            </w:pPr>
          </w:p>
        </w:tc>
      </w:tr>
      <w:tr w14:paraId="7C13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26"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68D90FF">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FECABA1">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707F0A0">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50F983B">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9514AB0">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ABE6BCE">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立即停止违法行为、但未在限期采取补救措施的，或</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取地表水</w:t>
            </w:r>
            <w:r>
              <w:rPr>
                <w:rStyle w:val="21"/>
                <w:rFonts w:hint="eastAsia" w:ascii="宋体" w:hAnsi="宋体" w:eastAsia="宋体" w:cs="宋体"/>
                <w:sz w:val="18"/>
                <w:szCs w:val="18"/>
                <w:lang w:val="en-US" w:eastAsia="zh-CN" w:bidi="ar"/>
              </w:rPr>
              <w:t>500</w:t>
            </w:r>
            <w:r>
              <w:rPr>
                <w:rStyle w:val="21"/>
                <w:rFonts w:hint="eastAsia" w:ascii="宋体" w:hAnsi="宋体" w:eastAsia="宋体" w:cs="宋体"/>
                <w:sz w:val="18"/>
                <w:szCs w:val="18"/>
                <w:lang w:bidi="ar"/>
              </w:rPr>
              <w:t>立方米以上</w:t>
            </w:r>
            <w:r>
              <w:rPr>
                <w:rStyle w:val="21"/>
                <w:rFonts w:hint="eastAsia" w:ascii="宋体" w:hAnsi="宋体" w:eastAsia="宋体" w:cs="宋体"/>
                <w:sz w:val="18"/>
                <w:szCs w:val="18"/>
                <w:lang w:val="en-US" w:eastAsia="zh-CN" w:bidi="ar"/>
              </w:rPr>
              <w:t>1000</w:t>
            </w:r>
            <w:r>
              <w:rPr>
                <w:rStyle w:val="21"/>
                <w:rFonts w:hint="eastAsia" w:ascii="宋体" w:hAnsi="宋体" w:eastAsia="宋体" w:cs="宋体"/>
                <w:sz w:val="18"/>
                <w:szCs w:val="18"/>
                <w:lang w:bidi="ar"/>
              </w:rPr>
              <w:t>立方米以下或</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取地下水</w:t>
            </w:r>
            <w:r>
              <w:rPr>
                <w:rStyle w:val="21"/>
                <w:rFonts w:hint="eastAsia" w:ascii="宋体" w:hAnsi="宋体" w:eastAsia="宋体" w:cs="宋体"/>
                <w:sz w:val="18"/>
                <w:szCs w:val="18"/>
                <w:lang w:val="en-US" w:eastAsia="zh-CN" w:bidi="ar"/>
              </w:rPr>
              <w:t>50</w:t>
            </w:r>
            <w:r>
              <w:rPr>
                <w:rStyle w:val="21"/>
                <w:rFonts w:hint="eastAsia" w:ascii="宋体" w:hAnsi="宋体" w:eastAsia="宋体" w:cs="宋体"/>
                <w:sz w:val="18"/>
                <w:szCs w:val="18"/>
                <w:lang w:bidi="ar"/>
              </w:rPr>
              <w:t>立方米以上</w:t>
            </w:r>
            <w:r>
              <w:rPr>
                <w:rStyle w:val="21"/>
                <w:rFonts w:hint="eastAsia" w:ascii="宋体" w:hAnsi="宋体" w:eastAsia="宋体" w:cs="宋体"/>
                <w:sz w:val="18"/>
                <w:szCs w:val="18"/>
                <w:lang w:val="en-US" w:eastAsia="zh-CN" w:bidi="ar"/>
              </w:rPr>
              <w:t>100</w:t>
            </w:r>
            <w:r>
              <w:rPr>
                <w:rStyle w:val="21"/>
                <w:rFonts w:hint="eastAsia" w:ascii="宋体" w:hAnsi="宋体" w:eastAsia="宋体" w:cs="宋体"/>
                <w:sz w:val="18"/>
                <w:szCs w:val="18"/>
                <w:lang w:bidi="ar"/>
              </w:rPr>
              <w:t>立方米以下（优先选用水量裁定）</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B35C785">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193197D">
            <w:pPr>
              <w:spacing w:line="260" w:lineRule="exact"/>
              <w:rPr>
                <w:rStyle w:val="21"/>
                <w:rFonts w:hint="eastAsia" w:ascii="宋体" w:hAnsi="宋体" w:eastAsia="宋体" w:cs="宋体"/>
                <w:sz w:val="18"/>
                <w:szCs w:val="18"/>
                <w:lang w:bidi="ar"/>
              </w:rPr>
            </w:pPr>
          </w:p>
        </w:tc>
      </w:tr>
      <w:tr w14:paraId="7BAE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830F485">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298E35C">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88F0314">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AE4EC24">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74881B6">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F03797A">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未在限期内停止违法行为、采取补救措施，或</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取地表水</w:t>
            </w:r>
            <w:r>
              <w:rPr>
                <w:rStyle w:val="21"/>
                <w:rFonts w:hint="eastAsia" w:ascii="宋体" w:hAnsi="宋体" w:eastAsia="宋体" w:cs="宋体"/>
                <w:sz w:val="18"/>
                <w:szCs w:val="18"/>
                <w:lang w:val="en-US" w:eastAsia="zh-CN" w:bidi="ar"/>
              </w:rPr>
              <w:t>1000</w:t>
            </w:r>
            <w:r>
              <w:rPr>
                <w:rStyle w:val="21"/>
                <w:rFonts w:hint="eastAsia" w:ascii="宋体" w:hAnsi="宋体" w:eastAsia="宋体" w:cs="宋体"/>
                <w:sz w:val="18"/>
                <w:szCs w:val="18"/>
                <w:lang w:bidi="ar"/>
              </w:rPr>
              <w:t>立方米以上</w:t>
            </w:r>
            <w:r>
              <w:rPr>
                <w:rStyle w:val="21"/>
                <w:rFonts w:hint="eastAsia" w:ascii="宋体" w:hAnsi="宋体" w:eastAsia="宋体" w:cs="宋体"/>
                <w:sz w:val="18"/>
                <w:szCs w:val="18"/>
                <w:lang w:val="en-US" w:eastAsia="zh-CN" w:bidi="ar"/>
              </w:rPr>
              <w:t>2000</w:t>
            </w:r>
            <w:r>
              <w:rPr>
                <w:rStyle w:val="21"/>
                <w:rFonts w:hint="eastAsia" w:ascii="宋体" w:hAnsi="宋体" w:eastAsia="宋体" w:cs="宋体"/>
                <w:sz w:val="18"/>
                <w:szCs w:val="18"/>
                <w:lang w:bidi="ar"/>
              </w:rPr>
              <w:t>立方米以下，或</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取地下水</w:t>
            </w:r>
            <w:r>
              <w:rPr>
                <w:rStyle w:val="21"/>
                <w:rFonts w:hint="eastAsia" w:ascii="宋体" w:hAnsi="宋体" w:eastAsia="宋体" w:cs="宋体"/>
                <w:sz w:val="18"/>
                <w:szCs w:val="18"/>
                <w:lang w:val="en-US" w:eastAsia="zh-CN" w:bidi="ar"/>
              </w:rPr>
              <w:t>100</w:t>
            </w:r>
            <w:r>
              <w:rPr>
                <w:rStyle w:val="21"/>
                <w:rFonts w:hint="eastAsia" w:ascii="宋体" w:hAnsi="宋体" w:eastAsia="宋体" w:cs="宋体"/>
                <w:sz w:val="18"/>
                <w:szCs w:val="18"/>
                <w:lang w:bidi="ar"/>
              </w:rPr>
              <w:t>立方米以上</w:t>
            </w:r>
            <w:r>
              <w:rPr>
                <w:rStyle w:val="21"/>
                <w:rFonts w:hint="eastAsia" w:ascii="宋体" w:hAnsi="宋体" w:eastAsia="宋体" w:cs="宋体"/>
                <w:sz w:val="18"/>
                <w:szCs w:val="18"/>
                <w:lang w:val="en-US" w:eastAsia="zh-CN" w:bidi="ar"/>
              </w:rPr>
              <w:t>200</w:t>
            </w:r>
            <w:r>
              <w:rPr>
                <w:rStyle w:val="21"/>
                <w:rFonts w:hint="eastAsia" w:ascii="宋体" w:hAnsi="宋体" w:eastAsia="宋体" w:cs="宋体"/>
                <w:sz w:val="18"/>
                <w:szCs w:val="18"/>
                <w:lang w:bidi="ar"/>
              </w:rPr>
              <w:t>立方米以下（优先选用水量裁定）</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C7AE212">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70C657E">
            <w:pPr>
              <w:spacing w:line="260" w:lineRule="exact"/>
              <w:rPr>
                <w:rStyle w:val="21"/>
                <w:rFonts w:hint="eastAsia" w:ascii="宋体" w:hAnsi="宋体" w:eastAsia="宋体" w:cs="宋体"/>
                <w:sz w:val="18"/>
                <w:szCs w:val="18"/>
                <w:lang w:bidi="ar"/>
              </w:rPr>
            </w:pPr>
          </w:p>
        </w:tc>
      </w:tr>
      <w:tr w14:paraId="23D4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38"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690544B">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565BF4E">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577FE0A">
            <w:pPr>
              <w:spacing w:line="260" w:lineRule="exact"/>
              <w:rPr>
                <w:rFonts w:hint="eastAsia" w:ascii="宋体" w:hAnsi="宋体" w:eastAsia="宋体" w:cs="宋体"/>
                <w:sz w:val="18"/>
                <w:szCs w:val="18"/>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B7F9B7E">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C065B79">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851E973">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拒不停止违法行为，或</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取地表水</w:t>
            </w:r>
            <w:r>
              <w:rPr>
                <w:rStyle w:val="21"/>
                <w:rFonts w:hint="eastAsia" w:ascii="宋体" w:hAnsi="宋体" w:eastAsia="宋体" w:cs="宋体"/>
                <w:sz w:val="18"/>
                <w:szCs w:val="18"/>
                <w:lang w:val="en-US" w:eastAsia="zh-CN" w:bidi="ar"/>
              </w:rPr>
              <w:t>2000</w:t>
            </w:r>
            <w:r>
              <w:rPr>
                <w:rStyle w:val="21"/>
                <w:rFonts w:hint="eastAsia" w:ascii="宋体" w:hAnsi="宋体" w:eastAsia="宋体" w:cs="宋体"/>
                <w:sz w:val="18"/>
                <w:szCs w:val="18"/>
                <w:lang w:bidi="ar"/>
              </w:rPr>
              <w:t>立方米以上，或</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取地下水</w:t>
            </w:r>
            <w:r>
              <w:rPr>
                <w:rStyle w:val="21"/>
                <w:rFonts w:hint="eastAsia" w:ascii="宋体" w:hAnsi="宋体" w:eastAsia="宋体" w:cs="宋体"/>
                <w:sz w:val="18"/>
                <w:szCs w:val="18"/>
                <w:lang w:val="en-US" w:eastAsia="zh-CN" w:bidi="ar"/>
              </w:rPr>
              <w:t>200</w:t>
            </w:r>
            <w:r>
              <w:rPr>
                <w:rStyle w:val="21"/>
                <w:rFonts w:hint="eastAsia" w:ascii="宋体" w:hAnsi="宋体" w:eastAsia="宋体" w:cs="宋体"/>
                <w:sz w:val="18"/>
                <w:szCs w:val="18"/>
                <w:lang w:bidi="ar"/>
              </w:rPr>
              <w:t>立方米以上（优先选用水量裁定）</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49A05F5">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E7C40EF">
            <w:pPr>
              <w:spacing w:line="260" w:lineRule="exact"/>
              <w:rPr>
                <w:rStyle w:val="21"/>
                <w:rFonts w:hint="eastAsia" w:ascii="宋体" w:hAnsi="宋体" w:eastAsia="宋体" w:cs="宋体"/>
                <w:sz w:val="18"/>
                <w:szCs w:val="18"/>
                <w:lang w:bidi="ar"/>
              </w:rPr>
            </w:pPr>
          </w:p>
        </w:tc>
      </w:tr>
      <w:tr w14:paraId="26D0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2DDF3A3">
            <w:pPr>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988A897">
            <w:pPr>
              <w:spacing w:line="260" w:lineRule="exact"/>
              <w:rPr>
                <w:rFonts w:hint="eastAsia" w:ascii="宋体" w:hAnsi="宋体" w:eastAsia="宋体" w:cs="宋体"/>
                <w:sz w:val="18"/>
                <w:szCs w:val="18"/>
              </w:rPr>
            </w:pPr>
            <w:r>
              <w:rPr>
                <w:rFonts w:hint="eastAsia" w:ascii="宋体" w:hAnsi="宋体" w:eastAsia="宋体" w:cs="宋体"/>
                <w:sz w:val="18"/>
                <w:szCs w:val="18"/>
              </w:rPr>
              <w:t>对未经批准擅自取水、未依照批准的取水许可规定条件取水行为的行政处罚</w:t>
            </w: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A95EFCF">
            <w:pPr>
              <w:spacing w:line="260" w:lineRule="exact"/>
              <w:ind w:firstLine="360" w:firstLineChars="200"/>
              <w:rPr>
                <w:rFonts w:hint="eastAsia" w:ascii="宋体" w:hAnsi="宋体" w:eastAsia="宋体" w:cs="宋体"/>
                <w:sz w:val="18"/>
                <w:szCs w:val="18"/>
              </w:rPr>
            </w:pP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4BF57265">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超许可取水量取水的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7A3BFF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EE7B588">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1.初次违法；</w:t>
            </w:r>
          </w:p>
          <w:p w14:paraId="3B2716EE">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2.</w:t>
            </w:r>
            <w:r>
              <w:rPr>
                <w:rStyle w:val="21"/>
                <w:rFonts w:hint="eastAsia" w:ascii="宋体" w:hAnsi="宋体" w:eastAsia="宋体" w:cs="宋体"/>
                <w:sz w:val="18"/>
                <w:szCs w:val="18"/>
                <w:lang w:val="en-US" w:eastAsia="zh-CN" w:bidi="ar"/>
              </w:rPr>
              <w:t>立即</w:t>
            </w:r>
            <w:r>
              <w:rPr>
                <w:rStyle w:val="21"/>
                <w:rFonts w:hint="eastAsia" w:ascii="宋体" w:hAnsi="宋体" w:eastAsia="宋体" w:cs="宋体"/>
                <w:sz w:val="18"/>
                <w:szCs w:val="18"/>
                <w:lang w:bidi="ar"/>
              </w:rPr>
              <w:t>停止违法行为，签署承诺书保证不再违反同类规定，限期采取补救措施；</w:t>
            </w:r>
          </w:p>
          <w:p w14:paraId="642AFD12">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3.超许可水量取水且超出部分小于许可水量10%或1000立方米的</w:t>
            </w:r>
          </w:p>
          <w:p w14:paraId="29DBC1CA">
            <w:pPr>
              <w:pStyle w:val="2"/>
              <w:spacing w:line="220" w:lineRule="exact"/>
              <w:rPr>
                <w:rFonts w:hint="eastAsia" w:ascii="宋体" w:hAnsi="宋体" w:eastAsia="宋体" w:cs="宋体"/>
                <w:sz w:val="18"/>
                <w:szCs w:val="18"/>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6E6B549">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不予处罚</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EA1A089">
            <w:pPr>
              <w:spacing w:line="260" w:lineRule="exact"/>
              <w:rPr>
                <w:rStyle w:val="21"/>
                <w:rFonts w:hint="eastAsia" w:ascii="宋体" w:hAnsi="宋体" w:eastAsia="宋体" w:cs="宋体"/>
                <w:sz w:val="18"/>
                <w:szCs w:val="18"/>
                <w:lang w:bidi="ar"/>
              </w:rPr>
            </w:pPr>
          </w:p>
        </w:tc>
      </w:tr>
      <w:tr w14:paraId="181C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B1BEA0D">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22C0FD4">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E6CAB83">
            <w:pPr>
              <w:spacing w:line="260" w:lineRule="exact"/>
              <w:ind w:firstLine="360" w:firstLineChars="200"/>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BF860C2">
            <w:pPr>
              <w:spacing w:line="260" w:lineRule="exact"/>
              <w:ind w:firstLine="360" w:firstLineChars="200"/>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6BBFB8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588BA24">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超许可水量取水且超出部分大于许可水量10%以上40%以下的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94AB0F9">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7D57474">
            <w:pPr>
              <w:spacing w:line="260" w:lineRule="exact"/>
              <w:rPr>
                <w:rStyle w:val="21"/>
                <w:rFonts w:hint="eastAsia" w:ascii="宋体" w:hAnsi="宋体" w:eastAsia="宋体" w:cs="宋体"/>
                <w:sz w:val="18"/>
                <w:szCs w:val="18"/>
                <w:lang w:bidi="ar"/>
              </w:rPr>
            </w:pPr>
          </w:p>
        </w:tc>
      </w:tr>
      <w:tr w14:paraId="37EC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4D83B50">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21FF856">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4BC2838">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92EF090">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41626AE">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5ED9A8D">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超许可水量取水且超出部分大于许可水量40%以上70%以下的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767E019">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E01154C">
            <w:pPr>
              <w:spacing w:line="260" w:lineRule="exact"/>
              <w:rPr>
                <w:rStyle w:val="21"/>
                <w:rFonts w:hint="eastAsia" w:ascii="宋体" w:hAnsi="宋体" w:eastAsia="宋体" w:cs="宋体"/>
                <w:sz w:val="18"/>
                <w:szCs w:val="18"/>
                <w:lang w:bidi="ar"/>
              </w:rPr>
            </w:pPr>
          </w:p>
        </w:tc>
      </w:tr>
      <w:tr w14:paraId="4D62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20326E5">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CFE04A2">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9AF9DCF">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02927BF">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70601D4">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4C1169E">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超许可水量取水且超出部分大于许可水量70%以上90%以下的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20575E5">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BC93204">
            <w:pPr>
              <w:spacing w:line="260" w:lineRule="exact"/>
              <w:rPr>
                <w:rStyle w:val="21"/>
                <w:rFonts w:hint="eastAsia" w:ascii="宋体" w:hAnsi="宋体" w:eastAsia="宋体" w:cs="宋体"/>
                <w:sz w:val="18"/>
                <w:szCs w:val="18"/>
                <w:lang w:bidi="ar"/>
              </w:rPr>
            </w:pPr>
          </w:p>
        </w:tc>
      </w:tr>
      <w:tr w14:paraId="1554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6C70BA5">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94E162F">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14BE84E">
            <w:pPr>
              <w:spacing w:line="260" w:lineRule="exact"/>
              <w:rPr>
                <w:rFonts w:hint="eastAsia" w:ascii="宋体" w:hAnsi="宋体" w:eastAsia="宋体" w:cs="宋体"/>
                <w:sz w:val="18"/>
                <w:szCs w:val="18"/>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C9164DA">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2A6499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3363490">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超许可水量取水且超出部分大于许可水量90%以上的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BDC0350">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万元以下的罚款，并吊销其取水许可证</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BFEC0A9">
            <w:pPr>
              <w:spacing w:line="260" w:lineRule="exact"/>
              <w:rPr>
                <w:rStyle w:val="21"/>
                <w:rFonts w:hint="eastAsia" w:ascii="宋体" w:hAnsi="宋体" w:eastAsia="宋体" w:cs="宋体"/>
                <w:sz w:val="18"/>
                <w:szCs w:val="18"/>
                <w:lang w:bidi="ar"/>
              </w:rPr>
            </w:pPr>
          </w:p>
        </w:tc>
      </w:tr>
      <w:tr w14:paraId="0FB8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B0145BC">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CF3D0DE">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0F19DCD">
            <w:pPr>
              <w:spacing w:line="260" w:lineRule="exact"/>
              <w:rPr>
                <w:rFonts w:hint="eastAsia" w:ascii="宋体" w:hAnsi="宋体" w:eastAsia="宋体" w:cs="宋体"/>
                <w:sz w:val="18"/>
                <w:szCs w:val="18"/>
              </w:rPr>
            </w:pP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D3B3122">
            <w:pPr>
              <w:spacing w:line="260" w:lineRule="exact"/>
              <w:rPr>
                <w:rFonts w:hint="eastAsia" w:ascii="宋体" w:hAnsi="宋体" w:eastAsia="宋体" w:cs="宋体"/>
                <w:sz w:val="18"/>
                <w:szCs w:val="18"/>
              </w:rPr>
            </w:pPr>
            <w:r>
              <w:rPr>
                <w:rFonts w:hint="eastAsia" w:ascii="宋体" w:hAnsi="宋体" w:eastAsia="宋体" w:cs="宋体"/>
                <w:color w:val="000000"/>
                <w:kern w:val="0"/>
                <w:sz w:val="18"/>
                <w:szCs w:val="18"/>
                <w:lang w:bidi="ar"/>
              </w:rPr>
              <w:t>未按取水许可批准的取水期限、取水用途、水源类型、取水、退水地点、退水方式、退水量的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E589D7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3ABE9AB">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1.初次违法；</w:t>
            </w:r>
          </w:p>
          <w:p w14:paraId="3462FD60">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2.</w:t>
            </w:r>
            <w:r>
              <w:rPr>
                <w:rStyle w:val="21"/>
                <w:rFonts w:hint="eastAsia" w:ascii="宋体" w:hAnsi="宋体" w:eastAsia="宋体" w:cs="宋体"/>
                <w:sz w:val="18"/>
                <w:szCs w:val="18"/>
                <w:lang w:val="en-US" w:eastAsia="zh-CN" w:bidi="ar"/>
              </w:rPr>
              <w:t>立即</w:t>
            </w:r>
            <w:r>
              <w:rPr>
                <w:rStyle w:val="21"/>
                <w:rFonts w:hint="eastAsia" w:ascii="宋体" w:hAnsi="宋体" w:eastAsia="宋体" w:cs="宋体"/>
                <w:sz w:val="18"/>
                <w:szCs w:val="18"/>
                <w:lang w:bidi="ar"/>
              </w:rPr>
              <w:t>停止违法行为，签署承诺书保证不再违反同类规定，限期采取补救措施；</w:t>
            </w:r>
          </w:p>
          <w:p w14:paraId="54244143">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3.取水许可证逾期后的30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内取得取水许可延续申请批复的；</w:t>
            </w:r>
          </w:p>
          <w:p w14:paraId="2045CE54">
            <w:pPr>
              <w:pStyle w:val="2"/>
              <w:spacing w:line="240" w:lineRule="exact"/>
              <w:rPr>
                <w:rFonts w:hint="eastAsia" w:ascii="宋体" w:hAnsi="宋体" w:eastAsia="宋体" w:cs="宋体"/>
                <w:sz w:val="18"/>
                <w:szCs w:val="18"/>
                <w:lang w:eastAsia="zh-CN"/>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983B797">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不予处罚</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17F04D8">
            <w:pPr>
              <w:spacing w:line="260" w:lineRule="exact"/>
              <w:rPr>
                <w:rStyle w:val="21"/>
                <w:rFonts w:hint="eastAsia" w:ascii="宋体" w:hAnsi="宋体" w:eastAsia="宋体" w:cs="宋体"/>
                <w:sz w:val="18"/>
                <w:szCs w:val="18"/>
                <w:lang w:bidi="ar"/>
              </w:rPr>
            </w:pPr>
          </w:p>
        </w:tc>
      </w:tr>
      <w:tr w14:paraId="2060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C41E2CF">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4DAE7D4">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BEE9236">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5FDF06E">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9B1B64E">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24196FF">
            <w:pPr>
              <w:spacing w:line="240" w:lineRule="exact"/>
              <w:rPr>
                <w:rStyle w:val="21"/>
                <w:rFonts w:hint="eastAsia" w:ascii="宋体" w:hAnsi="宋体" w:eastAsia="宋体" w:cs="宋体"/>
                <w:sz w:val="18"/>
                <w:szCs w:val="18"/>
                <w:lang w:val="en-US" w:eastAsia="zh-CN" w:bidi="ar"/>
              </w:rPr>
            </w:pPr>
            <w:r>
              <w:rPr>
                <w:rStyle w:val="21"/>
                <w:rFonts w:hint="eastAsia" w:ascii="宋体" w:hAnsi="宋体" w:eastAsia="宋体" w:cs="宋体"/>
                <w:sz w:val="18"/>
                <w:szCs w:val="18"/>
                <w:lang w:bidi="ar"/>
              </w:rPr>
              <w:t>立即停止违法行为、在限期采取补救措施的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BF081D8">
            <w:pPr>
              <w:spacing w:line="240" w:lineRule="exact"/>
              <w:rPr>
                <w:rStyle w:val="21"/>
                <w:rFonts w:hint="eastAsia" w:ascii="宋体" w:hAnsi="宋体" w:eastAsia="宋体" w:cs="宋体"/>
                <w:sz w:val="18"/>
                <w:szCs w:val="18"/>
                <w:lang w:val="en-US" w:eastAsia="zh-CN"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6BB9173">
            <w:pPr>
              <w:spacing w:line="260" w:lineRule="exact"/>
              <w:rPr>
                <w:rStyle w:val="21"/>
                <w:rFonts w:hint="eastAsia" w:ascii="宋体" w:hAnsi="宋体" w:eastAsia="宋体" w:cs="宋体"/>
                <w:sz w:val="18"/>
                <w:szCs w:val="18"/>
                <w:lang w:bidi="ar"/>
              </w:rPr>
            </w:pPr>
          </w:p>
        </w:tc>
      </w:tr>
      <w:tr w14:paraId="459D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9198508">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04A813F">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5469973">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594EE68">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D5C220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E7C3DE2">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立即停止违法行为</w:t>
            </w:r>
            <w:r>
              <w:rPr>
                <w:rStyle w:val="21"/>
                <w:rFonts w:hint="eastAsia" w:ascii="宋体" w:hAnsi="宋体" w:eastAsia="宋体" w:cs="宋体"/>
                <w:sz w:val="18"/>
                <w:szCs w:val="18"/>
                <w:lang w:eastAsia="zh-CN" w:bidi="ar"/>
              </w:rPr>
              <w:t>，</w:t>
            </w:r>
            <w:r>
              <w:rPr>
                <w:rStyle w:val="21"/>
                <w:rFonts w:hint="eastAsia" w:ascii="宋体" w:hAnsi="宋体" w:eastAsia="宋体" w:cs="宋体"/>
                <w:sz w:val="18"/>
                <w:szCs w:val="18"/>
                <w:lang w:bidi="ar"/>
              </w:rPr>
              <w:t>未在限期采取补救措施或者采取的补救措施不到位的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D955ACB">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618961E">
            <w:pPr>
              <w:spacing w:line="260" w:lineRule="exact"/>
              <w:rPr>
                <w:rStyle w:val="21"/>
                <w:rFonts w:hint="eastAsia" w:ascii="宋体" w:hAnsi="宋体" w:eastAsia="宋体" w:cs="宋体"/>
                <w:sz w:val="18"/>
                <w:szCs w:val="18"/>
                <w:lang w:bidi="ar"/>
              </w:rPr>
            </w:pPr>
          </w:p>
        </w:tc>
      </w:tr>
      <w:tr w14:paraId="457F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F340B01">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FDA6D5E">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037D0BA">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FBD88D0">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52A7AF4">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1C0608F">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未在规定期限内停止违法行为、采取补救措施的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4B8A034">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756D675">
            <w:pPr>
              <w:spacing w:line="260" w:lineRule="exact"/>
              <w:rPr>
                <w:rStyle w:val="21"/>
                <w:rFonts w:hint="eastAsia" w:ascii="宋体" w:hAnsi="宋体" w:eastAsia="宋体" w:cs="宋体"/>
                <w:sz w:val="18"/>
                <w:szCs w:val="18"/>
                <w:lang w:bidi="ar"/>
              </w:rPr>
            </w:pPr>
          </w:p>
        </w:tc>
      </w:tr>
      <w:tr w14:paraId="14F3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B2207BF">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A98BD13">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8C41E19">
            <w:pPr>
              <w:spacing w:line="260" w:lineRule="exact"/>
              <w:rPr>
                <w:rFonts w:hint="eastAsia" w:ascii="宋体" w:hAnsi="宋体" w:eastAsia="宋体" w:cs="宋体"/>
                <w:sz w:val="18"/>
                <w:szCs w:val="18"/>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686AA53">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FB6B18E">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FD57AC8">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拒不停止违法行为，不采取补救措施的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73FF40C">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万元以下的罚款，并吊销其取水许可证</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FB3D40A">
            <w:pPr>
              <w:spacing w:line="260" w:lineRule="exact"/>
              <w:rPr>
                <w:rStyle w:val="21"/>
                <w:rFonts w:hint="eastAsia" w:ascii="宋体" w:hAnsi="宋体" w:eastAsia="宋体" w:cs="宋体"/>
                <w:sz w:val="18"/>
                <w:szCs w:val="18"/>
                <w:lang w:bidi="ar"/>
              </w:rPr>
            </w:pPr>
          </w:p>
        </w:tc>
      </w:tr>
      <w:tr w14:paraId="48FD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4AAAA2D">
            <w:pPr>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EE5C951">
            <w:pPr>
              <w:spacing w:line="260" w:lineRule="exact"/>
              <w:rPr>
                <w:rFonts w:hint="eastAsia" w:ascii="宋体" w:hAnsi="宋体" w:eastAsia="宋体" w:cs="宋体"/>
                <w:sz w:val="18"/>
                <w:szCs w:val="18"/>
              </w:rPr>
            </w:pPr>
            <w:r>
              <w:rPr>
                <w:rFonts w:hint="eastAsia" w:ascii="宋体" w:hAnsi="宋体" w:eastAsia="宋体" w:cs="宋体"/>
                <w:sz w:val="18"/>
                <w:szCs w:val="18"/>
              </w:rPr>
              <w:t>对未经批准擅自取水、未依照批准的取水许可规定条件取水行为的行政处罚</w:t>
            </w: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7F6A234">
            <w:pPr>
              <w:spacing w:line="260" w:lineRule="exact"/>
              <w:rPr>
                <w:rFonts w:hint="eastAsia" w:ascii="宋体" w:hAnsi="宋体" w:eastAsia="宋体" w:cs="宋体"/>
                <w:sz w:val="18"/>
                <w:szCs w:val="18"/>
              </w:rPr>
            </w:pPr>
          </w:p>
        </w:tc>
        <w:tc>
          <w:tcPr>
            <w:tcW w:w="1609"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7FC9869">
            <w:pPr>
              <w:spacing w:line="260" w:lineRule="exact"/>
              <w:rPr>
                <w:rFonts w:hint="eastAsia" w:ascii="宋体" w:hAnsi="宋体" w:eastAsia="宋体" w:cs="宋体"/>
                <w:color w:val="auto"/>
                <w:sz w:val="18"/>
                <w:szCs w:val="18"/>
              </w:rPr>
            </w:pPr>
            <w:r>
              <w:rPr>
                <w:rFonts w:hint="eastAsia" w:ascii="宋体" w:hAnsi="宋体" w:eastAsia="宋体" w:cs="宋体"/>
                <w:color w:val="auto"/>
                <w:sz w:val="18"/>
                <w:szCs w:val="18"/>
              </w:rPr>
              <w:t>未按照取水许可审批条件足额泄放生态流量的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C9DB4D6">
            <w:pPr>
              <w:spacing w:line="2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BDB0854">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1.初次违法；</w:t>
            </w:r>
          </w:p>
          <w:p w14:paraId="0DF92112">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2.</w:t>
            </w:r>
            <w:r>
              <w:rPr>
                <w:rStyle w:val="21"/>
                <w:rFonts w:hint="eastAsia" w:ascii="宋体" w:hAnsi="宋体" w:eastAsia="宋体" w:cs="宋体"/>
                <w:color w:val="auto"/>
                <w:sz w:val="18"/>
                <w:szCs w:val="18"/>
                <w:lang w:val="en-US" w:eastAsia="zh-CN" w:bidi="ar"/>
              </w:rPr>
              <w:t>立即</w:t>
            </w:r>
            <w:r>
              <w:rPr>
                <w:rStyle w:val="21"/>
                <w:rFonts w:hint="eastAsia" w:ascii="宋体" w:hAnsi="宋体" w:eastAsia="宋体" w:cs="宋体"/>
                <w:color w:val="auto"/>
                <w:sz w:val="18"/>
                <w:szCs w:val="18"/>
                <w:lang w:bidi="ar"/>
              </w:rPr>
              <w:t>停止违法行为，签署承诺书保证不再违反同类规定，限期采取补救措施；</w:t>
            </w:r>
          </w:p>
          <w:p w14:paraId="7214F3BC">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val="en-US" w:eastAsia="zh-CN" w:bidi="ar"/>
              </w:rPr>
              <w:t>3.</w:t>
            </w:r>
            <w:r>
              <w:rPr>
                <w:rStyle w:val="21"/>
                <w:rFonts w:hint="eastAsia" w:ascii="宋体" w:hAnsi="宋体" w:eastAsia="宋体" w:cs="宋体"/>
                <w:color w:val="auto"/>
                <w:sz w:val="18"/>
                <w:szCs w:val="18"/>
                <w:lang w:bidi="ar"/>
              </w:rPr>
              <w:t>未造成明显河道减水</w:t>
            </w:r>
          </w:p>
          <w:p w14:paraId="28D4F5DB">
            <w:pPr>
              <w:pStyle w:val="2"/>
              <w:spacing w:line="280" w:lineRule="exact"/>
              <w:rPr>
                <w:rFonts w:hint="eastAsia" w:ascii="宋体" w:hAnsi="宋体" w:eastAsia="宋体" w:cs="宋体"/>
                <w:sz w:val="18"/>
                <w:szCs w:val="18"/>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78E5123">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不予处罚</w:t>
            </w:r>
          </w:p>
        </w:tc>
        <w:tc>
          <w:tcPr>
            <w:tcW w:w="563"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E978DA2">
            <w:pPr>
              <w:spacing w:line="260" w:lineRule="exact"/>
              <w:rPr>
                <w:rStyle w:val="21"/>
                <w:rFonts w:hint="eastAsia" w:ascii="宋体" w:hAnsi="宋体" w:eastAsia="宋体" w:cs="宋体"/>
                <w:sz w:val="18"/>
                <w:szCs w:val="18"/>
                <w:lang w:bidi="ar"/>
              </w:rPr>
            </w:pPr>
          </w:p>
        </w:tc>
      </w:tr>
      <w:tr w14:paraId="038D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A899B2F">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DAD7394">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7FBABAE">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887EF87">
            <w:pPr>
              <w:spacing w:line="260" w:lineRule="exact"/>
              <w:rPr>
                <w:rFonts w:hint="eastAsia" w:ascii="宋体" w:hAnsi="宋体" w:eastAsia="宋体" w:cs="宋体"/>
                <w:color w:val="auto"/>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49F003A">
            <w:pPr>
              <w:spacing w:line="2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4FC5BF4">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未造成明显河道减水，在规定时间内改正的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0D86D4E">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处</w:t>
            </w:r>
            <w:r>
              <w:rPr>
                <w:rStyle w:val="21"/>
                <w:rFonts w:hint="eastAsia" w:ascii="宋体" w:hAnsi="宋体" w:eastAsia="宋体" w:cs="宋体"/>
                <w:color w:val="auto"/>
                <w:sz w:val="18"/>
                <w:szCs w:val="18"/>
                <w:lang w:val="en-US" w:eastAsia="zh-CN" w:bidi="ar"/>
              </w:rPr>
              <w:t>2</w:t>
            </w:r>
            <w:r>
              <w:rPr>
                <w:rStyle w:val="21"/>
                <w:rFonts w:hint="eastAsia" w:ascii="宋体" w:hAnsi="宋体" w:eastAsia="宋体" w:cs="宋体"/>
                <w:color w:val="auto"/>
                <w:sz w:val="18"/>
                <w:szCs w:val="18"/>
                <w:lang w:bidi="ar"/>
              </w:rPr>
              <w:t>万元以上</w:t>
            </w:r>
            <w:r>
              <w:rPr>
                <w:rStyle w:val="21"/>
                <w:rFonts w:hint="eastAsia" w:ascii="宋体" w:hAnsi="宋体" w:eastAsia="宋体" w:cs="宋体"/>
                <w:color w:val="auto"/>
                <w:sz w:val="18"/>
                <w:szCs w:val="18"/>
                <w:lang w:val="en-US" w:eastAsia="zh-CN" w:bidi="ar"/>
              </w:rPr>
              <w:t>4</w:t>
            </w:r>
            <w:r>
              <w:rPr>
                <w:rStyle w:val="21"/>
                <w:rFonts w:hint="eastAsia" w:ascii="宋体" w:hAnsi="宋体" w:eastAsia="宋体" w:cs="宋体"/>
                <w:color w:val="auto"/>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1AE8756">
            <w:pPr>
              <w:spacing w:line="260" w:lineRule="exact"/>
              <w:rPr>
                <w:rStyle w:val="21"/>
                <w:rFonts w:hint="eastAsia" w:ascii="宋体" w:hAnsi="宋体" w:eastAsia="宋体" w:cs="宋体"/>
                <w:sz w:val="18"/>
                <w:szCs w:val="18"/>
                <w:lang w:bidi="ar"/>
              </w:rPr>
            </w:pPr>
          </w:p>
        </w:tc>
      </w:tr>
      <w:tr w14:paraId="1853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5"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A505742">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4B06879">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A8B4226">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BC1F82B">
            <w:pPr>
              <w:spacing w:line="260" w:lineRule="exact"/>
              <w:rPr>
                <w:rFonts w:hint="eastAsia" w:ascii="宋体" w:hAnsi="宋体" w:eastAsia="宋体" w:cs="宋体"/>
                <w:color w:val="auto"/>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5C54EBF">
            <w:pPr>
              <w:spacing w:line="2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D0D910B">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未造成明显河道减水，未在规定时间内改正的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5852B11">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处</w:t>
            </w:r>
            <w:r>
              <w:rPr>
                <w:rStyle w:val="21"/>
                <w:rFonts w:hint="eastAsia" w:ascii="宋体" w:hAnsi="宋体" w:eastAsia="宋体" w:cs="宋体"/>
                <w:color w:val="auto"/>
                <w:sz w:val="18"/>
                <w:szCs w:val="18"/>
                <w:lang w:val="en-US" w:eastAsia="zh-CN" w:bidi="ar"/>
              </w:rPr>
              <w:t>4</w:t>
            </w:r>
            <w:r>
              <w:rPr>
                <w:rStyle w:val="21"/>
                <w:rFonts w:hint="eastAsia" w:ascii="宋体" w:hAnsi="宋体" w:eastAsia="宋体" w:cs="宋体"/>
                <w:color w:val="auto"/>
                <w:sz w:val="18"/>
                <w:szCs w:val="18"/>
                <w:lang w:bidi="ar"/>
              </w:rPr>
              <w:t>万元以上</w:t>
            </w:r>
            <w:r>
              <w:rPr>
                <w:rStyle w:val="21"/>
                <w:rFonts w:hint="eastAsia" w:ascii="宋体" w:hAnsi="宋体" w:eastAsia="宋体" w:cs="宋体"/>
                <w:color w:val="auto"/>
                <w:sz w:val="18"/>
                <w:szCs w:val="18"/>
                <w:lang w:val="en-US" w:eastAsia="zh-CN" w:bidi="ar"/>
              </w:rPr>
              <w:t>6</w:t>
            </w:r>
            <w:r>
              <w:rPr>
                <w:rStyle w:val="21"/>
                <w:rFonts w:hint="eastAsia" w:ascii="宋体" w:hAnsi="宋体" w:eastAsia="宋体" w:cs="宋体"/>
                <w:color w:val="auto"/>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7259AE4">
            <w:pPr>
              <w:spacing w:line="260" w:lineRule="exact"/>
              <w:rPr>
                <w:rStyle w:val="21"/>
                <w:rFonts w:hint="eastAsia" w:ascii="宋体" w:hAnsi="宋体" w:eastAsia="宋体" w:cs="宋体"/>
                <w:sz w:val="18"/>
                <w:szCs w:val="18"/>
                <w:lang w:bidi="ar"/>
              </w:rPr>
            </w:pPr>
          </w:p>
        </w:tc>
      </w:tr>
      <w:tr w14:paraId="696D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2B2DC85">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63E9DD0">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32CEA5D">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B849576">
            <w:pPr>
              <w:spacing w:line="260" w:lineRule="exact"/>
              <w:rPr>
                <w:rFonts w:hint="eastAsia" w:ascii="宋体" w:hAnsi="宋体" w:eastAsia="宋体" w:cs="宋体"/>
                <w:color w:val="auto"/>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03D15F0">
            <w:pPr>
              <w:spacing w:line="26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052974B">
            <w:pPr>
              <w:spacing w:line="280" w:lineRule="exact"/>
              <w:rPr>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造成明显河道减水或者河道断流的，在规定时间改正的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E719210">
            <w:pPr>
              <w:spacing w:line="280" w:lineRule="exact"/>
              <w:rPr>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处</w:t>
            </w:r>
            <w:r>
              <w:rPr>
                <w:rStyle w:val="21"/>
                <w:rFonts w:hint="eastAsia" w:ascii="宋体" w:hAnsi="宋体" w:eastAsia="宋体" w:cs="宋体"/>
                <w:color w:val="auto"/>
                <w:sz w:val="18"/>
                <w:szCs w:val="18"/>
                <w:lang w:val="en-US" w:eastAsia="zh-CN" w:bidi="ar"/>
              </w:rPr>
              <w:t>6</w:t>
            </w:r>
            <w:r>
              <w:rPr>
                <w:rStyle w:val="21"/>
                <w:rFonts w:hint="eastAsia" w:ascii="宋体" w:hAnsi="宋体" w:eastAsia="宋体" w:cs="宋体"/>
                <w:color w:val="auto"/>
                <w:sz w:val="18"/>
                <w:szCs w:val="18"/>
                <w:lang w:bidi="ar"/>
              </w:rPr>
              <w:t>万元以上</w:t>
            </w:r>
            <w:r>
              <w:rPr>
                <w:rStyle w:val="21"/>
                <w:rFonts w:hint="eastAsia" w:ascii="宋体" w:hAnsi="宋体" w:eastAsia="宋体" w:cs="宋体"/>
                <w:color w:val="auto"/>
                <w:sz w:val="18"/>
                <w:szCs w:val="18"/>
                <w:lang w:val="en-US" w:eastAsia="zh-CN" w:bidi="ar"/>
              </w:rPr>
              <w:t>9</w:t>
            </w:r>
            <w:r>
              <w:rPr>
                <w:rStyle w:val="21"/>
                <w:rFonts w:hint="eastAsia" w:ascii="宋体" w:hAnsi="宋体" w:eastAsia="宋体" w:cs="宋体"/>
                <w:color w:val="auto"/>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F769996">
            <w:pPr>
              <w:spacing w:line="260" w:lineRule="exact"/>
              <w:rPr>
                <w:rStyle w:val="21"/>
                <w:rFonts w:hint="eastAsia" w:ascii="宋体" w:hAnsi="宋体" w:eastAsia="宋体" w:cs="宋体"/>
                <w:sz w:val="18"/>
                <w:szCs w:val="18"/>
                <w:lang w:bidi="ar"/>
              </w:rPr>
            </w:pPr>
          </w:p>
        </w:tc>
      </w:tr>
      <w:tr w14:paraId="50BA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B4BC469">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CC4076C">
            <w:pPr>
              <w:spacing w:line="260" w:lineRule="exact"/>
              <w:rPr>
                <w:rFonts w:hint="eastAsia" w:ascii="宋体" w:hAnsi="宋体" w:eastAsia="宋体" w:cs="宋体"/>
                <w:sz w:val="18"/>
                <w:szCs w:val="18"/>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145BA26">
            <w:pPr>
              <w:spacing w:line="260" w:lineRule="exact"/>
              <w:rPr>
                <w:rFonts w:hint="eastAsia" w:ascii="宋体" w:hAnsi="宋体" w:eastAsia="宋体" w:cs="宋体"/>
                <w:sz w:val="18"/>
                <w:szCs w:val="18"/>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C3297DF">
            <w:pPr>
              <w:spacing w:line="260" w:lineRule="exact"/>
              <w:rPr>
                <w:rFonts w:hint="eastAsia" w:ascii="宋体" w:hAnsi="宋体" w:eastAsia="宋体" w:cs="宋体"/>
                <w:color w:val="auto"/>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18C39C1">
            <w:pPr>
              <w:spacing w:line="2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257D78D">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造成明显减水或者河道断流的，未在规定时间内改正的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CE3B53E">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处</w:t>
            </w:r>
            <w:r>
              <w:rPr>
                <w:rStyle w:val="21"/>
                <w:rFonts w:hint="eastAsia" w:ascii="宋体" w:hAnsi="宋体" w:eastAsia="宋体" w:cs="宋体"/>
                <w:color w:val="auto"/>
                <w:sz w:val="18"/>
                <w:szCs w:val="18"/>
                <w:lang w:val="en-US" w:eastAsia="zh-CN" w:bidi="ar"/>
              </w:rPr>
              <w:t>9</w:t>
            </w:r>
            <w:r>
              <w:rPr>
                <w:rStyle w:val="21"/>
                <w:rFonts w:hint="eastAsia" w:ascii="宋体" w:hAnsi="宋体" w:eastAsia="宋体" w:cs="宋体"/>
                <w:color w:val="auto"/>
                <w:sz w:val="18"/>
                <w:szCs w:val="18"/>
                <w:lang w:bidi="ar"/>
              </w:rPr>
              <w:t>万元以上</w:t>
            </w:r>
            <w:r>
              <w:rPr>
                <w:rStyle w:val="21"/>
                <w:rFonts w:hint="eastAsia" w:ascii="宋体" w:hAnsi="宋体" w:eastAsia="宋体" w:cs="宋体"/>
                <w:color w:val="auto"/>
                <w:sz w:val="18"/>
                <w:szCs w:val="18"/>
                <w:lang w:val="en-US" w:eastAsia="zh-CN" w:bidi="ar"/>
              </w:rPr>
              <w:t>10</w:t>
            </w:r>
            <w:r>
              <w:rPr>
                <w:rStyle w:val="21"/>
                <w:rFonts w:hint="eastAsia" w:ascii="宋体" w:hAnsi="宋体" w:eastAsia="宋体" w:cs="宋体"/>
                <w:color w:val="auto"/>
                <w:sz w:val="18"/>
                <w:szCs w:val="18"/>
                <w:lang w:bidi="ar"/>
              </w:rPr>
              <w:t>万元以下的罚款，吊销其取水许可证</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5697138">
            <w:pPr>
              <w:spacing w:line="260" w:lineRule="exact"/>
              <w:rPr>
                <w:rStyle w:val="21"/>
                <w:rFonts w:hint="eastAsia" w:ascii="宋体" w:hAnsi="宋体" w:eastAsia="宋体" w:cs="宋体"/>
                <w:sz w:val="18"/>
                <w:szCs w:val="18"/>
                <w:lang w:bidi="ar"/>
              </w:rPr>
            </w:pPr>
          </w:p>
        </w:tc>
      </w:tr>
      <w:tr w14:paraId="07C5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01FAC504">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1211"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0A6FF139">
            <w:pPr>
              <w:widowControl/>
              <w:spacing w:line="260" w:lineRule="exac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越层混合开采地下水的</w:t>
            </w:r>
          </w:p>
        </w:tc>
        <w:tc>
          <w:tcPr>
            <w:tcW w:w="5361"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CEED110">
            <w:pPr>
              <w:widowControl/>
              <w:spacing w:line="260" w:lineRule="exact"/>
              <w:ind w:firstLine="360" w:firstLineChars="200"/>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《河北省地下水管理条例》第五十三条  违反本条例规定，越层混合开采地下水的，由县级以上人民政府水行政主管部门责令停止违法行为，限期采取补救措施，并处五万元以上十万元以下罚款。</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6111609D">
            <w:pPr>
              <w:widowControl/>
              <w:spacing w:line="260" w:lineRule="exac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越层混合开采地下水</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2506052">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7CC7474">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6969841">
            <w:pPr>
              <w:spacing w:line="280" w:lineRule="exact"/>
              <w:rPr>
                <w:rFonts w:hint="eastAsia" w:ascii="宋体" w:hAnsi="宋体" w:eastAsia="宋体" w:cs="宋体"/>
                <w:color w:val="auto"/>
                <w:kern w:val="2"/>
                <w:sz w:val="18"/>
                <w:szCs w:val="18"/>
                <w:u w:val="none"/>
                <w:lang w:val="en-US" w:eastAsia="zh-CN"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07918A2">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2A01EEB">
            <w:pPr>
              <w:spacing w:line="280" w:lineRule="exact"/>
              <w:rPr>
                <w:rFonts w:hint="eastAsia" w:ascii="宋体" w:hAnsi="宋体" w:eastAsia="宋体" w:cs="宋体"/>
                <w:color w:val="auto"/>
                <w:kern w:val="2"/>
                <w:sz w:val="18"/>
                <w:szCs w:val="18"/>
                <w:u w:val="none"/>
                <w:lang w:val="en-US" w:eastAsia="zh-CN"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08E895DF">
            <w:pPr>
              <w:spacing w:line="260" w:lineRule="exact"/>
              <w:rPr>
                <w:rStyle w:val="21"/>
                <w:rFonts w:hint="eastAsia" w:ascii="宋体" w:hAnsi="宋体" w:eastAsia="宋体" w:cs="宋体"/>
                <w:sz w:val="18"/>
                <w:szCs w:val="18"/>
                <w:lang w:bidi="ar"/>
              </w:rPr>
            </w:pPr>
          </w:p>
        </w:tc>
      </w:tr>
      <w:tr w14:paraId="2F42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5"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199E6EE">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D1DDB6B">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1AAB93F">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62E11B5">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4E0A034">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5FE2A22">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立即停止违法行为、在限期采取补救措施的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E84B47E">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3C6AB42">
            <w:pPr>
              <w:spacing w:line="260" w:lineRule="exact"/>
              <w:rPr>
                <w:rStyle w:val="21"/>
                <w:rFonts w:hint="eastAsia" w:ascii="宋体" w:hAnsi="宋体" w:eastAsia="宋体" w:cs="宋体"/>
                <w:sz w:val="18"/>
                <w:szCs w:val="18"/>
                <w:lang w:bidi="ar"/>
              </w:rPr>
            </w:pPr>
          </w:p>
        </w:tc>
      </w:tr>
      <w:tr w14:paraId="5029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1"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57941E1">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370A7A3">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3E115CE">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5F856D9">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8DB8D42">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CCA4AB8">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立即停止违法行为、未在限期采取补救措施或者采取的补救措施不到位的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D9E37AA">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7</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030BCFD">
            <w:pPr>
              <w:spacing w:line="260" w:lineRule="exact"/>
              <w:rPr>
                <w:rStyle w:val="21"/>
                <w:rFonts w:hint="eastAsia" w:ascii="宋体" w:hAnsi="宋体" w:eastAsia="宋体" w:cs="宋体"/>
                <w:sz w:val="18"/>
                <w:szCs w:val="18"/>
                <w:lang w:bidi="ar"/>
              </w:rPr>
            </w:pPr>
          </w:p>
        </w:tc>
      </w:tr>
      <w:tr w14:paraId="2EB1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9"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9D0417A">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C559543">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82FD95F">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294EB59">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3069781">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78AEE4D">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未在规定期限内停止违法行为、采取补救措施的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4E68200">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7</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571A8CB">
            <w:pPr>
              <w:spacing w:line="260" w:lineRule="exact"/>
              <w:rPr>
                <w:rStyle w:val="21"/>
                <w:rFonts w:hint="eastAsia" w:ascii="宋体" w:hAnsi="宋体" w:eastAsia="宋体" w:cs="宋体"/>
                <w:sz w:val="18"/>
                <w:szCs w:val="18"/>
                <w:lang w:bidi="ar"/>
              </w:rPr>
            </w:pPr>
          </w:p>
        </w:tc>
      </w:tr>
      <w:tr w14:paraId="067B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CD75C7A">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AE439C1">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C297389">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B545461">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C5A8A6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0345554">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拒不停止违法行为，不采取补救措施的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173F896">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万元以下的罚款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306E6D1">
            <w:pPr>
              <w:spacing w:line="260" w:lineRule="exact"/>
              <w:rPr>
                <w:rStyle w:val="21"/>
                <w:rFonts w:hint="eastAsia" w:ascii="宋体" w:hAnsi="宋体" w:eastAsia="宋体" w:cs="宋体"/>
                <w:sz w:val="18"/>
                <w:szCs w:val="18"/>
                <w:lang w:bidi="ar"/>
              </w:rPr>
            </w:pPr>
          </w:p>
        </w:tc>
      </w:tr>
      <w:tr w14:paraId="4272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62DD95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9FB7FF2">
            <w:pPr>
              <w:widowControl/>
              <w:spacing w:line="260" w:lineRule="exac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利用地下水源热泵系统违法取用地下水的</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4BDE897">
            <w:pPr>
              <w:widowControl/>
              <w:spacing w:line="260" w:lineRule="exact"/>
              <w:ind w:firstLine="360" w:firstLineChars="200"/>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地下水管理条例》第五十五条违反本条例规定，有下列行为之一的，由县级以上人民政府水行政主管部门责令限期封闭取水井和回灌井，并处五万元以上十万元以下罚款；逾期未封闭的，依照《中华人民共和国行政强制法》的规定，申请人民法院强制执行；造成地下水污染的，由县级以上人民政府环境保护主管部门依照水污染防治有关法律、法规予以处罚：</w:t>
            </w:r>
          </w:p>
          <w:p w14:paraId="7040FFC2">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(一)在地下水饮用水水源保护区将地下水作为地下水源热泵系统水源的；</w:t>
            </w:r>
          </w:p>
          <w:p w14:paraId="75CF04FE">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(二)在地下水禁止开采区将地下水作为地下水源热泵系统水源的；</w:t>
            </w:r>
          </w:p>
          <w:p w14:paraId="40699E55">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(三)将深层地下水作为地下水源热泵系统水源的；</w:t>
            </w:r>
          </w:p>
          <w:p w14:paraId="345EDB02">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(四)利用地下水源热泵系统取水不回灌、不能全部回灌，或者不能全部回灌到同一含水层的。</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48043A2B">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(一)在地下水饮用水水源保护区将地下水作为地下水源热泵系统水源的；</w:t>
            </w:r>
          </w:p>
          <w:p w14:paraId="72FDCBF6">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(二)在地下水禁止开采区将地下水作为地下水源热泵系统水源的；</w:t>
            </w:r>
          </w:p>
          <w:p w14:paraId="1497B41B">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(三)将深层地下水作为地下水源热泵系统水源的；</w:t>
            </w:r>
          </w:p>
          <w:p w14:paraId="0139ACFF">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(四)利用地下水源热泵系统取水不回灌、不能全部回灌，或者不能全部回灌到同一含水层的。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B1B2380">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8EAE35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0C2DBA8">
            <w:pPr>
              <w:spacing w:line="260" w:lineRule="exact"/>
              <w:rPr>
                <w:rFonts w:hint="eastAsia" w:ascii="宋体" w:hAnsi="宋体" w:eastAsia="宋体" w:cs="宋体"/>
                <w:color w:val="auto"/>
                <w:kern w:val="2"/>
                <w:sz w:val="18"/>
                <w:szCs w:val="18"/>
                <w:u w:val="none"/>
                <w:lang w:val="en-US" w:eastAsia="zh-CN"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5B2E54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C009860">
            <w:pPr>
              <w:spacing w:line="26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7F26E348">
            <w:pPr>
              <w:spacing w:line="260" w:lineRule="exact"/>
              <w:rPr>
                <w:rStyle w:val="21"/>
                <w:rFonts w:hint="eastAsia" w:ascii="宋体" w:hAnsi="宋体" w:eastAsia="宋体" w:cs="宋体"/>
                <w:sz w:val="18"/>
                <w:szCs w:val="18"/>
                <w:lang w:bidi="ar"/>
              </w:rPr>
            </w:pPr>
          </w:p>
        </w:tc>
      </w:tr>
      <w:tr w14:paraId="57E7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366F698">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D1F6281">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4BBD993">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4287D1A">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5E9D8A5">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3D2FA9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BA32777">
            <w:pPr>
              <w:spacing w:line="260" w:lineRule="exact"/>
              <w:rPr>
                <w:rFonts w:hint="eastAsia" w:ascii="宋体" w:hAnsi="宋体" w:eastAsia="宋体" w:cs="宋体"/>
                <w:color w:val="auto"/>
                <w:kern w:val="2"/>
                <w:sz w:val="18"/>
                <w:szCs w:val="18"/>
                <w:u w:val="none"/>
                <w:lang w:val="en-US" w:eastAsia="zh-CN"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44539B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3658A64">
            <w:pPr>
              <w:spacing w:line="26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ED53C7D">
            <w:pPr>
              <w:spacing w:line="260" w:lineRule="exact"/>
              <w:rPr>
                <w:rStyle w:val="21"/>
                <w:rFonts w:hint="eastAsia" w:ascii="宋体" w:hAnsi="宋体" w:eastAsia="宋体" w:cs="宋体"/>
                <w:sz w:val="18"/>
                <w:szCs w:val="18"/>
                <w:lang w:bidi="ar"/>
              </w:rPr>
            </w:pPr>
          </w:p>
        </w:tc>
      </w:tr>
      <w:tr w14:paraId="104D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18B56D2">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F03D426">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0D1369D">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1011783">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402A0D2">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CAAE932">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立即停止取水行为、在限期内关停取水井和回灌井的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77AB19E">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8</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910DE01">
            <w:pPr>
              <w:spacing w:line="260" w:lineRule="exact"/>
              <w:rPr>
                <w:rStyle w:val="21"/>
                <w:rFonts w:hint="eastAsia" w:ascii="宋体" w:hAnsi="宋体" w:eastAsia="宋体" w:cs="宋体"/>
                <w:sz w:val="18"/>
                <w:szCs w:val="18"/>
                <w:lang w:bidi="ar"/>
              </w:rPr>
            </w:pPr>
          </w:p>
        </w:tc>
      </w:tr>
      <w:tr w14:paraId="4854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68B911D">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EDF72E4">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44AC563">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F562DC3">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8036E29">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7B5E8AC">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立即停止取水行为、未在限期内关停取水井和回灌井的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027FF02">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8</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10F2C83">
            <w:pPr>
              <w:spacing w:line="260" w:lineRule="exact"/>
              <w:rPr>
                <w:rStyle w:val="21"/>
                <w:rFonts w:hint="eastAsia" w:ascii="宋体" w:hAnsi="宋体" w:eastAsia="宋体" w:cs="宋体"/>
                <w:sz w:val="18"/>
                <w:szCs w:val="18"/>
                <w:lang w:bidi="ar"/>
              </w:rPr>
            </w:pPr>
          </w:p>
        </w:tc>
      </w:tr>
      <w:tr w14:paraId="4AA5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B8D8B2B">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347B553">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BC95D8E">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DE021EA">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AA59FB8">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8D6E079">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拒不停止取水行为</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FADD90D">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23264AF">
            <w:pPr>
              <w:spacing w:line="260" w:lineRule="exact"/>
              <w:rPr>
                <w:rStyle w:val="21"/>
                <w:rFonts w:hint="eastAsia" w:ascii="宋体" w:hAnsi="宋体" w:eastAsia="宋体" w:cs="宋体"/>
                <w:sz w:val="18"/>
                <w:szCs w:val="18"/>
                <w:lang w:bidi="ar"/>
              </w:rPr>
            </w:pPr>
          </w:p>
        </w:tc>
      </w:tr>
      <w:tr w14:paraId="5DB0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40"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2E3FD2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1B5E06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对经营洗浴、洗车等高耗水的服务行业，擅自改变用水性质、私接管道取水，擅自拆改计量设施行为的行政处罚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B958B46">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《河北省实施〈中华人民共和国水法〉办法》第五十一条第二款 经营洗浴、洗车等高耗水的服务行业，不得擅自改变用水性质、私接管道取水，严禁擅自拆改计量设施。</w:t>
            </w:r>
          </w:p>
          <w:p w14:paraId="2D1F36F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第六十四条 违反本办法第五十一条第二款规定的，由县级以上人民政府水行政主管部门责令停止违法行为，限期改正，没收违法所得，并处二万元以上十万元以下的罚款。</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4925324">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经营洗浴、洗车等高耗水的服务行业，擅自改变用水性质、私接管道取水，擅自拆改计量设施的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7E79845">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3DAB59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9DA4A27">
            <w:pPr>
              <w:spacing w:line="260" w:lineRule="exact"/>
              <w:rPr>
                <w:rFonts w:hint="eastAsia" w:ascii="宋体" w:hAnsi="宋体" w:eastAsia="宋体" w:cs="宋体"/>
                <w:color w:val="auto"/>
                <w:kern w:val="2"/>
                <w:sz w:val="18"/>
                <w:szCs w:val="18"/>
                <w:u w:val="none"/>
                <w:lang w:val="en-US" w:eastAsia="zh-CN"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8384B0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E8F91DA">
            <w:pPr>
              <w:spacing w:line="260" w:lineRule="exact"/>
              <w:rPr>
                <w:rFonts w:hint="eastAsia" w:ascii="宋体" w:hAnsi="宋体" w:eastAsia="宋体" w:cs="宋体"/>
                <w:color w:val="auto"/>
                <w:kern w:val="2"/>
                <w:sz w:val="18"/>
                <w:szCs w:val="18"/>
                <w:u w:val="none"/>
                <w:lang w:val="en-US" w:eastAsia="zh-CN"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0CB919F7">
            <w:pPr>
              <w:spacing w:line="260" w:lineRule="exact"/>
              <w:rPr>
                <w:rStyle w:val="21"/>
                <w:rFonts w:hint="eastAsia" w:ascii="宋体" w:hAnsi="宋体" w:eastAsia="宋体" w:cs="宋体"/>
                <w:sz w:val="18"/>
                <w:szCs w:val="18"/>
                <w:lang w:bidi="ar"/>
              </w:rPr>
            </w:pPr>
          </w:p>
        </w:tc>
      </w:tr>
      <w:tr w14:paraId="7DBB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794DC36">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59329D4">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B533E57">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0F92851">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01A9EFD">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267472B">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立即停止违法行为，在限期内改正的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47D9150">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没收违法所得，并处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D5C18EF">
            <w:pPr>
              <w:spacing w:line="260" w:lineRule="exact"/>
              <w:rPr>
                <w:rStyle w:val="21"/>
                <w:rFonts w:hint="eastAsia" w:ascii="宋体" w:hAnsi="宋体" w:eastAsia="宋体" w:cs="宋体"/>
                <w:sz w:val="18"/>
                <w:szCs w:val="18"/>
                <w:lang w:bidi="ar"/>
              </w:rPr>
            </w:pPr>
          </w:p>
        </w:tc>
      </w:tr>
      <w:tr w14:paraId="4422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35"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D622E5E">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52A329A">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1A4CBE2">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8DE6D0F">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838A04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7B7C94D">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立即停止违法行为，但未在限期内改正的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A2C8CEE">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没收违法所得，并处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3FEFA19">
            <w:pPr>
              <w:spacing w:line="260" w:lineRule="exact"/>
              <w:rPr>
                <w:rStyle w:val="21"/>
                <w:rFonts w:hint="eastAsia" w:ascii="宋体" w:hAnsi="宋体" w:eastAsia="宋体" w:cs="宋体"/>
                <w:sz w:val="18"/>
                <w:szCs w:val="18"/>
                <w:lang w:bidi="ar"/>
              </w:rPr>
            </w:pPr>
          </w:p>
        </w:tc>
      </w:tr>
      <w:tr w14:paraId="3ABE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8BB52A7">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854CE0B">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50E4DB6">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447832F">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0A9EBE3">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047A242">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未立即停止违法行为，在限期内改正的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5072EA4">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没收违法所得，并处</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3B0172A">
            <w:pPr>
              <w:spacing w:line="260" w:lineRule="exact"/>
              <w:rPr>
                <w:rStyle w:val="21"/>
                <w:rFonts w:hint="eastAsia" w:ascii="宋体" w:hAnsi="宋体" w:eastAsia="宋体" w:cs="宋体"/>
                <w:sz w:val="18"/>
                <w:szCs w:val="18"/>
                <w:lang w:bidi="ar"/>
              </w:rPr>
            </w:pPr>
          </w:p>
        </w:tc>
      </w:tr>
      <w:tr w14:paraId="7D1B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36"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73ED7D9">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4E0F3EE">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FB29076">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A78428B">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7F87646">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ED031EC">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违法行为人拒不停止违法行为，或者在一年内实施同一违法行为两次以上（含两次）的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4FDAA8F">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没收违法所得，并处</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13E2524">
            <w:pPr>
              <w:spacing w:line="260" w:lineRule="exact"/>
              <w:rPr>
                <w:rStyle w:val="21"/>
                <w:rFonts w:hint="eastAsia" w:ascii="宋体" w:hAnsi="宋体" w:eastAsia="宋体" w:cs="宋体"/>
                <w:sz w:val="18"/>
                <w:szCs w:val="18"/>
                <w:lang w:bidi="ar"/>
              </w:rPr>
            </w:pPr>
          </w:p>
        </w:tc>
      </w:tr>
      <w:tr w14:paraId="3158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A99D51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5</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7B80B70">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对拒不执行审批机关作出的取水量限制决定或者未经批准擅自转让取水权行为的行政处罚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F48C104">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《取水许可和水资源费征收管理条例》第五十一条 拒不执行审批机关作出的取水量限制决定，或者未经批准擅自转让取水权的，责令停止违法行为，限期改正，处2万元以上10万元以下罚款；逾期拒不改正或者情节严重的，吊销取水许可证。</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23F204B6">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拒不执行审批机关作出的取水量限制决定，或者未经批准擅自转让取水权的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CA7A11D">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B24187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148201E">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A16E8A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A17310E">
            <w:pPr>
              <w:spacing w:line="26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A9D022A">
            <w:pPr>
              <w:spacing w:line="260" w:lineRule="exact"/>
              <w:rPr>
                <w:rStyle w:val="21"/>
                <w:rFonts w:hint="eastAsia" w:ascii="宋体" w:hAnsi="宋体" w:eastAsia="宋体" w:cs="宋体"/>
                <w:sz w:val="18"/>
                <w:szCs w:val="18"/>
                <w:lang w:bidi="ar"/>
              </w:rPr>
            </w:pPr>
          </w:p>
        </w:tc>
      </w:tr>
      <w:tr w14:paraId="62CA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25BCF30">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1574CAF">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65DAA4F">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63022F4">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391691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30ECD4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46CD9B6">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3D63C9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D2811C3">
            <w:pPr>
              <w:spacing w:line="26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A457B5C">
            <w:pPr>
              <w:spacing w:line="260" w:lineRule="exact"/>
              <w:rPr>
                <w:rStyle w:val="21"/>
                <w:rFonts w:hint="eastAsia" w:ascii="宋体" w:hAnsi="宋体" w:eastAsia="宋体" w:cs="宋体"/>
                <w:sz w:val="18"/>
                <w:szCs w:val="18"/>
                <w:lang w:bidi="ar"/>
              </w:rPr>
            </w:pPr>
          </w:p>
        </w:tc>
      </w:tr>
      <w:tr w14:paraId="39E1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BA64C6A">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10602ED">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95A7CC8">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07755FD">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66027A0">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F4FF135">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立即停止违法行为，在限期内改正的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55B2F46">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4</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D57B116">
            <w:pPr>
              <w:spacing w:line="260" w:lineRule="exact"/>
              <w:rPr>
                <w:rStyle w:val="21"/>
                <w:rFonts w:hint="eastAsia" w:ascii="宋体" w:hAnsi="宋体" w:eastAsia="宋体" w:cs="宋体"/>
                <w:sz w:val="18"/>
                <w:szCs w:val="18"/>
                <w:lang w:bidi="ar"/>
              </w:rPr>
            </w:pPr>
          </w:p>
        </w:tc>
      </w:tr>
      <w:tr w14:paraId="6EC7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FDAAC69">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D28E9E1">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ACCD103">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E9033EE">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CA3E6A4">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F06A99">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未立即停止违法行为，在限期内改正的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17323E5">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4</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7</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7FFABED">
            <w:pPr>
              <w:spacing w:line="260" w:lineRule="exact"/>
              <w:rPr>
                <w:rStyle w:val="21"/>
                <w:rFonts w:hint="eastAsia" w:ascii="宋体" w:hAnsi="宋体" w:eastAsia="宋体" w:cs="宋体"/>
                <w:sz w:val="18"/>
                <w:szCs w:val="18"/>
                <w:lang w:bidi="ar"/>
              </w:rPr>
            </w:pPr>
          </w:p>
        </w:tc>
      </w:tr>
      <w:tr w14:paraId="7618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DD28533">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CDE8E19">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7554E69">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C52F495">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C6E33F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E2F983F">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rPr>
              <w:t>逾期不改正</w:t>
            </w:r>
            <w:r>
              <w:rPr>
                <w:rStyle w:val="21"/>
                <w:rFonts w:hint="eastAsia" w:ascii="宋体" w:hAnsi="宋体" w:eastAsia="宋体" w:cs="宋体"/>
                <w:sz w:val="18"/>
                <w:szCs w:val="18"/>
                <w:lang w:bidi="ar"/>
              </w:rPr>
              <w:t>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1497547">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7</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万元以下罚款，</w:t>
            </w:r>
            <w:r>
              <w:rPr>
                <w:rFonts w:hint="eastAsia" w:ascii="宋体" w:hAnsi="宋体" w:eastAsia="宋体" w:cs="宋体"/>
                <w:color w:val="000000"/>
                <w:kern w:val="0"/>
                <w:sz w:val="18"/>
                <w:szCs w:val="18"/>
                <w:lang w:bidi="ar"/>
              </w:rPr>
              <w:t>吊销取水许可证</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51D4D40">
            <w:pPr>
              <w:spacing w:line="260" w:lineRule="exact"/>
              <w:rPr>
                <w:rStyle w:val="21"/>
                <w:rFonts w:hint="eastAsia" w:ascii="宋体" w:hAnsi="宋体" w:eastAsia="宋体" w:cs="宋体"/>
                <w:sz w:val="18"/>
                <w:szCs w:val="18"/>
                <w:lang w:bidi="ar"/>
              </w:rPr>
            </w:pPr>
          </w:p>
        </w:tc>
      </w:tr>
      <w:tr w14:paraId="076F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BC809B9">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6</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977A0EC">
            <w:pPr>
              <w:widowControl/>
              <w:spacing w:line="260" w:lineRule="exact"/>
              <w:jc w:val="both"/>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对未取得取水申请批准文件擅自建设取水工程或者设施行为的行政处罚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A9AD628">
            <w:pPr>
              <w:widowControl/>
              <w:spacing w:line="260" w:lineRule="exact"/>
              <w:jc w:val="both"/>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《取水许可和水资源费征收管理条例》第四十九条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6F9DB549">
            <w:pPr>
              <w:widowControl/>
              <w:spacing w:line="260" w:lineRule="exact"/>
              <w:jc w:val="both"/>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未取得取水申请批准文件擅自建设取水工程或者设施</w:t>
            </w:r>
            <w:r>
              <w:rPr>
                <w:rFonts w:hint="eastAsia" w:ascii="宋体" w:hAnsi="宋体" w:eastAsia="宋体" w:cs="宋体"/>
                <w:color w:val="000000"/>
                <w:kern w:val="0"/>
                <w:sz w:val="18"/>
                <w:szCs w:val="18"/>
                <w:highlight w:val="none"/>
                <w:lang w:eastAsia="zh-CN" w:bidi="ar"/>
              </w:rPr>
              <w:t>，</w:t>
            </w:r>
            <w:r>
              <w:rPr>
                <w:rFonts w:hint="eastAsia" w:ascii="宋体" w:hAnsi="宋体" w:eastAsia="宋体" w:cs="宋体"/>
                <w:color w:val="000000"/>
                <w:kern w:val="0"/>
                <w:sz w:val="18"/>
                <w:szCs w:val="18"/>
                <w:highlight w:val="none"/>
                <w:lang w:bidi="ar"/>
              </w:rPr>
              <w:t>逾期不补办或者补办未被批准</w:t>
            </w:r>
            <w:r>
              <w:rPr>
                <w:rFonts w:hint="eastAsia" w:ascii="宋体" w:hAnsi="宋体" w:eastAsia="宋体" w:cs="宋体"/>
                <w:color w:val="000000"/>
                <w:kern w:val="0"/>
                <w:sz w:val="18"/>
                <w:szCs w:val="18"/>
                <w:highlight w:val="none"/>
                <w:lang w:eastAsia="zh-CN" w:bidi="ar"/>
              </w:rPr>
              <w:t>，</w:t>
            </w:r>
            <w:r>
              <w:rPr>
                <w:rFonts w:hint="eastAsia" w:ascii="宋体" w:hAnsi="宋体" w:eastAsia="宋体" w:cs="宋体"/>
                <w:color w:val="000000"/>
                <w:kern w:val="0"/>
                <w:sz w:val="18"/>
                <w:szCs w:val="18"/>
                <w:highlight w:val="none"/>
                <w:lang w:val="en-US" w:eastAsia="zh-CN" w:bidi="ar"/>
              </w:rPr>
              <w:t>且</w:t>
            </w:r>
            <w:r>
              <w:rPr>
                <w:rFonts w:hint="eastAsia" w:ascii="宋体" w:hAnsi="宋体" w:eastAsia="宋体" w:cs="宋体"/>
                <w:color w:val="000000"/>
                <w:kern w:val="0"/>
                <w:sz w:val="18"/>
                <w:szCs w:val="18"/>
                <w:highlight w:val="none"/>
                <w:lang w:bidi="ar"/>
              </w:rPr>
              <w:t>逾期不拆除或者不封闭其取水工程或者设施的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3832130">
            <w:pPr>
              <w:spacing w:line="26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508303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highlight w:val="none"/>
                <w:lang w:bidi="ar"/>
              </w:rPr>
            </w:pPr>
          </w:p>
          <w:p w14:paraId="528C3E64">
            <w:pPr>
              <w:spacing w:line="260" w:lineRule="exact"/>
              <w:rPr>
                <w:rStyle w:val="21"/>
                <w:rFonts w:hint="eastAsia" w:ascii="宋体" w:hAnsi="宋体" w:eastAsia="宋体" w:cs="宋体"/>
                <w:sz w:val="18"/>
                <w:szCs w:val="18"/>
                <w:highlight w:val="none"/>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C3B805C">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highlight w:val="none"/>
                <w:lang w:bidi="ar"/>
              </w:rPr>
            </w:pPr>
          </w:p>
          <w:p w14:paraId="2A5E1C6D">
            <w:pPr>
              <w:spacing w:line="240" w:lineRule="exact"/>
              <w:rPr>
                <w:rStyle w:val="21"/>
                <w:rFonts w:hint="eastAsia" w:ascii="宋体" w:hAnsi="宋体" w:eastAsia="宋体" w:cs="宋体"/>
                <w:sz w:val="18"/>
                <w:szCs w:val="18"/>
                <w:highlight w:val="none"/>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06E1ACA5">
            <w:pPr>
              <w:spacing w:line="260" w:lineRule="exact"/>
              <w:rPr>
                <w:rStyle w:val="21"/>
                <w:rFonts w:hint="eastAsia" w:ascii="宋体" w:hAnsi="宋体" w:eastAsia="宋体" w:cs="宋体"/>
                <w:sz w:val="18"/>
                <w:szCs w:val="18"/>
                <w:lang w:bidi="ar"/>
              </w:rPr>
            </w:pPr>
          </w:p>
        </w:tc>
      </w:tr>
      <w:tr w14:paraId="4B12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0"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54474EA">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2356E39">
            <w:pPr>
              <w:spacing w:line="260" w:lineRule="exact"/>
              <w:rPr>
                <w:rFonts w:hint="eastAsia" w:ascii="宋体" w:hAnsi="宋体" w:eastAsia="宋体" w:cs="宋体"/>
                <w:color w:val="000000"/>
                <w:kern w:val="0"/>
                <w:sz w:val="18"/>
                <w:szCs w:val="18"/>
                <w:highlight w:val="none"/>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7F27EC6">
            <w:pPr>
              <w:spacing w:line="260" w:lineRule="exact"/>
              <w:ind w:firstLine="360" w:firstLineChars="200"/>
              <w:rPr>
                <w:rFonts w:hint="eastAsia" w:ascii="宋体" w:hAnsi="宋体" w:eastAsia="宋体" w:cs="宋体"/>
                <w:color w:val="000000"/>
                <w:kern w:val="0"/>
                <w:sz w:val="18"/>
                <w:szCs w:val="18"/>
                <w:highlight w:val="none"/>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9DEC635">
            <w:pPr>
              <w:spacing w:line="260" w:lineRule="exact"/>
              <w:ind w:firstLine="360" w:firstLineChars="200"/>
              <w:rPr>
                <w:rFonts w:hint="eastAsia" w:ascii="宋体" w:hAnsi="宋体" w:eastAsia="宋体" w:cs="宋体"/>
                <w:color w:val="000000"/>
                <w:kern w:val="0"/>
                <w:sz w:val="18"/>
                <w:szCs w:val="18"/>
                <w:highlight w:val="none"/>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4A06791">
            <w:pPr>
              <w:spacing w:line="26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5066433">
            <w:pPr>
              <w:snapToGrid w:val="0"/>
              <w:spacing w:line="240" w:lineRule="auto"/>
              <mc:AlternateContent>
                <mc:Choice Requires="wpsCustomData">
                  <wpsCustomData:diagonalParaType/>
                </mc:Choice>
              </mc:AlternateContent>
              <w:rPr>
                <w:rFonts w:hint="eastAsia" w:ascii="宋体" w:hAnsi="宋体" w:eastAsia="宋体" w:cs="宋体"/>
                <w:color w:val="000000"/>
                <w:sz w:val="18"/>
                <w:szCs w:val="18"/>
                <w:highlight w:val="none"/>
                <w:lang w:bidi="ar"/>
              </w:rPr>
            </w:pPr>
          </w:p>
          <w:p w14:paraId="27F78CE1">
            <w:pPr>
              <w:spacing w:line="220" w:lineRule="exact"/>
              <w:rPr>
                <w:rFonts w:hint="eastAsia" w:ascii="宋体" w:hAnsi="宋体" w:eastAsia="宋体" w:cs="宋体"/>
                <w:color w:val="000000"/>
                <w:sz w:val="18"/>
                <w:szCs w:val="18"/>
                <w:highlight w:val="none"/>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195B620">
            <w:pPr>
              <w:snapToGrid w:val="0"/>
              <w:spacing w:line="240" w:lineRule="auto"/>
              <mc:AlternateContent>
                <mc:Choice Requires="wpsCustomData">
                  <wpsCustomData:diagonalParaType/>
                </mc:Choice>
              </mc:AlternateContent>
              <w:rPr>
                <w:rFonts w:hint="eastAsia" w:ascii="宋体" w:hAnsi="宋体" w:eastAsia="宋体" w:cs="宋体"/>
                <w:color w:val="000000"/>
                <w:sz w:val="18"/>
                <w:szCs w:val="18"/>
                <w:highlight w:val="none"/>
                <w:lang w:bidi="ar"/>
              </w:rPr>
            </w:pPr>
          </w:p>
          <w:p w14:paraId="1572D92A">
            <w:pPr>
              <w:spacing w:line="260" w:lineRule="exact"/>
              <w:rPr>
                <w:rFonts w:hint="eastAsia" w:ascii="宋体" w:hAnsi="宋体" w:eastAsia="宋体" w:cs="宋体"/>
                <w:color w:val="000000"/>
                <w:sz w:val="18"/>
                <w:szCs w:val="18"/>
                <w:highlight w:val="none"/>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6AD8DDC">
            <w:pPr>
              <w:spacing w:line="260" w:lineRule="exact"/>
              <w:rPr>
                <w:rStyle w:val="21"/>
                <w:rFonts w:hint="eastAsia" w:ascii="宋体" w:hAnsi="宋体" w:eastAsia="宋体" w:cs="宋体"/>
                <w:sz w:val="18"/>
                <w:szCs w:val="18"/>
                <w:lang w:bidi="ar"/>
              </w:rPr>
            </w:pPr>
          </w:p>
        </w:tc>
      </w:tr>
      <w:tr w14:paraId="5722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9C18B4A">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0A2C675">
            <w:pPr>
              <w:spacing w:line="260" w:lineRule="exact"/>
              <w:rPr>
                <w:rFonts w:hint="eastAsia" w:ascii="宋体" w:hAnsi="宋体" w:eastAsia="宋体" w:cs="宋体"/>
                <w:color w:val="000000"/>
                <w:kern w:val="0"/>
                <w:sz w:val="18"/>
                <w:szCs w:val="18"/>
                <w:highlight w:val="none"/>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CA6124C">
            <w:pPr>
              <w:spacing w:line="260" w:lineRule="exact"/>
              <w:ind w:firstLine="360" w:firstLineChars="200"/>
              <w:rPr>
                <w:rFonts w:hint="eastAsia" w:ascii="宋体" w:hAnsi="宋体" w:eastAsia="宋体" w:cs="宋体"/>
                <w:color w:val="000000"/>
                <w:kern w:val="0"/>
                <w:sz w:val="18"/>
                <w:szCs w:val="18"/>
                <w:highlight w:val="none"/>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0E4B1B2">
            <w:pPr>
              <w:spacing w:line="260" w:lineRule="exact"/>
              <w:ind w:firstLine="360" w:firstLineChars="200"/>
              <w:rPr>
                <w:rFonts w:hint="eastAsia" w:ascii="宋体" w:hAnsi="宋体" w:eastAsia="宋体" w:cs="宋体"/>
                <w:color w:val="000000"/>
                <w:kern w:val="0"/>
                <w:sz w:val="18"/>
                <w:szCs w:val="18"/>
                <w:highlight w:val="none"/>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8DEAA3B">
            <w:pPr>
              <w:spacing w:line="26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E320558">
            <w:pPr>
              <w:spacing w:line="22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逾期不拆除或者不封闭，工程或设备规模</w:t>
            </w:r>
            <w:r>
              <w:rPr>
                <w:rStyle w:val="21"/>
                <w:rFonts w:hint="eastAsia" w:ascii="宋体" w:hAnsi="宋体" w:eastAsia="宋体" w:cs="宋体"/>
                <w:sz w:val="18"/>
                <w:szCs w:val="18"/>
                <w:highlight w:val="none"/>
                <w:lang w:eastAsia="zh-CN" w:bidi="ar"/>
              </w:rPr>
              <w:t>日</w:t>
            </w:r>
            <w:r>
              <w:rPr>
                <w:rStyle w:val="21"/>
                <w:rFonts w:hint="eastAsia" w:ascii="宋体" w:hAnsi="宋体" w:eastAsia="宋体" w:cs="宋体"/>
                <w:sz w:val="18"/>
                <w:szCs w:val="18"/>
                <w:highlight w:val="none"/>
                <w:lang w:bidi="ar"/>
              </w:rPr>
              <w:t>取地表水</w:t>
            </w:r>
            <w:r>
              <w:rPr>
                <w:rStyle w:val="21"/>
                <w:rFonts w:hint="eastAsia" w:ascii="宋体" w:hAnsi="宋体" w:eastAsia="宋体" w:cs="宋体"/>
                <w:sz w:val="18"/>
                <w:szCs w:val="18"/>
                <w:highlight w:val="none"/>
                <w:lang w:val="en-US" w:eastAsia="zh-CN" w:bidi="ar"/>
              </w:rPr>
              <w:t>200</w:t>
            </w:r>
            <w:r>
              <w:rPr>
                <w:rStyle w:val="21"/>
                <w:rFonts w:hint="eastAsia" w:ascii="宋体" w:hAnsi="宋体" w:eastAsia="宋体" w:cs="宋体"/>
                <w:sz w:val="18"/>
                <w:szCs w:val="18"/>
                <w:highlight w:val="none"/>
                <w:lang w:bidi="ar"/>
              </w:rPr>
              <w:t>立方米以下、地下水</w:t>
            </w:r>
            <w:r>
              <w:rPr>
                <w:rStyle w:val="21"/>
                <w:rFonts w:hint="eastAsia" w:ascii="宋体" w:hAnsi="宋体" w:eastAsia="宋体" w:cs="宋体"/>
                <w:sz w:val="18"/>
                <w:szCs w:val="18"/>
                <w:highlight w:val="none"/>
                <w:lang w:val="en-US" w:eastAsia="zh-CN" w:bidi="ar"/>
              </w:rPr>
              <w:t>20</w:t>
            </w:r>
            <w:r>
              <w:rPr>
                <w:rStyle w:val="21"/>
                <w:rFonts w:hint="eastAsia" w:ascii="宋体" w:hAnsi="宋体" w:eastAsia="宋体" w:cs="宋体"/>
                <w:sz w:val="18"/>
                <w:szCs w:val="18"/>
                <w:highlight w:val="none"/>
                <w:lang w:bidi="ar"/>
              </w:rPr>
              <w:t>立方米以下的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F369932">
            <w:pPr>
              <w:spacing w:line="26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处</w:t>
            </w:r>
            <w:r>
              <w:rPr>
                <w:rStyle w:val="21"/>
                <w:rFonts w:hint="eastAsia" w:ascii="宋体" w:hAnsi="宋体" w:eastAsia="宋体" w:cs="宋体"/>
                <w:sz w:val="18"/>
                <w:szCs w:val="18"/>
                <w:highlight w:val="none"/>
                <w:lang w:val="en-US" w:eastAsia="zh-CN" w:bidi="ar"/>
              </w:rPr>
              <w:t>1</w:t>
            </w:r>
            <w:r>
              <w:rPr>
                <w:rStyle w:val="21"/>
                <w:rFonts w:hint="eastAsia" w:ascii="宋体" w:hAnsi="宋体" w:eastAsia="宋体" w:cs="宋体"/>
                <w:sz w:val="18"/>
                <w:szCs w:val="18"/>
                <w:highlight w:val="none"/>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BF21731">
            <w:pPr>
              <w:spacing w:line="260" w:lineRule="exact"/>
              <w:rPr>
                <w:rStyle w:val="21"/>
                <w:rFonts w:hint="eastAsia" w:ascii="宋体" w:hAnsi="宋体" w:eastAsia="宋体" w:cs="宋体"/>
                <w:sz w:val="18"/>
                <w:szCs w:val="18"/>
                <w:lang w:bidi="ar"/>
              </w:rPr>
            </w:pPr>
          </w:p>
        </w:tc>
      </w:tr>
      <w:tr w14:paraId="5D61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631F1F3">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1984CCA">
            <w:pPr>
              <w:spacing w:line="260" w:lineRule="exact"/>
              <w:rPr>
                <w:rFonts w:hint="eastAsia" w:ascii="宋体" w:hAnsi="宋体" w:eastAsia="宋体" w:cs="宋体"/>
                <w:color w:val="000000"/>
                <w:kern w:val="0"/>
                <w:sz w:val="18"/>
                <w:szCs w:val="18"/>
                <w:highlight w:val="none"/>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D9175F0">
            <w:pPr>
              <w:spacing w:line="260" w:lineRule="exact"/>
              <w:ind w:firstLine="360" w:firstLineChars="200"/>
              <w:rPr>
                <w:rFonts w:hint="eastAsia" w:ascii="宋体" w:hAnsi="宋体" w:eastAsia="宋体" w:cs="宋体"/>
                <w:color w:val="000000"/>
                <w:kern w:val="0"/>
                <w:sz w:val="18"/>
                <w:szCs w:val="18"/>
                <w:highlight w:val="none"/>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301E15E">
            <w:pPr>
              <w:spacing w:line="260" w:lineRule="exact"/>
              <w:ind w:firstLine="360" w:firstLineChars="200"/>
              <w:rPr>
                <w:rFonts w:hint="eastAsia" w:ascii="宋体" w:hAnsi="宋体" w:eastAsia="宋体" w:cs="宋体"/>
                <w:color w:val="000000"/>
                <w:kern w:val="0"/>
                <w:sz w:val="18"/>
                <w:szCs w:val="18"/>
                <w:highlight w:val="none"/>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25C60FD">
            <w:pPr>
              <w:spacing w:line="260" w:lineRule="exact"/>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65DA494">
            <w:pPr>
              <w:spacing w:line="22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逾期不拆除或者不封闭，工程或设备规模</w:t>
            </w:r>
            <w:r>
              <w:rPr>
                <w:rStyle w:val="21"/>
                <w:rFonts w:hint="eastAsia" w:ascii="宋体" w:hAnsi="宋体" w:eastAsia="宋体" w:cs="宋体"/>
                <w:sz w:val="18"/>
                <w:szCs w:val="18"/>
                <w:highlight w:val="none"/>
                <w:lang w:eastAsia="zh-CN" w:bidi="ar"/>
              </w:rPr>
              <w:t>日</w:t>
            </w:r>
            <w:r>
              <w:rPr>
                <w:rStyle w:val="21"/>
                <w:rFonts w:hint="eastAsia" w:ascii="宋体" w:hAnsi="宋体" w:eastAsia="宋体" w:cs="宋体"/>
                <w:sz w:val="18"/>
                <w:szCs w:val="18"/>
                <w:highlight w:val="none"/>
                <w:lang w:bidi="ar"/>
              </w:rPr>
              <w:t>取地表水</w:t>
            </w:r>
            <w:r>
              <w:rPr>
                <w:rStyle w:val="21"/>
                <w:rFonts w:hint="eastAsia" w:ascii="宋体" w:hAnsi="宋体" w:eastAsia="宋体" w:cs="宋体"/>
                <w:sz w:val="18"/>
                <w:szCs w:val="18"/>
                <w:highlight w:val="none"/>
                <w:lang w:val="en-US" w:eastAsia="zh-CN" w:bidi="ar"/>
              </w:rPr>
              <w:t>200</w:t>
            </w:r>
            <w:r>
              <w:rPr>
                <w:rStyle w:val="21"/>
                <w:rFonts w:hint="eastAsia" w:ascii="宋体" w:hAnsi="宋体" w:eastAsia="宋体" w:cs="宋体"/>
                <w:sz w:val="18"/>
                <w:szCs w:val="18"/>
                <w:highlight w:val="none"/>
                <w:lang w:bidi="ar"/>
              </w:rPr>
              <w:t>立方米以上</w:t>
            </w:r>
            <w:r>
              <w:rPr>
                <w:rStyle w:val="21"/>
                <w:rFonts w:hint="eastAsia" w:ascii="宋体" w:hAnsi="宋体" w:eastAsia="宋体" w:cs="宋体"/>
                <w:sz w:val="18"/>
                <w:szCs w:val="18"/>
                <w:highlight w:val="none"/>
                <w:lang w:val="en-US" w:eastAsia="zh-CN" w:bidi="ar"/>
              </w:rPr>
              <w:t>500</w:t>
            </w:r>
            <w:r>
              <w:rPr>
                <w:rStyle w:val="21"/>
                <w:rFonts w:hint="eastAsia" w:ascii="宋体" w:hAnsi="宋体" w:eastAsia="宋体" w:cs="宋体"/>
                <w:sz w:val="18"/>
                <w:szCs w:val="18"/>
                <w:highlight w:val="none"/>
                <w:lang w:bidi="ar"/>
              </w:rPr>
              <w:t>立方米以下、地下水</w:t>
            </w:r>
            <w:r>
              <w:rPr>
                <w:rStyle w:val="21"/>
                <w:rFonts w:hint="eastAsia" w:ascii="宋体" w:hAnsi="宋体" w:eastAsia="宋体" w:cs="宋体"/>
                <w:sz w:val="18"/>
                <w:szCs w:val="18"/>
                <w:highlight w:val="none"/>
                <w:lang w:val="en-US" w:eastAsia="zh-CN" w:bidi="ar"/>
              </w:rPr>
              <w:t>20</w:t>
            </w:r>
            <w:r>
              <w:rPr>
                <w:rStyle w:val="21"/>
                <w:rFonts w:hint="eastAsia" w:ascii="宋体" w:hAnsi="宋体" w:eastAsia="宋体" w:cs="宋体"/>
                <w:sz w:val="18"/>
                <w:szCs w:val="18"/>
                <w:highlight w:val="none"/>
                <w:lang w:bidi="ar"/>
              </w:rPr>
              <w:t>立方米以上</w:t>
            </w:r>
            <w:r>
              <w:rPr>
                <w:rStyle w:val="21"/>
                <w:rFonts w:hint="eastAsia" w:ascii="宋体" w:hAnsi="宋体" w:eastAsia="宋体" w:cs="宋体"/>
                <w:sz w:val="18"/>
                <w:szCs w:val="18"/>
                <w:highlight w:val="none"/>
                <w:lang w:val="en-US" w:eastAsia="zh-CN" w:bidi="ar"/>
              </w:rPr>
              <w:t>50</w:t>
            </w:r>
            <w:r>
              <w:rPr>
                <w:rStyle w:val="21"/>
                <w:rFonts w:hint="eastAsia" w:ascii="宋体" w:hAnsi="宋体" w:eastAsia="宋体" w:cs="宋体"/>
                <w:sz w:val="18"/>
                <w:szCs w:val="18"/>
                <w:highlight w:val="none"/>
                <w:lang w:bidi="ar"/>
              </w:rPr>
              <w:t>立方米以下的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FA17A82">
            <w:pPr>
              <w:spacing w:line="26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处</w:t>
            </w:r>
            <w:r>
              <w:rPr>
                <w:rStyle w:val="21"/>
                <w:rFonts w:hint="eastAsia" w:ascii="宋体" w:hAnsi="宋体" w:eastAsia="宋体" w:cs="宋体"/>
                <w:sz w:val="18"/>
                <w:szCs w:val="18"/>
                <w:highlight w:val="none"/>
                <w:lang w:val="en-US" w:eastAsia="zh-CN" w:bidi="ar"/>
              </w:rPr>
              <w:t>1</w:t>
            </w:r>
            <w:r>
              <w:rPr>
                <w:rStyle w:val="21"/>
                <w:rFonts w:hint="eastAsia" w:ascii="宋体" w:hAnsi="宋体" w:eastAsia="宋体" w:cs="宋体"/>
                <w:sz w:val="18"/>
                <w:szCs w:val="18"/>
                <w:highlight w:val="none"/>
                <w:lang w:bidi="ar"/>
              </w:rPr>
              <w:t>万元以上</w:t>
            </w:r>
            <w:r>
              <w:rPr>
                <w:rStyle w:val="21"/>
                <w:rFonts w:hint="eastAsia" w:ascii="宋体" w:hAnsi="宋体" w:eastAsia="宋体" w:cs="宋体"/>
                <w:sz w:val="18"/>
                <w:szCs w:val="18"/>
                <w:highlight w:val="none"/>
                <w:lang w:val="en-US" w:eastAsia="zh-CN" w:bidi="ar"/>
              </w:rPr>
              <w:t>3</w:t>
            </w:r>
            <w:r>
              <w:rPr>
                <w:rStyle w:val="21"/>
                <w:rFonts w:hint="eastAsia" w:ascii="宋体" w:hAnsi="宋体" w:eastAsia="宋体" w:cs="宋体"/>
                <w:sz w:val="18"/>
                <w:szCs w:val="18"/>
                <w:highlight w:val="none"/>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01703A4">
            <w:pPr>
              <w:spacing w:line="260" w:lineRule="exact"/>
              <w:rPr>
                <w:rStyle w:val="21"/>
                <w:rFonts w:hint="eastAsia" w:ascii="宋体" w:hAnsi="宋体" w:eastAsia="宋体" w:cs="宋体"/>
                <w:sz w:val="18"/>
                <w:szCs w:val="18"/>
                <w:lang w:bidi="ar"/>
              </w:rPr>
            </w:pPr>
          </w:p>
        </w:tc>
      </w:tr>
      <w:tr w14:paraId="2A15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813B5BD">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F99A997">
            <w:pPr>
              <w:spacing w:line="260" w:lineRule="exact"/>
              <w:rPr>
                <w:rFonts w:hint="eastAsia" w:ascii="宋体" w:hAnsi="宋体" w:eastAsia="宋体" w:cs="宋体"/>
                <w:color w:val="000000"/>
                <w:kern w:val="0"/>
                <w:sz w:val="18"/>
                <w:szCs w:val="18"/>
                <w:highlight w:val="none"/>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02259CF">
            <w:pPr>
              <w:spacing w:line="260" w:lineRule="exact"/>
              <w:ind w:firstLine="360" w:firstLineChars="200"/>
              <w:rPr>
                <w:rFonts w:hint="eastAsia" w:ascii="宋体" w:hAnsi="宋体" w:eastAsia="宋体" w:cs="宋体"/>
                <w:color w:val="000000"/>
                <w:kern w:val="0"/>
                <w:sz w:val="18"/>
                <w:szCs w:val="18"/>
                <w:highlight w:val="none"/>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CFE3B4F">
            <w:pPr>
              <w:spacing w:line="260" w:lineRule="exact"/>
              <w:ind w:firstLine="360" w:firstLineChars="200"/>
              <w:rPr>
                <w:rFonts w:hint="eastAsia" w:ascii="宋体" w:hAnsi="宋体" w:eastAsia="宋体" w:cs="宋体"/>
                <w:color w:val="000000"/>
                <w:kern w:val="0"/>
                <w:sz w:val="18"/>
                <w:szCs w:val="18"/>
                <w:highlight w:val="none"/>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894FFB8">
            <w:pPr>
              <w:spacing w:line="26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F7C5B62">
            <w:pPr>
              <w:spacing w:line="22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逾期不拆除或者不封闭，工程或设备规模</w:t>
            </w:r>
            <w:r>
              <w:rPr>
                <w:rStyle w:val="21"/>
                <w:rFonts w:hint="eastAsia" w:ascii="宋体" w:hAnsi="宋体" w:eastAsia="宋体" w:cs="宋体"/>
                <w:sz w:val="18"/>
                <w:szCs w:val="18"/>
                <w:highlight w:val="none"/>
                <w:lang w:eastAsia="zh-CN" w:bidi="ar"/>
              </w:rPr>
              <w:t>日</w:t>
            </w:r>
            <w:r>
              <w:rPr>
                <w:rStyle w:val="21"/>
                <w:rFonts w:hint="eastAsia" w:ascii="宋体" w:hAnsi="宋体" w:eastAsia="宋体" w:cs="宋体"/>
                <w:sz w:val="18"/>
                <w:szCs w:val="18"/>
                <w:highlight w:val="none"/>
                <w:lang w:bidi="ar"/>
              </w:rPr>
              <w:t>取地表水</w:t>
            </w:r>
            <w:r>
              <w:rPr>
                <w:rStyle w:val="21"/>
                <w:rFonts w:hint="eastAsia" w:ascii="宋体" w:hAnsi="宋体" w:eastAsia="宋体" w:cs="宋体"/>
                <w:sz w:val="18"/>
                <w:szCs w:val="18"/>
                <w:highlight w:val="none"/>
                <w:lang w:val="en-US" w:eastAsia="zh-CN" w:bidi="ar"/>
              </w:rPr>
              <w:t>500</w:t>
            </w:r>
            <w:r>
              <w:rPr>
                <w:rStyle w:val="21"/>
                <w:rFonts w:hint="eastAsia" w:ascii="宋体" w:hAnsi="宋体" w:eastAsia="宋体" w:cs="宋体"/>
                <w:sz w:val="18"/>
                <w:szCs w:val="18"/>
                <w:highlight w:val="none"/>
                <w:lang w:bidi="ar"/>
              </w:rPr>
              <w:t>立方米以上、地下水</w:t>
            </w:r>
            <w:r>
              <w:rPr>
                <w:rStyle w:val="21"/>
                <w:rFonts w:hint="eastAsia" w:ascii="宋体" w:hAnsi="宋体" w:eastAsia="宋体" w:cs="宋体"/>
                <w:sz w:val="18"/>
                <w:szCs w:val="18"/>
                <w:highlight w:val="none"/>
                <w:lang w:val="en-US" w:eastAsia="zh-CN" w:bidi="ar"/>
              </w:rPr>
              <w:t>50</w:t>
            </w:r>
            <w:r>
              <w:rPr>
                <w:rStyle w:val="21"/>
                <w:rFonts w:hint="eastAsia" w:ascii="宋体" w:hAnsi="宋体" w:eastAsia="宋体" w:cs="宋体"/>
                <w:sz w:val="18"/>
                <w:szCs w:val="18"/>
                <w:highlight w:val="none"/>
                <w:lang w:bidi="ar"/>
              </w:rPr>
              <w:t>立方米以上的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97C47C5">
            <w:pPr>
              <w:spacing w:line="26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处</w:t>
            </w:r>
            <w:r>
              <w:rPr>
                <w:rStyle w:val="21"/>
                <w:rFonts w:hint="eastAsia" w:ascii="宋体" w:hAnsi="宋体" w:eastAsia="宋体" w:cs="宋体"/>
                <w:sz w:val="18"/>
                <w:szCs w:val="18"/>
                <w:highlight w:val="none"/>
                <w:lang w:val="en-US" w:eastAsia="zh-CN" w:bidi="ar"/>
              </w:rPr>
              <w:t>3</w:t>
            </w:r>
            <w:r>
              <w:rPr>
                <w:rStyle w:val="21"/>
                <w:rFonts w:hint="eastAsia" w:ascii="宋体" w:hAnsi="宋体" w:eastAsia="宋体" w:cs="宋体"/>
                <w:sz w:val="18"/>
                <w:szCs w:val="18"/>
                <w:highlight w:val="none"/>
                <w:lang w:bidi="ar"/>
              </w:rPr>
              <w:t>万元以上</w:t>
            </w:r>
            <w:r>
              <w:rPr>
                <w:rStyle w:val="21"/>
                <w:rFonts w:hint="eastAsia" w:ascii="宋体" w:hAnsi="宋体" w:eastAsia="宋体" w:cs="宋体"/>
                <w:sz w:val="18"/>
                <w:szCs w:val="18"/>
                <w:highlight w:val="none"/>
                <w:lang w:val="en-US" w:eastAsia="zh-CN" w:bidi="ar"/>
              </w:rPr>
              <w:t>5</w:t>
            </w:r>
            <w:r>
              <w:rPr>
                <w:rStyle w:val="21"/>
                <w:rFonts w:hint="eastAsia" w:ascii="宋体" w:hAnsi="宋体" w:eastAsia="宋体" w:cs="宋体"/>
                <w:sz w:val="18"/>
                <w:szCs w:val="18"/>
                <w:highlight w:val="none"/>
                <w:lang w:bidi="ar"/>
              </w:rPr>
              <w:t>万元以下罚款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14B88AD">
            <w:pPr>
              <w:spacing w:line="260" w:lineRule="exact"/>
              <w:rPr>
                <w:rStyle w:val="21"/>
                <w:rFonts w:hint="eastAsia" w:ascii="宋体" w:hAnsi="宋体" w:eastAsia="宋体" w:cs="宋体"/>
                <w:sz w:val="18"/>
                <w:szCs w:val="18"/>
                <w:lang w:bidi="ar"/>
              </w:rPr>
            </w:pPr>
          </w:p>
        </w:tc>
      </w:tr>
      <w:tr w14:paraId="1A74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085C289">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7</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F7C0192">
            <w:pPr>
              <w:widowControl/>
              <w:spacing w:line="240" w:lineRule="exact"/>
              <w:jc w:val="both"/>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对凿井施工等单位承揽未取得取水申请批准文件的取水井工程或者为其建设取水配套设施的行政处罚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4ED6B37">
            <w:pPr>
              <w:widowControl/>
              <w:spacing w:line="240" w:lineRule="exact"/>
              <w:jc w:val="both"/>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《河北省地下水管理条例》第五十七条 违反本条例规定，凿井施工等单位承揽未取得取水申请批准文件的取水井工程或者为其建设取水配套设施的，由县级以上人民政府水行政主管部门责令停止违法行为，并处五万元以上十万元以下罚款。</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2111D358">
            <w:pPr>
              <w:widowControl/>
              <w:spacing w:line="260" w:lineRule="exact"/>
              <w:jc w:val="both"/>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凿井施工等单位承揽未取得取水申请批准文件的取水井工程或者为其建设取水配套设施的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FEEF238">
            <w:pPr>
              <w:spacing w:line="26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A8D5084">
            <w:pPr>
              <w:snapToGrid/>
              <w:spacing w:line="220" w:lineRule="exact"/>
              <mc:AlternateContent>
                <mc:Choice Requires="wpsCustomData">
                  <wpsCustomData:diagonalParaType/>
                </mc:Choice>
              </mc:AlternateContent>
              <w:rPr>
                <w:rStyle w:val="21"/>
                <w:rFonts w:hint="eastAsia" w:ascii="宋体" w:hAnsi="宋体" w:eastAsia="宋体" w:cs="宋体"/>
                <w:color w:val="auto"/>
                <w:sz w:val="18"/>
                <w:szCs w:val="18"/>
                <w:highlight w:val="none"/>
                <w:lang w:bidi="ar"/>
              </w:rPr>
            </w:pPr>
          </w:p>
          <w:p w14:paraId="7F63DFF4">
            <w:pPr>
              <w:spacing w:line="220" w:lineRule="exact"/>
              <w:rPr>
                <w:rStyle w:val="21"/>
                <w:rFonts w:hint="eastAsia" w:ascii="宋体" w:hAnsi="宋体" w:eastAsia="宋体" w:cs="宋体"/>
                <w:sz w:val="18"/>
                <w:szCs w:val="18"/>
                <w:highlight w:val="none"/>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AA800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highlight w:val="none"/>
                <w:lang w:bidi="ar"/>
              </w:rPr>
            </w:pPr>
          </w:p>
          <w:p w14:paraId="4C20CFE4">
            <w:pPr>
              <w:spacing w:line="260" w:lineRule="exact"/>
              <w:rPr>
                <w:rStyle w:val="21"/>
                <w:rFonts w:hint="eastAsia" w:ascii="宋体" w:hAnsi="宋体" w:eastAsia="宋体" w:cs="宋体"/>
                <w:sz w:val="18"/>
                <w:szCs w:val="18"/>
                <w:highlight w:val="none"/>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4DD191D">
            <w:pPr>
              <w:spacing w:line="260" w:lineRule="exact"/>
              <w:rPr>
                <w:rStyle w:val="21"/>
                <w:rFonts w:hint="eastAsia" w:ascii="宋体" w:hAnsi="宋体" w:eastAsia="宋体" w:cs="宋体"/>
                <w:sz w:val="18"/>
                <w:szCs w:val="18"/>
                <w:lang w:bidi="ar"/>
              </w:rPr>
            </w:pPr>
          </w:p>
        </w:tc>
      </w:tr>
      <w:tr w14:paraId="0B84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E17221B">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11E4458">
            <w:pPr>
              <w:spacing w:line="260" w:lineRule="exact"/>
              <w:rPr>
                <w:rFonts w:hint="eastAsia" w:ascii="宋体" w:hAnsi="宋体" w:eastAsia="宋体" w:cs="宋体"/>
                <w:color w:val="000000"/>
                <w:kern w:val="0"/>
                <w:sz w:val="18"/>
                <w:szCs w:val="18"/>
                <w:highlight w:val="none"/>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5D29CCB">
            <w:pPr>
              <w:spacing w:line="260" w:lineRule="exact"/>
              <w:ind w:firstLine="360" w:firstLineChars="200"/>
              <w:rPr>
                <w:rFonts w:hint="eastAsia" w:ascii="宋体" w:hAnsi="宋体" w:eastAsia="宋体" w:cs="宋体"/>
                <w:color w:val="000000"/>
                <w:kern w:val="0"/>
                <w:sz w:val="18"/>
                <w:szCs w:val="18"/>
                <w:highlight w:val="none"/>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A3B630D">
            <w:pPr>
              <w:spacing w:line="260" w:lineRule="exact"/>
              <w:ind w:firstLine="360" w:firstLineChars="200"/>
              <w:rPr>
                <w:rFonts w:hint="eastAsia" w:ascii="宋体" w:hAnsi="宋体" w:eastAsia="宋体" w:cs="宋体"/>
                <w:color w:val="000000"/>
                <w:kern w:val="0"/>
                <w:sz w:val="18"/>
                <w:szCs w:val="18"/>
                <w:highlight w:val="none"/>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F2F6749">
            <w:pPr>
              <w:spacing w:line="26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EE94049">
            <w:pPr>
              <w:snapToGrid/>
              <w:spacing w:line="220" w:lineRule="exact"/>
              <mc:AlternateContent>
                <mc:Choice Requires="wpsCustomData">
                  <wpsCustomData:diagonalParaType/>
                </mc:Choice>
              </mc:AlternateContent>
              <w:rPr>
                <w:rStyle w:val="21"/>
                <w:rFonts w:hint="eastAsia" w:ascii="宋体" w:hAnsi="宋体" w:eastAsia="宋体" w:cs="宋体"/>
                <w:color w:val="auto"/>
                <w:sz w:val="18"/>
                <w:szCs w:val="18"/>
                <w:highlight w:val="none"/>
                <w:lang w:bidi="ar"/>
              </w:rPr>
            </w:pPr>
          </w:p>
          <w:p w14:paraId="7888CB07">
            <w:pPr>
              <w:spacing w:line="220" w:lineRule="exact"/>
              <w:rPr>
                <w:rStyle w:val="21"/>
                <w:rFonts w:hint="eastAsia" w:ascii="宋体" w:hAnsi="宋体" w:eastAsia="宋体" w:cs="宋体"/>
                <w:sz w:val="18"/>
                <w:szCs w:val="18"/>
                <w:highlight w:val="none"/>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F4E76A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highlight w:val="none"/>
                <w:lang w:bidi="ar"/>
              </w:rPr>
            </w:pPr>
          </w:p>
          <w:p w14:paraId="15779B16">
            <w:pPr>
              <w:spacing w:line="260" w:lineRule="exact"/>
              <w:rPr>
                <w:rStyle w:val="21"/>
                <w:rFonts w:hint="eastAsia" w:ascii="宋体" w:hAnsi="宋体" w:eastAsia="宋体" w:cs="宋体"/>
                <w:sz w:val="18"/>
                <w:szCs w:val="18"/>
                <w:highlight w:val="none"/>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A8FE5E4">
            <w:pPr>
              <w:spacing w:line="260" w:lineRule="exact"/>
              <w:rPr>
                <w:rStyle w:val="21"/>
                <w:rFonts w:hint="eastAsia" w:ascii="宋体" w:hAnsi="宋体" w:eastAsia="宋体" w:cs="宋体"/>
                <w:sz w:val="18"/>
                <w:szCs w:val="18"/>
                <w:lang w:bidi="ar"/>
              </w:rPr>
            </w:pPr>
          </w:p>
        </w:tc>
      </w:tr>
      <w:tr w14:paraId="50B5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60F0438">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A9A70B7">
            <w:pPr>
              <w:spacing w:line="260" w:lineRule="exact"/>
              <w:rPr>
                <w:rFonts w:hint="eastAsia" w:ascii="宋体" w:hAnsi="宋体" w:eastAsia="宋体" w:cs="宋体"/>
                <w:color w:val="000000"/>
                <w:kern w:val="0"/>
                <w:sz w:val="18"/>
                <w:szCs w:val="18"/>
                <w:highlight w:val="none"/>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7229FB1">
            <w:pPr>
              <w:spacing w:line="260" w:lineRule="exact"/>
              <w:ind w:firstLine="360" w:firstLineChars="200"/>
              <w:rPr>
                <w:rFonts w:hint="eastAsia" w:ascii="宋体" w:hAnsi="宋体" w:eastAsia="宋体" w:cs="宋体"/>
                <w:color w:val="000000"/>
                <w:kern w:val="0"/>
                <w:sz w:val="18"/>
                <w:szCs w:val="18"/>
                <w:highlight w:val="none"/>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8458727">
            <w:pPr>
              <w:spacing w:line="260" w:lineRule="exact"/>
              <w:ind w:firstLine="360" w:firstLineChars="200"/>
              <w:rPr>
                <w:rFonts w:hint="eastAsia" w:ascii="宋体" w:hAnsi="宋体" w:eastAsia="宋体" w:cs="宋体"/>
                <w:color w:val="000000"/>
                <w:kern w:val="0"/>
                <w:sz w:val="18"/>
                <w:szCs w:val="18"/>
                <w:highlight w:val="none"/>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07E6C6F">
            <w:pPr>
              <w:spacing w:line="26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EF27585">
            <w:pPr>
              <w:spacing w:line="22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立即停止违法行为，在限期内拆除打井设备的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29F81B8">
            <w:pPr>
              <w:spacing w:line="26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处</w:t>
            </w:r>
            <w:r>
              <w:rPr>
                <w:rStyle w:val="21"/>
                <w:rFonts w:hint="eastAsia" w:ascii="宋体" w:hAnsi="宋体" w:eastAsia="宋体" w:cs="宋体"/>
                <w:sz w:val="18"/>
                <w:szCs w:val="18"/>
                <w:highlight w:val="none"/>
                <w:lang w:val="en-US" w:eastAsia="zh-CN" w:bidi="ar"/>
              </w:rPr>
              <w:t>5</w:t>
            </w:r>
            <w:r>
              <w:rPr>
                <w:rStyle w:val="21"/>
                <w:rFonts w:hint="eastAsia" w:ascii="宋体" w:hAnsi="宋体" w:eastAsia="宋体" w:cs="宋体"/>
                <w:sz w:val="18"/>
                <w:szCs w:val="18"/>
                <w:highlight w:val="none"/>
                <w:lang w:bidi="ar"/>
              </w:rPr>
              <w:t>万元以上</w:t>
            </w:r>
            <w:r>
              <w:rPr>
                <w:rStyle w:val="21"/>
                <w:rFonts w:hint="eastAsia" w:ascii="宋体" w:hAnsi="宋体" w:eastAsia="宋体" w:cs="宋体"/>
                <w:sz w:val="18"/>
                <w:szCs w:val="18"/>
                <w:highlight w:val="none"/>
                <w:lang w:val="en-US" w:eastAsia="zh-CN" w:bidi="ar"/>
              </w:rPr>
              <w:t>7</w:t>
            </w:r>
            <w:r>
              <w:rPr>
                <w:rStyle w:val="21"/>
                <w:rFonts w:hint="eastAsia" w:ascii="宋体" w:hAnsi="宋体" w:eastAsia="宋体" w:cs="宋体"/>
                <w:sz w:val="18"/>
                <w:szCs w:val="18"/>
                <w:highlight w:val="none"/>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9D1EBA9">
            <w:pPr>
              <w:spacing w:line="260" w:lineRule="exact"/>
              <w:rPr>
                <w:rStyle w:val="21"/>
                <w:rFonts w:hint="eastAsia" w:ascii="宋体" w:hAnsi="宋体" w:eastAsia="宋体" w:cs="宋体"/>
                <w:sz w:val="18"/>
                <w:szCs w:val="18"/>
                <w:lang w:bidi="ar"/>
              </w:rPr>
            </w:pPr>
          </w:p>
        </w:tc>
      </w:tr>
      <w:tr w14:paraId="600F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E1D634B">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0E53BBD">
            <w:pPr>
              <w:spacing w:line="260" w:lineRule="exact"/>
              <w:rPr>
                <w:rFonts w:hint="eastAsia" w:ascii="宋体" w:hAnsi="宋体" w:eastAsia="宋体" w:cs="宋体"/>
                <w:color w:val="000000"/>
                <w:kern w:val="0"/>
                <w:sz w:val="18"/>
                <w:szCs w:val="18"/>
                <w:highlight w:val="none"/>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811758A">
            <w:pPr>
              <w:spacing w:line="260" w:lineRule="exact"/>
              <w:ind w:firstLine="360" w:firstLineChars="200"/>
              <w:rPr>
                <w:rFonts w:hint="eastAsia" w:ascii="宋体" w:hAnsi="宋体" w:eastAsia="宋体" w:cs="宋体"/>
                <w:color w:val="000000"/>
                <w:kern w:val="0"/>
                <w:sz w:val="18"/>
                <w:szCs w:val="18"/>
                <w:highlight w:val="none"/>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B381E03">
            <w:pPr>
              <w:spacing w:line="260" w:lineRule="exact"/>
              <w:ind w:firstLine="360" w:firstLineChars="200"/>
              <w:rPr>
                <w:rFonts w:hint="eastAsia" w:ascii="宋体" w:hAnsi="宋体" w:eastAsia="宋体" w:cs="宋体"/>
                <w:color w:val="000000"/>
                <w:kern w:val="0"/>
                <w:sz w:val="18"/>
                <w:szCs w:val="18"/>
                <w:highlight w:val="none"/>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10A199F">
            <w:pPr>
              <w:spacing w:line="260" w:lineRule="exact"/>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555BB2A">
            <w:pPr>
              <w:spacing w:line="22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未在限期内停止违法行为、拆除打井设备的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74F78BA">
            <w:pPr>
              <w:spacing w:line="26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处</w:t>
            </w:r>
            <w:r>
              <w:rPr>
                <w:rStyle w:val="21"/>
                <w:rFonts w:hint="eastAsia" w:ascii="宋体" w:hAnsi="宋体" w:eastAsia="宋体" w:cs="宋体"/>
                <w:sz w:val="18"/>
                <w:szCs w:val="18"/>
                <w:highlight w:val="none"/>
                <w:lang w:val="en-US" w:eastAsia="zh-CN" w:bidi="ar"/>
              </w:rPr>
              <w:t>7</w:t>
            </w:r>
            <w:r>
              <w:rPr>
                <w:rStyle w:val="21"/>
                <w:rFonts w:hint="eastAsia" w:ascii="宋体" w:hAnsi="宋体" w:eastAsia="宋体" w:cs="宋体"/>
                <w:sz w:val="18"/>
                <w:szCs w:val="18"/>
                <w:highlight w:val="none"/>
                <w:lang w:bidi="ar"/>
              </w:rPr>
              <w:t>万元以上</w:t>
            </w:r>
            <w:r>
              <w:rPr>
                <w:rStyle w:val="21"/>
                <w:rFonts w:hint="eastAsia" w:ascii="宋体" w:hAnsi="宋体" w:eastAsia="宋体" w:cs="宋体"/>
                <w:sz w:val="18"/>
                <w:szCs w:val="18"/>
                <w:highlight w:val="none"/>
                <w:lang w:val="en-US" w:eastAsia="zh-CN" w:bidi="ar"/>
              </w:rPr>
              <w:t>9</w:t>
            </w:r>
            <w:r>
              <w:rPr>
                <w:rStyle w:val="21"/>
                <w:rFonts w:hint="eastAsia" w:ascii="宋体" w:hAnsi="宋体" w:eastAsia="宋体" w:cs="宋体"/>
                <w:sz w:val="18"/>
                <w:szCs w:val="18"/>
                <w:highlight w:val="none"/>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FDD6666">
            <w:pPr>
              <w:spacing w:line="260" w:lineRule="exact"/>
              <w:rPr>
                <w:rStyle w:val="21"/>
                <w:rFonts w:hint="eastAsia" w:ascii="宋体" w:hAnsi="宋体" w:eastAsia="宋体" w:cs="宋体"/>
                <w:sz w:val="18"/>
                <w:szCs w:val="18"/>
                <w:lang w:bidi="ar"/>
              </w:rPr>
            </w:pPr>
          </w:p>
        </w:tc>
      </w:tr>
      <w:tr w14:paraId="7219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019B9A7">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15D62B7">
            <w:pPr>
              <w:spacing w:line="260" w:lineRule="exact"/>
              <w:rPr>
                <w:rFonts w:hint="eastAsia" w:ascii="宋体" w:hAnsi="宋体" w:eastAsia="宋体" w:cs="宋体"/>
                <w:color w:val="000000"/>
                <w:kern w:val="0"/>
                <w:sz w:val="18"/>
                <w:szCs w:val="18"/>
                <w:highlight w:val="none"/>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0AA6DEC">
            <w:pPr>
              <w:spacing w:line="260" w:lineRule="exact"/>
              <w:ind w:firstLine="360" w:firstLineChars="200"/>
              <w:rPr>
                <w:rFonts w:hint="eastAsia" w:ascii="宋体" w:hAnsi="宋体" w:eastAsia="宋体" w:cs="宋体"/>
                <w:color w:val="000000"/>
                <w:kern w:val="0"/>
                <w:sz w:val="18"/>
                <w:szCs w:val="18"/>
                <w:highlight w:val="none"/>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8788648">
            <w:pPr>
              <w:spacing w:line="260" w:lineRule="exact"/>
              <w:ind w:firstLine="360" w:firstLineChars="200"/>
              <w:rPr>
                <w:rFonts w:hint="eastAsia" w:ascii="宋体" w:hAnsi="宋体" w:eastAsia="宋体" w:cs="宋体"/>
                <w:color w:val="000000"/>
                <w:kern w:val="0"/>
                <w:sz w:val="18"/>
                <w:szCs w:val="18"/>
                <w:highlight w:val="none"/>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DBDF918">
            <w:pPr>
              <w:spacing w:line="26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482C3BB">
            <w:pPr>
              <w:spacing w:line="26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拒不停止违法行为、拆除打井设备的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AAE1CB9">
            <w:pPr>
              <w:spacing w:line="26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处</w:t>
            </w:r>
            <w:r>
              <w:rPr>
                <w:rStyle w:val="21"/>
                <w:rFonts w:hint="eastAsia" w:ascii="宋体" w:hAnsi="宋体" w:eastAsia="宋体" w:cs="宋体"/>
                <w:sz w:val="18"/>
                <w:szCs w:val="18"/>
                <w:highlight w:val="none"/>
                <w:lang w:val="en-US" w:eastAsia="zh-CN" w:bidi="ar"/>
              </w:rPr>
              <w:t>9</w:t>
            </w:r>
            <w:r>
              <w:rPr>
                <w:rStyle w:val="21"/>
                <w:rFonts w:hint="eastAsia" w:ascii="宋体" w:hAnsi="宋体" w:eastAsia="宋体" w:cs="宋体"/>
                <w:sz w:val="18"/>
                <w:szCs w:val="18"/>
                <w:highlight w:val="none"/>
                <w:lang w:bidi="ar"/>
              </w:rPr>
              <w:t>万元以上</w:t>
            </w:r>
            <w:r>
              <w:rPr>
                <w:rStyle w:val="21"/>
                <w:rFonts w:hint="eastAsia" w:ascii="宋体" w:hAnsi="宋体" w:eastAsia="宋体" w:cs="宋体"/>
                <w:sz w:val="18"/>
                <w:szCs w:val="18"/>
                <w:highlight w:val="none"/>
                <w:lang w:val="en-US" w:eastAsia="zh-CN" w:bidi="ar"/>
              </w:rPr>
              <w:t>10</w:t>
            </w:r>
            <w:r>
              <w:rPr>
                <w:rStyle w:val="21"/>
                <w:rFonts w:hint="eastAsia" w:ascii="宋体" w:hAnsi="宋体" w:eastAsia="宋体" w:cs="宋体"/>
                <w:sz w:val="18"/>
                <w:szCs w:val="18"/>
                <w:highlight w:val="none"/>
                <w:lang w:bidi="ar"/>
              </w:rPr>
              <w:t>万元以下罚款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01F753A">
            <w:pPr>
              <w:spacing w:line="260" w:lineRule="exact"/>
              <w:rPr>
                <w:rStyle w:val="21"/>
                <w:rFonts w:hint="eastAsia" w:ascii="宋体" w:hAnsi="宋体" w:eastAsia="宋体" w:cs="宋体"/>
                <w:sz w:val="18"/>
                <w:szCs w:val="18"/>
                <w:lang w:bidi="ar"/>
              </w:rPr>
            </w:pPr>
          </w:p>
        </w:tc>
      </w:tr>
      <w:tr w14:paraId="707E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BCEAA1E">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8</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7F8E774">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对以监测、勘探为目的的地下水取水工程逾期不补办备案手续行为的行政处罚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520A7F0">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《地下水管理条例》第六十一条 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56158541">
            <w:pPr>
              <w:widowControl/>
              <w:spacing w:line="260" w:lineRule="exact"/>
              <w:jc w:val="both"/>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以监测、勘探为目的的地下水取水工程在施工前应当备案而未备案</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且</w:t>
            </w:r>
            <w:r>
              <w:rPr>
                <w:rFonts w:hint="eastAsia" w:ascii="宋体" w:hAnsi="宋体" w:eastAsia="宋体" w:cs="宋体"/>
                <w:color w:val="000000"/>
                <w:kern w:val="0"/>
                <w:sz w:val="18"/>
                <w:szCs w:val="18"/>
                <w:lang w:bidi="ar"/>
              </w:rPr>
              <w:t>逾期不补办备案手续的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77F1667">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932B3C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F3455E7">
            <w:pPr>
              <w:spacing w:line="260" w:lineRule="exact"/>
              <w:rPr>
                <w:rFonts w:hint="eastAsia" w:ascii="宋体" w:hAnsi="宋体" w:eastAsia="宋体" w:cs="宋体"/>
                <w:color w:val="000000"/>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0C0C51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581F7FB">
            <w:pPr>
              <w:spacing w:line="260" w:lineRule="exact"/>
              <w:rPr>
                <w:rFonts w:hint="eastAsia" w:ascii="宋体" w:hAnsi="宋体" w:eastAsia="宋体" w:cs="宋体"/>
                <w:color w:val="000000"/>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60FA7268">
            <w:pPr>
              <w:spacing w:line="260" w:lineRule="exact"/>
              <w:rPr>
                <w:rStyle w:val="21"/>
                <w:rFonts w:hint="eastAsia" w:ascii="宋体" w:hAnsi="宋体" w:eastAsia="宋体" w:cs="宋体"/>
                <w:sz w:val="18"/>
                <w:szCs w:val="18"/>
                <w:lang w:bidi="ar"/>
              </w:rPr>
            </w:pPr>
          </w:p>
        </w:tc>
      </w:tr>
      <w:tr w14:paraId="4CC7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2149FAC">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2E90CEB">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75FAFDE">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77DE295">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0D53A37">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DF1DE9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1B53543">
            <w:pPr>
              <w:spacing w:line="260" w:lineRule="exact"/>
              <w:rPr>
                <w:rFonts w:hint="eastAsia" w:ascii="宋体" w:hAnsi="宋体" w:eastAsia="宋体" w:cs="宋体"/>
                <w:color w:val="000000"/>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94416B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4662542">
            <w:pPr>
              <w:spacing w:line="260" w:lineRule="exact"/>
              <w:rPr>
                <w:rFonts w:hint="eastAsia" w:ascii="宋体" w:hAnsi="宋体" w:eastAsia="宋体" w:cs="宋体"/>
                <w:color w:val="000000"/>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6BF58C7">
            <w:pPr>
              <w:spacing w:line="260" w:lineRule="exact"/>
              <w:rPr>
                <w:rStyle w:val="21"/>
                <w:rFonts w:hint="eastAsia" w:ascii="宋体" w:hAnsi="宋体" w:eastAsia="宋体" w:cs="宋体"/>
                <w:sz w:val="18"/>
                <w:szCs w:val="18"/>
                <w:lang w:bidi="ar"/>
              </w:rPr>
            </w:pPr>
          </w:p>
        </w:tc>
      </w:tr>
      <w:tr w14:paraId="0A05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C495EAE">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15C69F6">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CCB38F6">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F193C79">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E8BA557">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259C72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逾期不补办备案手续的，在限期内封井或者回填的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6D9D8CC">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处2万元以上3万元以下的罚款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67E1C44">
            <w:pPr>
              <w:spacing w:line="260" w:lineRule="exact"/>
              <w:rPr>
                <w:rStyle w:val="21"/>
                <w:rFonts w:hint="eastAsia" w:ascii="宋体" w:hAnsi="宋体" w:eastAsia="宋体" w:cs="宋体"/>
                <w:sz w:val="18"/>
                <w:szCs w:val="18"/>
                <w:lang w:bidi="ar"/>
              </w:rPr>
            </w:pPr>
          </w:p>
        </w:tc>
      </w:tr>
      <w:tr w14:paraId="4A15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A34DAC3">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4FEB4B0">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AA9D2CA">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2F81C93">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9164CDD">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9D68D00">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逾期不补办备案手续的，未在限期内封井或者回填的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ADC88B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处3万元以上5万元以下的罚款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9105D37">
            <w:pPr>
              <w:spacing w:line="260" w:lineRule="exact"/>
              <w:rPr>
                <w:rStyle w:val="21"/>
                <w:rFonts w:hint="eastAsia" w:ascii="宋体" w:hAnsi="宋体" w:eastAsia="宋体" w:cs="宋体"/>
                <w:sz w:val="18"/>
                <w:szCs w:val="18"/>
                <w:lang w:bidi="ar"/>
              </w:rPr>
            </w:pPr>
          </w:p>
        </w:tc>
      </w:tr>
      <w:tr w14:paraId="6708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64CDA00">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E1B2C91">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85812FC">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75DE3AF">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4847319">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C71844B">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逾期不补办备案手续的，且拒不封井或者回填的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CFEE6C5">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处5万元以上10万元以下的罚款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75AF31C">
            <w:pPr>
              <w:spacing w:line="260" w:lineRule="exact"/>
              <w:rPr>
                <w:rStyle w:val="21"/>
                <w:rFonts w:hint="eastAsia" w:ascii="宋体" w:hAnsi="宋体" w:eastAsia="宋体" w:cs="宋体"/>
                <w:sz w:val="18"/>
                <w:szCs w:val="18"/>
                <w:lang w:bidi="ar"/>
              </w:rPr>
            </w:pPr>
          </w:p>
        </w:tc>
      </w:tr>
      <w:tr w14:paraId="5B12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6BF39A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9</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E537071">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对地下工程建设对地下水补给、径流、排泄等造成重大不利影响，地下工程建设方案和防止对地下水产生不利影响的措施方案应当备案而未备案等行为的行政处罚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9B41C6C">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《地下水管理条例》第五十七条 地下工程建设对地下水补给、径流、排泄等造成重大不利影响的，由县级以上地方人民政府水行政主管部门责令限期采取措施消除不利影响，处10万元以上50万元以下罚款；逾期不采取措施消除不利影响的，由县级以上地方人民政府水行政主管部门组织采取措施消除不利影响，所需费用由违法行为人承担。</w:t>
            </w:r>
          </w:p>
          <w:p w14:paraId="61ABABEE">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4A52995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地下工程建设对地下水补给、径流、排泄等造成重大不利影响的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8D31774">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0E1963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AE136B9">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94FAE1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F904E47">
            <w:pPr>
              <w:spacing w:line="26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58047A30">
            <w:pPr>
              <w:spacing w:line="260" w:lineRule="exact"/>
              <w:rPr>
                <w:rStyle w:val="21"/>
                <w:rFonts w:hint="eastAsia" w:ascii="宋体" w:hAnsi="宋体" w:eastAsia="宋体" w:cs="宋体"/>
                <w:sz w:val="18"/>
                <w:szCs w:val="18"/>
                <w:lang w:bidi="ar"/>
              </w:rPr>
            </w:pPr>
          </w:p>
        </w:tc>
      </w:tr>
      <w:tr w14:paraId="19BB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09FD065">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D5C3DC2">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3812D1D">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4226E5F">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EAE7C84">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02C4829">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地下工程建设造成区域地下水水位下降、补给量不足、无法平衡地下水径流排泄的，</w:t>
            </w:r>
            <w:r>
              <w:rPr>
                <w:rStyle w:val="21"/>
                <w:rFonts w:hint="eastAsia" w:ascii="宋体" w:hAnsi="宋体" w:eastAsia="宋体" w:cs="宋体"/>
                <w:sz w:val="18"/>
                <w:szCs w:val="18"/>
                <w:lang w:val="en" w:bidi="ar"/>
              </w:rPr>
              <w:t>限期内</w:t>
            </w:r>
            <w:r>
              <w:rPr>
                <w:rStyle w:val="21"/>
                <w:rFonts w:hint="eastAsia" w:ascii="宋体" w:hAnsi="宋体" w:eastAsia="宋体" w:cs="宋体"/>
                <w:sz w:val="18"/>
                <w:szCs w:val="18"/>
                <w:lang w:bidi="ar"/>
              </w:rPr>
              <w:t>采取措施消除不利影响的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EACB191">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处10万元以上20万元以下罚款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D7829FC">
            <w:pPr>
              <w:spacing w:line="260" w:lineRule="exact"/>
              <w:rPr>
                <w:rStyle w:val="21"/>
                <w:rFonts w:hint="eastAsia" w:ascii="宋体" w:hAnsi="宋体" w:eastAsia="宋体" w:cs="宋体"/>
                <w:sz w:val="18"/>
                <w:szCs w:val="18"/>
                <w:lang w:bidi="ar"/>
              </w:rPr>
            </w:pPr>
          </w:p>
        </w:tc>
      </w:tr>
      <w:tr w14:paraId="60BA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C76A18E">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113AC54">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485016B">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F9384A3">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AF57D22">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C71E1F5">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地下工程建设造成区域地下水水位下降、补给量不足、无法平衡地下水径流排泄的，未在</w:t>
            </w:r>
            <w:r>
              <w:rPr>
                <w:rStyle w:val="21"/>
                <w:rFonts w:hint="eastAsia" w:ascii="宋体" w:hAnsi="宋体" w:eastAsia="宋体" w:cs="宋体"/>
                <w:sz w:val="18"/>
                <w:szCs w:val="18"/>
                <w:lang w:val="en" w:bidi="ar"/>
              </w:rPr>
              <w:t>限期内</w:t>
            </w:r>
            <w:r>
              <w:rPr>
                <w:rStyle w:val="21"/>
                <w:rFonts w:hint="eastAsia" w:ascii="宋体" w:hAnsi="宋体" w:eastAsia="宋体" w:cs="宋体"/>
                <w:sz w:val="18"/>
                <w:szCs w:val="18"/>
                <w:lang w:bidi="ar"/>
              </w:rPr>
              <w:t>采取措施消除不利影响的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C4958F6">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处20万元以上30万元以下罚款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441237C">
            <w:pPr>
              <w:spacing w:line="260" w:lineRule="exact"/>
              <w:rPr>
                <w:rStyle w:val="21"/>
                <w:rFonts w:hint="eastAsia" w:ascii="宋体" w:hAnsi="宋体" w:eastAsia="宋体" w:cs="宋体"/>
                <w:sz w:val="18"/>
                <w:szCs w:val="18"/>
                <w:lang w:bidi="ar"/>
              </w:rPr>
            </w:pPr>
          </w:p>
        </w:tc>
      </w:tr>
      <w:tr w14:paraId="487D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8797671">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90AA026">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DF78D8E">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24F92EE">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E62801B">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A8A938C">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地下工程建设造成区域地下水水位严重下降或引起地面沉降、塌陷等严重后果的，</w:t>
            </w:r>
            <w:r>
              <w:rPr>
                <w:rStyle w:val="21"/>
                <w:rFonts w:hint="eastAsia" w:ascii="宋体" w:hAnsi="宋体" w:eastAsia="宋体" w:cs="宋体"/>
                <w:sz w:val="18"/>
                <w:szCs w:val="18"/>
                <w:lang w:val="en" w:bidi="ar"/>
              </w:rPr>
              <w:t>限期内</w:t>
            </w:r>
            <w:r>
              <w:rPr>
                <w:rStyle w:val="21"/>
                <w:rFonts w:hint="eastAsia" w:ascii="宋体" w:hAnsi="宋体" w:eastAsia="宋体" w:cs="宋体"/>
                <w:sz w:val="18"/>
                <w:szCs w:val="18"/>
                <w:lang w:bidi="ar"/>
              </w:rPr>
              <w:t>采取措施消除不利影响的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BEEFEFD">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处30万元以上40万元以下罚款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0D9B416">
            <w:pPr>
              <w:spacing w:line="260" w:lineRule="exact"/>
              <w:rPr>
                <w:rStyle w:val="21"/>
                <w:rFonts w:hint="eastAsia" w:ascii="宋体" w:hAnsi="宋体" w:eastAsia="宋体" w:cs="宋体"/>
                <w:sz w:val="18"/>
                <w:szCs w:val="18"/>
                <w:lang w:bidi="ar"/>
              </w:rPr>
            </w:pPr>
          </w:p>
        </w:tc>
      </w:tr>
      <w:tr w14:paraId="0FE0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04E143B">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05E36A3">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62AEAAB">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8CCEFFF">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2501999">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61F29A4">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地下工程建设造成区域地下水水位严重下降或引起地面沉降、塌陷等严重后果的，未在</w:t>
            </w:r>
            <w:r>
              <w:rPr>
                <w:rStyle w:val="21"/>
                <w:rFonts w:hint="eastAsia" w:ascii="宋体" w:hAnsi="宋体" w:eastAsia="宋体" w:cs="宋体"/>
                <w:sz w:val="18"/>
                <w:szCs w:val="18"/>
                <w:lang w:val="en" w:bidi="ar"/>
              </w:rPr>
              <w:t>限期内</w:t>
            </w:r>
            <w:r>
              <w:rPr>
                <w:rStyle w:val="21"/>
                <w:rFonts w:hint="eastAsia" w:ascii="宋体" w:hAnsi="宋体" w:eastAsia="宋体" w:cs="宋体"/>
                <w:sz w:val="18"/>
                <w:szCs w:val="18"/>
                <w:lang w:bidi="ar"/>
              </w:rPr>
              <w:t>采取措施消除不利影响的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9BC562D">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处40万元以上50万元以下罚款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49BD852">
            <w:pPr>
              <w:spacing w:line="260" w:lineRule="exact"/>
              <w:rPr>
                <w:rStyle w:val="21"/>
                <w:rFonts w:hint="eastAsia" w:ascii="宋体" w:hAnsi="宋体" w:eastAsia="宋体" w:cs="宋体"/>
                <w:sz w:val="18"/>
                <w:szCs w:val="18"/>
                <w:lang w:bidi="ar"/>
              </w:rPr>
            </w:pPr>
          </w:p>
        </w:tc>
      </w:tr>
      <w:tr w14:paraId="4407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8A38676">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0E2083B">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9576BFA">
            <w:pPr>
              <w:spacing w:line="260" w:lineRule="exact"/>
              <w:rPr>
                <w:rFonts w:hint="eastAsia" w:ascii="宋体" w:hAnsi="宋体" w:eastAsia="宋体" w:cs="宋体"/>
                <w:color w:val="000000"/>
                <w:kern w:val="0"/>
                <w:sz w:val="18"/>
                <w:szCs w:val="18"/>
                <w:lang w:bidi="ar"/>
              </w:rPr>
            </w:pP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7DADA7BD">
            <w:pPr>
              <w:spacing w:line="260" w:lineRule="exac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地下工程建设应当于开工前将工程建设方案和防止对地下水产生不利影响的措施方案备案而未备案</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且</w:t>
            </w:r>
            <w:r>
              <w:rPr>
                <w:rFonts w:hint="eastAsia" w:ascii="宋体" w:hAnsi="宋体" w:eastAsia="宋体" w:cs="宋体"/>
                <w:color w:val="000000"/>
                <w:kern w:val="0"/>
                <w:sz w:val="18"/>
                <w:szCs w:val="18"/>
                <w:lang w:bidi="ar"/>
              </w:rPr>
              <w:t>逾期不补报的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15A76CD">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643957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E0748D4">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185ABC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52DAC66">
            <w:pPr>
              <w:spacing w:line="26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6EEF5D4">
            <w:pPr>
              <w:spacing w:line="260" w:lineRule="exact"/>
              <w:rPr>
                <w:rStyle w:val="21"/>
                <w:rFonts w:hint="eastAsia" w:ascii="宋体" w:hAnsi="宋体" w:eastAsia="宋体" w:cs="宋体"/>
                <w:sz w:val="18"/>
                <w:szCs w:val="18"/>
                <w:lang w:bidi="ar"/>
              </w:rPr>
            </w:pPr>
          </w:p>
        </w:tc>
      </w:tr>
      <w:tr w14:paraId="2B58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DC22274">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8FA27B8">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7E115E9">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FC39198">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3A4DA46">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0A908E0">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逾期15</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以内</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7CE5E0D">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处2万元以上4万元以下罚款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EA08173">
            <w:pPr>
              <w:spacing w:line="260" w:lineRule="exact"/>
              <w:rPr>
                <w:rStyle w:val="21"/>
                <w:rFonts w:hint="eastAsia" w:ascii="宋体" w:hAnsi="宋体" w:eastAsia="宋体" w:cs="宋体"/>
                <w:sz w:val="18"/>
                <w:szCs w:val="18"/>
                <w:lang w:bidi="ar"/>
              </w:rPr>
            </w:pPr>
          </w:p>
        </w:tc>
      </w:tr>
      <w:tr w14:paraId="1E26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9107FE4">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E0B34C3">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77D1C36">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2EB3F33">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456117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D570419">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逾期15</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至30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603ADF5">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处4万元以上5万元以下罚款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1455E84">
            <w:pPr>
              <w:spacing w:line="260" w:lineRule="exact"/>
              <w:rPr>
                <w:rStyle w:val="21"/>
                <w:rFonts w:hint="eastAsia" w:ascii="宋体" w:hAnsi="宋体" w:eastAsia="宋体" w:cs="宋体"/>
                <w:sz w:val="18"/>
                <w:szCs w:val="18"/>
                <w:lang w:bidi="ar"/>
              </w:rPr>
            </w:pPr>
          </w:p>
        </w:tc>
      </w:tr>
      <w:tr w14:paraId="22B2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F7BF381">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78DE87A">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8E064B0">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200F64F">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9E993ED">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97E21EB">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逾期30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至60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1B660E8">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处6万元以上8万元以下罚款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BB124AF">
            <w:pPr>
              <w:spacing w:line="260" w:lineRule="exact"/>
              <w:rPr>
                <w:rStyle w:val="21"/>
                <w:rFonts w:hint="eastAsia" w:ascii="宋体" w:hAnsi="宋体" w:eastAsia="宋体" w:cs="宋体"/>
                <w:sz w:val="18"/>
                <w:szCs w:val="18"/>
                <w:lang w:bidi="ar"/>
              </w:rPr>
            </w:pPr>
          </w:p>
        </w:tc>
      </w:tr>
      <w:tr w14:paraId="1223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2D441B6">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5F67506">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50A2824">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9618AD5">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2ED0CB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F281C40">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逾期60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以上的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E4DB4BD">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处8万元以上10万元以下罚款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80CC18E">
            <w:pPr>
              <w:spacing w:line="260" w:lineRule="exact"/>
              <w:rPr>
                <w:rStyle w:val="21"/>
                <w:rFonts w:hint="eastAsia" w:ascii="宋体" w:hAnsi="宋体" w:eastAsia="宋体" w:cs="宋体"/>
                <w:sz w:val="18"/>
                <w:szCs w:val="18"/>
                <w:lang w:bidi="ar"/>
              </w:rPr>
            </w:pPr>
          </w:p>
        </w:tc>
      </w:tr>
      <w:tr w14:paraId="751E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5688474">
            <w:pPr>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9</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2A864C0">
            <w:pPr>
              <w:spacing w:line="240" w:lineRule="exac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对地下工程建设对地下水补给、径流、排泄等造成重大不利影响，地下工程建设方案和防止对地下水产生不利影响的措施方案应当备案而未备案等行为的行政处罚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1BD4DF7">
            <w:pPr>
              <w:spacing w:line="260" w:lineRule="exact"/>
              <w:rPr>
                <w:rFonts w:hint="eastAsia" w:ascii="宋体" w:hAnsi="宋体" w:eastAsia="宋体" w:cs="宋体"/>
                <w:color w:val="000000"/>
                <w:kern w:val="0"/>
                <w:sz w:val="18"/>
                <w:szCs w:val="18"/>
                <w:lang w:bidi="ar"/>
              </w:rPr>
            </w:pP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06E99F18">
            <w:pPr>
              <w:spacing w:line="260" w:lineRule="exac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矿产资源开采、地下工程建设疏干排水应当定期报送疏干排水量和地下水水位状况而未报送</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且</w:t>
            </w:r>
            <w:r>
              <w:rPr>
                <w:rFonts w:hint="eastAsia" w:ascii="宋体" w:hAnsi="宋体" w:eastAsia="宋体" w:cs="宋体"/>
                <w:color w:val="000000"/>
                <w:kern w:val="0"/>
                <w:sz w:val="18"/>
                <w:szCs w:val="18"/>
                <w:lang w:bidi="ar"/>
              </w:rPr>
              <w:t>逾期不补报的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796F7E">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134BA3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81E2094">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DF16E3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B38EEAD">
            <w:pPr>
              <w:spacing w:line="26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2EFAD4C">
            <w:pPr>
              <w:spacing w:line="260" w:lineRule="exact"/>
              <w:rPr>
                <w:rStyle w:val="21"/>
                <w:rFonts w:hint="eastAsia" w:ascii="宋体" w:hAnsi="宋体" w:eastAsia="宋体" w:cs="宋体"/>
                <w:sz w:val="18"/>
                <w:szCs w:val="18"/>
                <w:lang w:bidi="ar"/>
              </w:rPr>
            </w:pPr>
          </w:p>
        </w:tc>
      </w:tr>
      <w:tr w14:paraId="1A0B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0397413">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A61CA77">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1BA2C9D">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062544B">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EE91868">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FCA325A">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val="en" w:bidi="ar"/>
              </w:rPr>
              <w:t>第一次逾期不报</w:t>
            </w:r>
            <w:r>
              <w:rPr>
                <w:rStyle w:val="21"/>
                <w:rFonts w:hint="eastAsia" w:ascii="宋体" w:hAnsi="宋体" w:eastAsia="宋体" w:cs="宋体"/>
                <w:sz w:val="18"/>
                <w:szCs w:val="18"/>
                <w:lang w:bidi="ar"/>
              </w:rPr>
              <w:t>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920DA16">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处2万以上4万以下罚款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BB696CF">
            <w:pPr>
              <w:spacing w:line="260" w:lineRule="exact"/>
              <w:rPr>
                <w:rStyle w:val="21"/>
                <w:rFonts w:hint="eastAsia" w:ascii="宋体" w:hAnsi="宋体" w:eastAsia="宋体" w:cs="宋体"/>
                <w:sz w:val="18"/>
                <w:szCs w:val="18"/>
                <w:lang w:bidi="ar"/>
              </w:rPr>
            </w:pPr>
          </w:p>
        </w:tc>
      </w:tr>
      <w:tr w14:paraId="31E2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4C1E227">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8E731E0">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E8D7A5F">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1B5095E">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1E352F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8481BC7">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val="en" w:bidi="ar"/>
              </w:rPr>
              <w:t>第二次逾期不补报的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AE133D2">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处4万以上6万以下罚款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A042D82">
            <w:pPr>
              <w:spacing w:line="260" w:lineRule="exact"/>
              <w:rPr>
                <w:rStyle w:val="21"/>
                <w:rFonts w:hint="eastAsia" w:ascii="宋体" w:hAnsi="宋体" w:eastAsia="宋体" w:cs="宋体"/>
                <w:sz w:val="18"/>
                <w:szCs w:val="18"/>
                <w:lang w:bidi="ar"/>
              </w:rPr>
            </w:pPr>
          </w:p>
        </w:tc>
      </w:tr>
      <w:tr w14:paraId="25FB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7C63D48">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86B418D">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1DD5CEA">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4AA11BA">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F7E554B">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31B62D8">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val="en" w:bidi="ar"/>
              </w:rPr>
              <w:t>两次以上逾期不补报的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D95633B">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处6万以上8万以下罚款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A9FB7BE">
            <w:pPr>
              <w:spacing w:line="260" w:lineRule="exact"/>
              <w:rPr>
                <w:rStyle w:val="21"/>
                <w:rFonts w:hint="eastAsia" w:ascii="宋体" w:hAnsi="宋体" w:eastAsia="宋体" w:cs="宋体"/>
                <w:sz w:val="18"/>
                <w:szCs w:val="18"/>
                <w:lang w:bidi="ar"/>
              </w:rPr>
            </w:pPr>
          </w:p>
        </w:tc>
      </w:tr>
      <w:tr w14:paraId="56E9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EC45B98">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72C93CA">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50EA930">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A166D7A">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82CE785">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78AFB56">
            <w:pPr>
              <w:spacing w:line="260" w:lineRule="exact"/>
              <w:rPr>
                <w:rFonts w:hint="eastAsia" w:ascii="宋体" w:hAnsi="宋体" w:eastAsia="宋体" w:cs="宋体"/>
                <w:color w:val="000000"/>
                <w:kern w:val="0"/>
                <w:sz w:val="18"/>
                <w:szCs w:val="18"/>
                <w:lang w:val="en" w:eastAsia="zh-CN" w:bidi="ar"/>
              </w:rPr>
            </w:pPr>
            <w:r>
              <w:rPr>
                <w:rFonts w:hint="eastAsia" w:ascii="宋体" w:hAnsi="宋体" w:eastAsia="宋体" w:cs="宋体"/>
                <w:color w:val="000000"/>
                <w:kern w:val="0"/>
                <w:sz w:val="18"/>
                <w:szCs w:val="18"/>
                <w:lang w:bidi="ar"/>
              </w:rPr>
              <w:t>拒不报送的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F5ABBC9">
            <w:pPr>
              <w:spacing w:line="260" w:lineRule="exac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处8万以上10万以下罚款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A493366">
            <w:pPr>
              <w:spacing w:line="260" w:lineRule="exact"/>
              <w:rPr>
                <w:rStyle w:val="21"/>
                <w:rFonts w:hint="eastAsia" w:ascii="宋体" w:hAnsi="宋体" w:eastAsia="宋体" w:cs="宋体"/>
                <w:sz w:val="18"/>
                <w:szCs w:val="18"/>
                <w:lang w:bidi="ar"/>
              </w:rPr>
            </w:pPr>
          </w:p>
        </w:tc>
      </w:tr>
      <w:tr w14:paraId="1D4C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A50C63D">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10</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5A41474">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对未按照规定封井或者回填报废的矿井、钻井、地下水取水工程或者未建成、已完成勘探任务、依法应当停止取水的地下水取水工程行为的行政处罚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394F4AB">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《地下水管理条例》第五十八条 报废的矿井、钻井、地下水取水工程，或者未建成、已完成勘探任务、依法应当停止取水的地下水取水工程，未按照规定封井或者回填的，由县级以上地方人民政府或者其授权的部门责令封井或者回填，处10万元以上50万元以下罚款；不具备封井或者回填能力的，由县级以上地方人民政府或者其授权的部门组织封井或者回填，所需费用由违法行为人承担。</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76EF923F">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报废的矿井、钻井、地下水取水工程，或者未建成、已完成勘探任务、依法应当停止取水的地下水取水工程，未按照规定封井或者回填的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71B94E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DD513F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F8D9394">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854A0B2">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47DDB44">
            <w:pPr>
              <w:spacing w:line="24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4A788A00">
            <w:pPr>
              <w:spacing w:line="260" w:lineRule="exact"/>
              <w:rPr>
                <w:rStyle w:val="21"/>
                <w:rFonts w:hint="eastAsia" w:ascii="宋体" w:hAnsi="宋体" w:eastAsia="宋体" w:cs="宋体"/>
                <w:sz w:val="18"/>
                <w:szCs w:val="18"/>
                <w:lang w:bidi="ar"/>
              </w:rPr>
            </w:pPr>
          </w:p>
        </w:tc>
      </w:tr>
      <w:tr w14:paraId="1433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5A1D8F1">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679B990">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5041311">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DB133CC">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FFCB0F5">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0E27F8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A59A5F2">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91A73E0">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257DC42">
            <w:pPr>
              <w:spacing w:line="24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C4B6280">
            <w:pPr>
              <w:spacing w:line="260" w:lineRule="exact"/>
              <w:rPr>
                <w:rStyle w:val="21"/>
                <w:rFonts w:hint="eastAsia" w:ascii="宋体" w:hAnsi="宋体" w:eastAsia="宋体" w:cs="宋体"/>
                <w:sz w:val="18"/>
                <w:szCs w:val="18"/>
                <w:lang w:bidi="ar"/>
              </w:rPr>
            </w:pPr>
          </w:p>
        </w:tc>
      </w:tr>
      <w:tr w14:paraId="5D1C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1BE855A">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1056544">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BCC7018">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6304AA3">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A9AAD3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D00937A">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val="en" w:bidi="ar"/>
              </w:rPr>
              <w:t>在规定期限内</w:t>
            </w:r>
            <w:r>
              <w:rPr>
                <w:rStyle w:val="21"/>
                <w:rFonts w:hint="eastAsia" w:ascii="宋体" w:hAnsi="宋体" w:eastAsia="宋体" w:cs="宋体"/>
                <w:sz w:val="18"/>
                <w:szCs w:val="18"/>
                <w:lang w:bidi="ar"/>
              </w:rPr>
              <w:t>按要求完成封井或者回填的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A51C047">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处10万元以上15万元以下的罚款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10927DF">
            <w:pPr>
              <w:spacing w:line="260" w:lineRule="exact"/>
              <w:rPr>
                <w:rStyle w:val="21"/>
                <w:rFonts w:hint="eastAsia" w:ascii="宋体" w:hAnsi="宋体" w:eastAsia="宋体" w:cs="宋体"/>
                <w:sz w:val="18"/>
                <w:szCs w:val="18"/>
                <w:lang w:bidi="ar"/>
              </w:rPr>
            </w:pPr>
          </w:p>
        </w:tc>
      </w:tr>
      <w:tr w14:paraId="48D6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9DA319E">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FF64DF2">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14F73A3">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A7C3E70">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1E8F2BA">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728B7F1">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逾期未完成封井或者回填的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6D3B87F">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处15万元以上30万元以下的罚款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1B8F48C">
            <w:pPr>
              <w:spacing w:line="260" w:lineRule="exact"/>
              <w:rPr>
                <w:rStyle w:val="21"/>
                <w:rFonts w:hint="eastAsia" w:ascii="宋体" w:hAnsi="宋体" w:eastAsia="宋体" w:cs="宋体"/>
                <w:sz w:val="18"/>
                <w:szCs w:val="18"/>
                <w:lang w:bidi="ar"/>
              </w:rPr>
            </w:pPr>
          </w:p>
        </w:tc>
      </w:tr>
      <w:tr w14:paraId="453C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8C90938">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6B9135B">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EE948D6">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29C38EF">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5F3E41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AA3FC4E">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拒不封井或者回填的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42F5E70">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处30万元以上50万元以下的罚款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D908BC0">
            <w:pPr>
              <w:spacing w:line="260" w:lineRule="exact"/>
              <w:rPr>
                <w:rStyle w:val="21"/>
                <w:rFonts w:hint="eastAsia" w:ascii="宋体" w:hAnsi="宋体" w:eastAsia="宋体" w:cs="宋体"/>
                <w:sz w:val="18"/>
                <w:szCs w:val="18"/>
                <w:lang w:bidi="ar"/>
              </w:rPr>
            </w:pPr>
          </w:p>
        </w:tc>
      </w:tr>
      <w:tr w14:paraId="7D19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E310A6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11</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7ABDF06">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对未安装计量设施，计量设施不合格或者运行不正常行为的行政处罚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5E80A42">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《取水许可和水资源费征收管理条例》第五十三条 未安装计量设施的，责令限期安装，并按照</w:t>
            </w:r>
            <w:r>
              <w:rPr>
                <w:rFonts w:hint="eastAsia" w:ascii="宋体" w:hAnsi="宋体" w:eastAsia="宋体" w:cs="宋体"/>
                <w:color w:val="000000"/>
                <w:kern w:val="0"/>
                <w:sz w:val="18"/>
                <w:szCs w:val="18"/>
                <w:lang w:eastAsia="zh-CN" w:bidi="ar"/>
              </w:rPr>
              <w:t>日</w:t>
            </w:r>
            <w:r>
              <w:rPr>
                <w:rFonts w:hint="eastAsia" w:ascii="宋体" w:hAnsi="宋体" w:eastAsia="宋体" w:cs="宋体"/>
                <w:color w:val="000000"/>
                <w:kern w:val="0"/>
                <w:sz w:val="18"/>
                <w:szCs w:val="18"/>
                <w:lang w:bidi="ar"/>
              </w:rPr>
              <w:t>最大取水能力计算的取水量和水资源费征收标准计征水资源费，处5000元以上2万元以下罚款；情节严重的，吊销取水许可证。</w:t>
            </w:r>
          </w:p>
          <w:p w14:paraId="6F9A396F">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计量设施不合格或者运行不正常的，责令限期更换或者修复；逾期不更换或者不修复的，按照</w:t>
            </w:r>
            <w:r>
              <w:rPr>
                <w:rFonts w:hint="eastAsia" w:ascii="宋体" w:hAnsi="宋体" w:eastAsia="宋体" w:cs="宋体"/>
                <w:color w:val="000000"/>
                <w:kern w:val="0"/>
                <w:sz w:val="18"/>
                <w:szCs w:val="18"/>
                <w:lang w:eastAsia="zh-CN" w:bidi="ar"/>
              </w:rPr>
              <w:t>日</w:t>
            </w:r>
            <w:r>
              <w:rPr>
                <w:rFonts w:hint="eastAsia" w:ascii="宋体" w:hAnsi="宋体" w:eastAsia="宋体" w:cs="宋体"/>
                <w:color w:val="000000"/>
                <w:kern w:val="0"/>
                <w:sz w:val="18"/>
                <w:szCs w:val="18"/>
                <w:lang w:bidi="ar"/>
              </w:rPr>
              <w:t>最大取水能力计算的取水量和水资源费征收标准计征水资源费，可以处1万元以下罚款；情节严重的，吊销取水许可证。</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428A59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未安装计量设施的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58049E6">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D594DC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57BD70F">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7C4F428">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3374FFC">
            <w:pPr>
              <w:spacing w:line="24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05B7C8B5">
            <w:pPr>
              <w:spacing w:line="260" w:lineRule="exact"/>
              <w:rPr>
                <w:rStyle w:val="21"/>
                <w:rFonts w:hint="eastAsia" w:ascii="宋体" w:hAnsi="宋体" w:eastAsia="宋体" w:cs="宋体"/>
                <w:sz w:val="18"/>
                <w:szCs w:val="18"/>
                <w:lang w:bidi="ar"/>
              </w:rPr>
            </w:pPr>
          </w:p>
        </w:tc>
      </w:tr>
      <w:tr w14:paraId="6E47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ECF9F82">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C0D7CE2">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C804D81">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9F2117D">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ADCFBBE">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09323C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E43CAE3">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E15725A">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A1B501F">
            <w:pPr>
              <w:spacing w:line="24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4C20516">
            <w:pPr>
              <w:spacing w:line="260" w:lineRule="exact"/>
              <w:rPr>
                <w:rStyle w:val="21"/>
                <w:rFonts w:hint="eastAsia" w:ascii="宋体" w:hAnsi="宋体" w:eastAsia="宋体" w:cs="宋体"/>
                <w:sz w:val="18"/>
                <w:szCs w:val="18"/>
                <w:lang w:bidi="ar"/>
              </w:rPr>
            </w:pPr>
          </w:p>
        </w:tc>
      </w:tr>
      <w:tr w14:paraId="7EE2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572614A">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E0A8171">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7B16A99">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03BBEC9">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ADCE407">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C9661EE">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在限期内安装计量设施</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5B61B76">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5千</w:t>
            </w:r>
            <w:r>
              <w:rPr>
                <w:rStyle w:val="21"/>
                <w:rFonts w:hint="eastAsia" w:ascii="宋体" w:hAnsi="宋体" w:eastAsia="宋体" w:cs="宋体"/>
                <w:sz w:val="18"/>
                <w:szCs w:val="18"/>
                <w:lang w:bidi="ar"/>
              </w:rPr>
              <w:t>元以上</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82CAB0F">
            <w:pPr>
              <w:spacing w:line="260" w:lineRule="exact"/>
              <w:rPr>
                <w:rStyle w:val="21"/>
                <w:rFonts w:hint="eastAsia" w:ascii="宋体" w:hAnsi="宋体" w:eastAsia="宋体" w:cs="宋体"/>
                <w:sz w:val="18"/>
                <w:szCs w:val="18"/>
                <w:lang w:bidi="ar"/>
              </w:rPr>
            </w:pPr>
          </w:p>
        </w:tc>
      </w:tr>
      <w:tr w14:paraId="3CC5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314C89A">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EB71035">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1B15F32">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BD2C38D">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88CC2CA">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6AB127F">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逾期30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以内未安装计量设施</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8E38594">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D607035">
            <w:pPr>
              <w:spacing w:line="260" w:lineRule="exact"/>
              <w:rPr>
                <w:rStyle w:val="21"/>
                <w:rFonts w:hint="eastAsia" w:ascii="宋体" w:hAnsi="宋体" w:eastAsia="宋体" w:cs="宋体"/>
                <w:sz w:val="18"/>
                <w:szCs w:val="18"/>
                <w:lang w:bidi="ar"/>
              </w:rPr>
            </w:pPr>
          </w:p>
        </w:tc>
      </w:tr>
      <w:tr w14:paraId="43C8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BD79218">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5E4DCBC">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F78C219">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0B3E6FF">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8ECA14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3AD63FC">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逾期30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以上未安装计量设施</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739346C">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按照</w:t>
            </w:r>
            <w:r>
              <w:rPr>
                <w:rStyle w:val="21"/>
                <w:rFonts w:hint="eastAsia" w:ascii="宋体" w:hAnsi="宋体" w:eastAsia="宋体" w:cs="宋体"/>
                <w:sz w:val="18"/>
                <w:szCs w:val="18"/>
                <w:lang w:eastAsia="zh-CN" w:bidi="ar"/>
              </w:rPr>
              <w:t>较重</w:t>
            </w:r>
            <w:r>
              <w:rPr>
                <w:rStyle w:val="21"/>
                <w:rFonts w:hint="eastAsia" w:ascii="宋体" w:hAnsi="宋体" w:eastAsia="宋体" w:cs="宋体"/>
                <w:sz w:val="18"/>
                <w:szCs w:val="18"/>
                <w:lang w:bidi="ar"/>
              </w:rPr>
              <w:t>幅度处以罚款，吊销取水许可证</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EFAA7A1">
            <w:pPr>
              <w:spacing w:line="260" w:lineRule="exact"/>
              <w:rPr>
                <w:rStyle w:val="21"/>
                <w:rFonts w:hint="eastAsia" w:ascii="宋体" w:hAnsi="宋体" w:eastAsia="宋体" w:cs="宋体"/>
                <w:sz w:val="18"/>
                <w:szCs w:val="18"/>
                <w:lang w:bidi="ar"/>
              </w:rPr>
            </w:pPr>
          </w:p>
        </w:tc>
      </w:tr>
      <w:tr w14:paraId="6B46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A13CA4F">
            <w:pPr>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11</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EED93A2">
            <w:pPr>
              <w:spacing w:line="260" w:lineRule="exact"/>
              <w:rPr>
                <w:rFonts w:hint="eastAsia" w:ascii="宋体" w:hAnsi="宋体" w:eastAsia="宋体" w:cs="宋体"/>
                <w:color w:val="auto"/>
                <w:kern w:val="2"/>
                <w:sz w:val="18"/>
                <w:szCs w:val="18"/>
                <w:lang w:bidi="ar-SA"/>
              </w:rPr>
            </w:pPr>
            <w:r>
              <w:rPr>
                <w:rFonts w:hint="eastAsia" w:ascii="宋体" w:hAnsi="宋体" w:eastAsia="宋体" w:cs="宋体"/>
                <w:color w:val="000000"/>
                <w:kern w:val="0"/>
                <w:sz w:val="18"/>
                <w:szCs w:val="18"/>
                <w:lang w:bidi="ar"/>
              </w:rPr>
              <w:t>对未安装计量设施，计量设施不合格或者运行不正常行为的行政处罚</w:t>
            </w: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D2FB46C">
            <w:pPr>
              <w:widowControl/>
              <w:spacing w:line="260" w:lineRule="exact"/>
              <w:textAlignment w:val="center"/>
              <w:rPr>
                <w:rFonts w:hint="eastAsia" w:ascii="宋体" w:hAnsi="宋体" w:eastAsia="宋体" w:cs="宋体"/>
                <w:color w:val="000000"/>
                <w:kern w:val="0"/>
                <w:sz w:val="18"/>
                <w:szCs w:val="18"/>
                <w:lang w:bidi="ar"/>
              </w:rPr>
            </w:pP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290E086F">
            <w:pPr>
              <w:spacing w:line="260" w:lineRule="exac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计量设施不合格或者运行不正常</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且</w:t>
            </w:r>
            <w:r>
              <w:rPr>
                <w:rFonts w:hint="eastAsia" w:ascii="宋体" w:hAnsi="宋体" w:eastAsia="宋体" w:cs="宋体"/>
                <w:color w:val="000000"/>
                <w:kern w:val="0"/>
                <w:sz w:val="18"/>
                <w:szCs w:val="18"/>
                <w:lang w:bidi="ar"/>
              </w:rPr>
              <w:t>逾期不更换或者不修复的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92BBAD2">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5CFAAD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CB32760">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8220C5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879B789">
            <w:pPr>
              <w:spacing w:line="26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49E2B1B">
            <w:pPr>
              <w:spacing w:line="260" w:lineRule="exact"/>
              <w:rPr>
                <w:rStyle w:val="21"/>
                <w:rFonts w:hint="eastAsia" w:ascii="宋体" w:hAnsi="宋体" w:eastAsia="宋体" w:cs="宋体"/>
                <w:sz w:val="18"/>
                <w:szCs w:val="18"/>
                <w:lang w:bidi="ar"/>
              </w:rPr>
            </w:pPr>
          </w:p>
        </w:tc>
      </w:tr>
      <w:tr w14:paraId="5382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6E7F57D">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6D61A7E">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4A4E582">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D2528BC">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624E2A6">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10FCCD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BE4035A">
            <w:pPr>
              <w:spacing w:line="260" w:lineRule="exact"/>
              <w:rPr>
                <w:rFonts w:hint="eastAsia" w:ascii="宋体" w:hAnsi="宋体" w:eastAsia="宋体" w:cs="宋体"/>
                <w:color w:val="C0504D"/>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FA9A0F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B002DD5">
            <w:pPr>
              <w:spacing w:line="260" w:lineRule="exact"/>
              <w:rPr>
                <w:rFonts w:hint="eastAsia" w:ascii="宋体" w:hAnsi="宋体" w:eastAsia="宋体" w:cs="宋体"/>
                <w:color w:val="C0504D"/>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559C9A5">
            <w:pPr>
              <w:spacing w:line="260" w:lineRule="exact"/>
              <w:rPr>
                <w:rStyle w:val="21"/>
                <w:rFonts w:hint="eastAsia" w:ascii="宋体" w:hAnsi="宋体" w:eastAsia="宋体" w:cs="宋体"/>
                <w:sz w:val="18"/>
                <w:szCs w:val="18"/>
                <w:lang w:bidi="ar"/>
              </w:rPr>
            </w:pPr>
          </w:p>
        </w:tc>
      </w:tr>
      <w:tr w14:paraId="412B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C34EFEF">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18ADAE1">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1FC06B2">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DFE83D0">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27EC1F0">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10C99B3">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逾期</w:t>
            </w:r>
            <w:r>
              <w:rPr>
                <w:rStyle w:val="21"/>
                <w:rFonts w:hint="eastAsia" w:ascii="宋体" w:hAnsi="宋体" w:eastAsia="宋体" w:cs="宋体"/>
                <w:sz w:val="18"/>
                <w:szCs w:val="18"/>
                <w:lang w:val="en-US" w:eastAsia="zh-CN" w:bidi="ar"/>
              </w:rPr>
              <w:t>30日</w:t>
            </w:r>
            <w:r>
              <w:rPr>
                <w:rStyle w:val="21"/>
                <w:rFonts w:hint="eastAsia" w:ascii="宋体" w:hAnsi="宋体" w:eastAsia="宋体" w:cs="宋体"/>
                <w:sz w:val="18"/>
                <w:szCs w:val="18"/>
                <w:lang w:bidi="ar"/>
              </w:rPr>
              <w:t>以内更换或者修复计量设施的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E4BB0D5">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bidi="ar"/>
              </w:rPr>
              <w:t>千元以上</w:t>
            </w:r>
            <w:r>
              <w:rPr>
                <w:rStyle w:val="21"/>
                <w:rFonts w:hint="eastAsia" w:ascii="宋体" w:hAnsi="宋体" w:eastAsia="宋体" w:cs="宋体"/>
                <w:sz w:val="18"/>
                <w:szCs w:val="18"/>
                <w:lang w:val="en-US" w:eastAsia="zh-CN" w:bidi="ar"/>
              </w:rPr>
              <w:t>7</w:t>
            </w:r>
            <w:r>
              <w:rPr>
                <w:rStyle w:val="21"/>
                <w:rFonts w:hint="eastAsia" w:ascii="宋体" w:hAnsi="宋体" w:eastAsia="宋体" w:cs="宋体"/>
                <w:sz w:val="18"/>
                <w:szCs w:val="18"/>
                <w:lang w:bidi="ar"/>
              </w:rPr>
              <w:t>千元以下罚款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156D654">
            <w:pPr>
              <w:spacing w:line="260" w:lineRule="exact"/>
              <w:rPr>
                <w:rStyle w:val="21"/>
                <w:rFonts w:hint="eastAsia" w:ascii="宋体" w:hAnsi="宋体" w:eastAsia="宋体" w:cs="宋体"/>
                <w:sz w:val="18"/>
                <w:szCs w:val="18"/>
                <w:lang w:bidi="ar"/>
              </w:rPr>
            </w:pPr>
          </w:p>
        </w:tc>
      </w:tr>
      <w:tr w14:paraId="2275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0E0B00A">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7483EFA">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299A1A1">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01BDAEC">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B6E2ABA">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4C858CE">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逾期</w:t>
            </w:r>
            <w:r>
              <w:rPr>
                <w:rStyle w:val="21"/>
                <w:rFonts w:hint="eastAsia" w:ascii="宋体" w:hAnsi="宋体" w:eastAsia="宋体" w:cs="宋体"/>
                <w:sz w:val="18"/>
                <w:szCs w:val="18"/>
                <w:lang w:val="en-US" w:eastAsia="zh-CN" w:bidi="ar"/>
              </w:rPr>
              <w:t>30日</w:t>
            </w:r>
            <w:r>
              <w:rPr>
                <w:rStyle w:val="21"/>
                <w:rFonts w:hint="eastAsia" w:ascii="宋体" w:hAnsi="宋体" w:eastAsia="宋体" w:cs="宋体"/>
                <w:sz w:val="18"/>
                <w:szCs w:val="18"/>
                <w:lang w:bidi="ar"/>
              </w:rPr>
              <w:t>以上更换或者修复计量设施的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C19F006">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7</w:t>
            </w:r>
            <w:r>
              <w:rPr>
                <w:rStyle w:val="21"/>
                <w:rFonts w:hint="eastAsia" w:ascii="宋体" w:hAnsi="宋体" w:eastAsia="宋体" w:cs="宋体"/>
                <w:sz w:val="18"/>
                <w:szCs w:val="18"/>
                <w:lang w:bidi="ar"/>
              </w:rPr>
              <w:t>千元以上</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千元以下罚款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E50AAD2">
            <w:pPr>
              <w:spacing w:line="260" w:lineRule="exact"/>
              <w:rPr>
                <w:rStyle w:val="21"/>
                <w:rFonts w:hint="eastAsia" w:ascii="宋体" w:hAnsi="宋体" w:eastAsia="宋体" w:cs="宋体"/>
                <w:sz w:val="18"/>
                <w:szCs w:val="18"/>
                <w:lang w:bidi="ar"/>
              </w:rPr>
            </w:pPr>
          </w:p>
        </w:tc>
      </w:tr>
      <w:tr w14:paraId="1136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95E8694">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B75B296">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EFB1EDF">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FC18F5C">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03D3AB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94B3801">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拒不更换或者不修复计量设施的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443F83F">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千元以上</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万元以下罚款，吊销取水许可证</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5BA924C">
            <w:pPr>
              <w:spacing w:line="260" w:lineRule="exact"/>
              <w:rPr>
                <w:rStyle w:val="21"/>
                <w:rFonts w:hint="eastAsia" w:ascii="宋体" w:hAnsi="宋体" w:eastAsia="宋体" w:cs="宋体"/>
                <w:sz w:val="18"/>
                <w:szCs w:val="18"/>
                <w:lang w:bidi="ar"/>
              </w:rPr>
            </w:pPr>
          </w:p>
        </w:tc>
      </w:tr>
      <w:tr w14:paraId="26AC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46"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3FA757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12</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A4319F7">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对地下水取水工程未安装计量设施，计量设施不合格或者运行不正常行为的行政处罚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49727D6">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《地下水管理条例》第五十六条 地下水取水工程未安装计量设施的，由县级以上地方人民政府水行政主管部门责令限期安装，并按照</w:t>
            </w:r>
            <w:r>
              <w:rPr>
                <w:rFonts w:hint="eastAsia" w:ascii="宋体" w:hAnsi="宋体" w:eastAsia="宋体" w:cs="宋体"/>
                <w:color w:val="000000"/>
                <w:kern w:val="0"/>
                <w:sz w:val="18"/>
                <w:szCs w:val="18"/>
                <w:lang w:eastAsia="zh-CN" w:bidi="ar"/>
              </w:rPr>
              <w:t>日</w:t>
            </w:r>
            <w:r>
              <w:rPr>
                <w:rFonts w:hint="eastAsia" w:ascii="宋体" w:hAnsi="宋体" w:eastAsia="宋体" w:cs="宋体"/>
                <w:color w:val="000000"/>
                <w:kern w:val="0"/>
                <w:sz w:val="18"/>
                <w:szCs w:val="18"/>
                <w:lang w:bidi="ar"/>
              </w:rPr>
              <w:t>最大取水能力计算的取水量计征相关费用，处10万元以上50万元以下罚款；情节严重的，吊销取水许可证。</w:t>
            </w:r>
          </w:p>
          <w:p w14:paraId="0F8B8F81">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计量设施不合格或者运行不正常的，由县级以上地方人民政府水行政主管部门责令限期更换或者修复；逾期不更换或者不修复的，按照</w:t>
            </w:r>
            <w:r>
              <w:rPr>
                <w:rFonts w:hint="eastAsia" w:ascii="宋体" w:hAnsi="宋体" w:eastAsia="宋体" w:cs="宋体"/>
                <w:color w:val="000000"/>
                <w:kern w:val="0"/>
                <w:sz w:val="18"/>
                <w:szCs w:val="18"/>
                <w:lang w:eastAsia="zh-CN" w:bidi="ar"/>
              </w:rPr>
              <w:t>日</w:t>
            </w:r>
            <w:r>
              <w:rPr>
                <w:rFonts w:hint="eastAsia" w:ascii="宋体" w:hAnsi="宋体" w:eastAsia="宋体" w:cs="宋体"/>
                <w:color w:val="000000"/>
                <w:kern w:val="0"/>
                <w:sz w:val="18"/>
                <w:szCs w:val="18"/>
                <w:lang w:bidi="ar"/>
              </w:rPr>
              <w:t>最大取水能力计算的取水量计征相关费用，处10万元以上50万元以下罚款；情节严重的，吊销取水许可证。</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3DD81A41">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地下水取水工程未安装计量设施的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4E17552">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0832AFA">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1.初次违法；</w:t>
            </w:r>
          </w:p>
          <w:p w14:paraId="1BF9E0E4">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2.</w:t>
            </w:r>
            <w:r>
              <w:rPr>
                <w:rStyle w:val="21"/>
                <w:rFonts w:hint="eastAsia" w:ascii="宋体" w:hAnsi="宋体" w:eastAsia="宋体" w:cs="宋体"/>
                <w:sz w:val="18"/>
                <w:szCs w:val="18"/>
                <w:lang w:val="en-US" w:eastAsia="zh-CN" w:bidi="ar"/>
              </w:rPr>
              <w:t>立即</w:t>
            </w:r>
            <w:r>
              <w:rPr>
                <w:rStyle w:val="21"/>
                <w:rFonts w:hint="eastAsia" w:ascii="宋体" w:hAnsi="宋体" w:eastAsia="宋体" w:cs="宋体"/>
                <w:sz w:val="18"/>
                <w:szCs w:val="18"/>
                <w:lang w:bidi="ar"/>
              </w:rPr>
              <w:t>停止违法行为，签署承诺书保证不再违反同类规定，限期采取补救措施；</w:t>
            </w:r>
          </w:p>
          <w:p w14:paraId="4257D497">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3.地下水取水工程未安装计量设施且在规定时限内按照相关技术规范完成计量设施安装的；</w:t>
            </w:r>
          </w:p>
          <w:p w14:paraId="15FA44F6">
            <w:pPr>
              <w:pStyle w:val="2"/>
              <w:spacing w:line="260" w:lineRule="exact"/>
              <w:rPr>
                <w:rFonts w:hint="eastAsia" w:ascii="宋体" w:hAnsi="宋体" w:eastAsia="宋体" w:cs="宋体"/>
                <w:sz w:val="18"/>
                <w:szCs w:val="18"/>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ED73D66">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不予处罚</w:t>
            </w: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9DAF062">
            <w:pPr>
              <w:spacing w:line="260" w:lineRule="exact"/>
              <w:rPr>
                <w:rStyle w:val="21"/>
                <w:rFonts w:hint="eastAsia" w:ascii="宋体" w:hAnsi="宋体" w:eastAsia="宋体" w:cs="宋体"/>
                <w:sz w:val="18"/>
                <w:szCs w:val="18"/>
                <w:lang w:bidi="ar"/>
              </w:rPr>
            </w:pPr>
          </w:p>
        </w:tc>
      </w:tr>
      <w:tr w14:paraId="3CD0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8"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BFDCC86">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2A204F1">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1950A78">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83E3645">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E1EB98F">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6C713B">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在限期内安装计量设施，</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最大取水能力为50立方米以下的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6DFC80F">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处10万元以上20万元以下罚款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44BA3B9">
            <w:pPr>
              <w:spacing w:line="260" w:lineRule="exact"/>
              <w:rPr>
                <w:rStyle w:val="21"/>
                <w:rFonts w:hint="eastAsia" w:ascii="宋体" w:hAnsi="宋体" w:eastAsia="宋体" w:cs="宋体"/>
                <w:sz w:val="18"/>
                <w:szCs w:val="18"/>
                <w:lang w:bidi="ar"/>
              </w:rPr>
            </w:pPr>
          </w:p>
        </w:tc>
      </w:tr>
      <w:tr w14:paraId="039D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1"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294DF3E">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FE8F155">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91825EB">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BB52867">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10BA514">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F18C1B9">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在限期内安装计量设施，</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最大取水能力为50立方米以上200立方米以下</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D904016">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处20万元以上30万元以下罚款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956E3C0">
            <w:pPr>
              <w:spacing w:line="260" w:lineRule="exact"/>
              <w:rPr>
                <w:rStyle w:val="21"/>
                <w:rFonts w:hint="eastAsia" w:ascii="宋体" w:hAnsi="宋体" w:eastAsia="宋体" w:cs="宋体"/>
                <w:sz w:val="18"/>
                <w:szCs w:val="18"/>
                <w:lang w:bidi="ar"/>
              </w:rPr>
            </w:pPr>
          </w:p>
        </w:tc>
      </w:tr>
      <w:tr w14:paraId="7240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8BF51AB">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FA3034D">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29ADC28">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910F352">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9692123">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EE81D24">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在限期内安装计量设施，</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最大取水能力为200立方米以上的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0D3314D">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处30万元以上40万元以下罚款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E86380D">
            <w:pPr>
              <w:spacing w:line="260" w:lineRule="exact"/>
              <w:rPr>
                <w:rStyle w:val="21"/>
                <w:rFonts w:hint="eastAsia" w:ascii="宋体" w:hAnsi="宋体" w:eastAsia="宋体" w:cs="宋体"/>
                <w:sz w:val="18"/>
                <w:szCs w:val="18"/>
                <w:lang w:bidi="ar"/>
              </w:rPr>
            </w:pPr>
          </w:p>
        </w:tc>
      </w:tr>
      <w:tr w14:paraId="1E19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38"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8662B59">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EBF8553">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FAF945B">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8923718">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3D7D0C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E9FFA1D">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未在规定期限内安装计量设施</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81949CE">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处40万元以上50万元以下罚款，吊销取水许可证</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9ED8402">
            <w:pPr>
              <w:spacing w:line="260" w:lineRule="exact"/>
              <w:rPr>
                <w:rStyle w:val="21"/>
                <w:rFonts w:hint="eastAsia" w:ascii="宋体" w:hAnsi="宋体" w:eastAsia="宋体" w:cs="宋体"/>
                <w:sz w:val="18"/>
                <w:szCs w:val="18"/>
                <w:lang w:bidi="ar"/>
              </w:rPr>
            </w:pPr>
          </w:p>
        </w:tc>
      </w:tr>
      <w:tr w14:paraId="22CE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87B7B17">
            <w:pPr>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12</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E7E3ACE">
            <w:pPr>
              <w:spacing w:line="260" w:lineRule="exac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对地下水取水工程未安装计量设施，计量设施不合格或者运行不正常行为的行政处罚</w:t>
            </w: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01A4275">
            <w:pPr>
              <w:spacing w:line="260" w:lineRule="exact"/>
              <w:rPr>
                <w:rFonts w:hint="eastAsia" w:ascii="宋体" w:hAnsi="宋体" w:eastAsia="宋体" w:cs="宋体"/>
                <w:color w:val="000000"/>
                <w:kern w:val="0"/>
                <w:sz w:val="18"/>
                <w:szCs w:val="18"/>
                <w:lang w:bidi="ar"/>
              </w:rPr>
            </w:pP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7744FA5C">
            <w:pPr>
              <w:spacing w:line="260" w:lineRule="exac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计量设施不合格或者运行不正常的</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且</w:t>
            </w:r>
            <w:r>
              <w:rPr>
                <w:rFonts w:hint="eastAsia" w:ascii="宋体" w:hAnsi="宋体" w:eastAsia="宋体" w:cs="宋体"/>
                <w:color w:val="000000"/>
                <w:kern w:val="0"/>
                <w:sz w:val="18"/>
                <w:szCs w:val="18"/>
                <w:lang w:bidi="ar"/>
              </w:rPr>
              <w:t>逾期不更换或者不修复的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0E5C00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B2B584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C8EDB35">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D6EADA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1658564">
            <w:pPr>
              <w:spacing w:line="26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7394180">
            <w:pPr>
              <w:spacing w:line="260" w:lineRule="exact"/>
              <w:rPr>
                <w:rStyle w:val="21"/>
                <w:rFonts w:hint="eastAsia" w:ascii="宋体" w:hAnsi="宋体" w:eastAsia="宋体" w:cs="宋体"/>
                <w:sz w:val="18"/>
                <w:szCs w:val="18"/>
                <w:lang w:bidi="ar"/>
              </w:rPr>
            </w:pPr>
          </w:p>
        </w:tc>
      </w:tr>
      <w:tr w14:paraId="2861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628EE89">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C7663D3">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4F7899C">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34CB3F0">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9E7E33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290AEFB">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逾期不更换或者不修复的，</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最大取水能力为50立方米以下的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88DEF41">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处10万元以上20万元以下罚款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1872717">
            <w:pPr>
              <w:spacing w:line="260" w:lineRule="exact"/>
              <w:rPr>
                <w:rStyle w:val="21"/>
                <w:rFonts w:hint="eastAsia" w:ascii="宋体" w:hAnsi="宋体" w:eastAsia="宋体" w:cs="宋体"/>
                <w:sz w:val="18"/>
                <w:szCs w:val="18"/>
                <w:lang w:bidi="ar"/>
              </w:rPr>
            </w:pPr>
          </w:p>
        </w:tc>
      </w:tr>
      <w:tr w14:paraId="6C30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15E2194">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AB4C3AD">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4F751A1">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2D87504">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DA097E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1C13963">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逾期不更换或者不修复的，</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最大取水能力为50立方米以上100立方米以下</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C78B21F">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处20万元以上30万元以下罚款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6C9508C">
            <w:pPr>
              <w:spacing w:line="260" w:lineRule="exact"/>
              <w:rPr>
                <w:rStyle w:val="21"/>
                <w:rFonts w:hint="eastAsia" w:ascii="宋体" w:hAnsi="宋体" w:eastAsia="宋体" w:cs="宋体"/>
                <w:sz w:val="18"/>
                <w:szCs w:val="18"/>
                <w:lang w:bidi="ar"/>
              </w:rPr>
            </w:pPr>
          </w:p>
        </w:tc>
      </w:tr>
      <w:tr w14:paraId="708C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766413D">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501E3A1">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5EAD1F2">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4F493FE">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26C6ED4">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6F60D38">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逾期不更换或者不修复的，</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最大取水能力为100立方米以上200立方米以下</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84FDB10">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处30万元以上40万元以下罚款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304F8C5">
            <w:pPr>
              <w:spacing w:line="260" w:lineRule="exact"/>
              <w:rPr>
                <w:rStyle w:val="21"/>
                <w:rFonts w:hint="eastAsia" w:ascii="宋体" w:hAnsi="宋体" w:eastAsia="宋体" w:cs="宋体"/>
                <w:sz w:val="18"/>
                <w:szCs w:val="18"/>
                <w:lang w:bidi="ar"/>
              </w:rPr>
            </w:pPr>
          </w:p>
        </w:tc>
      </w:tr>
      <w:tr w14:paraId="3DF2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B25CDA6">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3DA514B">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3E18FE">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A18F2F9">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5F1CD1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BD75464">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逾期不更换或者不修复的，</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最大取水能力为200立方米以上的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232D370">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处40万元以上50万元以下罚款，吊销取水许可证</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ECAC8B2">
            <w:pPr>
              <w:spacing w:line="260" w:lineRule="exact"/>
              <w:rPr>
                <w:rStyle w:val="21"/>
                <w:rFonts w:hint="eastAsia" w:ascii="宋体" w:hAnsi="宋体" w:eastAsia="宋体" w:cs="宋体"/>
                <w:sz w:val="18"/>
                <w:szCs w:val="18"/>
                <w:lang w:bidi="ar"/>
              </w:rPr>
            </w:pPr>
          </w:p>
        </w:tc>
      </w:tr>
      <w:tr w14:paraId="2B86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4DD5997">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13</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FFEEB9B">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对侵占、毁坏或者擅自移动地下水监测设施设备及其标志行为的行政处罚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04A040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《地下水管理条例》第六十条 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03E1419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侵占、毁坏或者擅自移动地下水监测设施设备及其标志的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E00A3F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EED055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877D598">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291E8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950EF61">
            <w:pPr>
              <w:spacing w:line="26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2DEF4281">
            <w:pPr>
              <w:spacing w:line="260" w:lineRule="exact"/>
              <w:rPr>
                <w:rStyle w:val="21"/>
                <w:rFonts w:hint="eastAsia" w:ascii="宋体" w:hAnsi="宋体" w:eastAsia="宋体" w:cs="宋体"/>
                <w:sz w:val="18"/>
                <w:szCs w:val="18"/>
                <w:lang w:bidi="ar"/>
              </w:rPr>
            </w:pPr>
          </w:p>
        </w:tc>
      </w:tr>
      <w:tr w14:paraId="522F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E3E253B">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224C181">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B0AD7F2">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EB7753B">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5F8734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0B7F42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DB3FB0E">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8919C8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20E25AF">
            <w:pPr>
              <w:spacing w:line="26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05AB4F1">
            <w:pPr>
              <w:spacing w:line="260" w:lineRule="exact"/>
              <w:rPr>
                <w:rStyle w:val="21"/>
                <w:rFonts w:hint="eastAsia" w:ascii="宋体" w:hAnsi="宋体" w:eastAsia="宋体" w:cs="宋体"/>
                <w:sz w:val="18"/>
                <w:szCs w:val="18"/>
                <w:lang w:bidi="ar"/>
              </w:rPr>
            </w:pPr>
          </w:p>
        </w:tc>
      </w:tr>
      <w:tr w14:paraId="7FE7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D48AC64">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119B99F">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08206FB">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9DAC1F2">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BF84E95">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105F563">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立即停止违法行为，在限期内采取补救措施，不影响监测数据的真实性、准确性，对监测设施设备影响较小的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C01188D">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处2万元以上5万元以下的罚款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38B5755">
            <w:pPr>
              <w:spacing w:line="260" w:lineRule="exact"/>
              <w:rPr>
                <w:rStyle w:val="21"/>
                <w:rFonts w:hint="eastAsia" w:ascii="宋体" w:hAnsi="宋体" w:eastAsia="宋体" w:cs="宋体"/>
                <w:sz w:val="18"/>
                <w:szCs w:val="18"/>
                <w:lang w:bidi="ar"/>
              </w:rPr>
            </w:pPr>
          </w:p>
        </w:tc>
      </w:tr>
      <w:tr w14:paraId="3F5D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7209073">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61E9347">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819CBA9">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2A4EEC9">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9BC5E1">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682B03A">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立即停止违法行为，在限期内采取补救措施，但仍造成监测功能损坏的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21DE993">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处5万元以上7万元以下的罚款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524BCD3">
            <w:pPr>
              <w:spacing w:line="260" w:lineRule="exact"/>
              <w:rPr>
                <w:rStyle w:val="21"/>
                <w:rFonts w:hint="eastAsia" w:ascii="宋体" w:hAnsi="宋体" w:eastAsia="宋体" w:cs="宋体"/>
                <w:sz w:val="18"/>
                <w:szCs w:val="18"/>
                <w:lang w:bidi="ar"/>
              </w:rPr>
            </w:pPr>
          </w:p>
        </w:tc>
      </w:tr>
      <w:tr w14:paraId="0B5C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C5D21B1">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7982ED4">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D95C028">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501F684">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295D468">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7940FC7">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拒不停止违法行为的，或者逾期不采取补救措施的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C9F3559">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处7万元以上10万元以下的罚款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D329D5B">
            <w:pPr>
              <w:spacing w:line="260" w:lineRule="exact"/>
              <w:rPr>
                <w:rStyle w:val="21"/>
                <w:rFonts w:hint="eastAsia" w:ascii="宋体" w:hAnsi="宋体" w:eastAsia="宋体" w:cs="宋体"/>
                <w:sz w:val="18"/>
                <w:szCs w:val="18"/>
                <w:lang w:bidi="ar"/>
              </w:rPr>
            </w:pPr>
          </w:p>
        </w:tc>
      </w:tr>
      <w:tr w14:paraId="1831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627A38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14</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F42303B">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对侵占、损毁、擅自移动用水计量设施，或者干扰用水计量行为的行政处罚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8115319">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《节约用水条例》第四十六条 侵占、损毁、擅自移动用水计量设施，或者干扰用水计量的，由县级以上地方人民政府水行政、住房城乡建设主管部门或者流域管理机构责令停止违法行为，限期采取补救措施，处1万元以上10万元以下的罚款；造成损失的，依法承担赔偿责任。</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6657BB1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侵占、损毁、擅自移动用水计量设施，或者干扰用水计量的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335F470">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50E6DB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BCB4B04">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93A510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4E0651E">
            <w:pPr>
              <w:spacing w:line="26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73FB672D">
            <w:pPr>
              <w:spacing w:line="260" w:lineRule="exact"/>
              <w:rPr>
                <w:rStyle w:val="21"/>
                <w:rFonts w:hint="eastAsia" w:ascii="宋体" w:hAnsi="宋体" w:eastAsia="宋体" w:cs="宋体"/>
                <w:sz w:val="18"/>
                <w:szCs w:val="18"/>
                <w:lang w:bidi="ar"/>
              </w:rPr>
            </w:pPr>
          </w:p>
        </w:tc>
      </w:tr>
      <w:tr w14:paraId="54BD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BCD4A1C">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916A237">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90390F8">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144144F">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5042E5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5B22DC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B4CDFEA">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0D861E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6FB0128">
            <w:pPr>
              <w:spacing w:line="26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70E9B76">
            <w:pPr>
              <w:spacing w:line="260" w:lineRule="exact"/>
              <w:rPr>
                <w:rStyle w:val="21"/>
                <w:rFonts w:hint="eastAsia" w:ascii="宋体" w:hAnsi="宋体" w:eastAsia="宋体" w:cs="宋体"/>
                <w:sz w:val="18"/>
                <w:szCs w:val="18"/>
                <w:lang w:bidi="ar"/>
              </w:rPr>
            </w:pPr>
          </w:p>
        </w:tc>
      </w:tr>
      <w:tr w14:paraId="2EA1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6C78636">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BBBCB28">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B7EF793">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8181A08">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406AA36">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D28C945">
            <w:pPr>
              <w:spacing w:line="260" w:lineRule="exact"/>
              <w:jc w:val="both"/>
              <w:rPr>
                <w:rFonts w:hint="eastAsia" w:ascii="宋体" w:hAnsi="宋体" w:eastAsia="宋体" w:cs="宋体"/>
                <w:sz w:val="18"/>
                <w:szCs w:val="18"/>
              </w:rPr>
            </w:pPr>
            <w:r>
              <w:rPr>
                <w:rFonts w:hint="eastAsia" w:ascii="宋体" w:hAnsi="宋体" w:eastAsia="宋体" w:cs="宋体"/>
                <w:sz w:val="18"/>
                <w:szCs w:val="18"/>
              </w:rPr>
              <w:t>造成用水计量设施数据误差超过技术规范允许范围不足1倍</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28A583D">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处1万元以上3万元以下的罚款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DFE3103">
            <w:pPr>
              <w:spacing w:line="260" w:lineRule="exact"/>
              <w:rPr>
                <w:rStyle w:val="21"/>
                <w:rFonts w:hint="eastAsia" w:ascii="宋体" w:hAnsi="宋体" w:eastAsia="宋体" w:cs="宋体"/>
                <w:sz w:val="18"/>
                <w:szCs w:val="18"/>
                <w:lang w:bidi="ar"/>
              </w:rPr>
            </w:pPr>
          </w:p>
        </w:tc>
      </w:tr>
      <w:tr w14:paraId="5B36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0A6339F">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3E4C54E">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D6ED393">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AC5D66C">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6A78869">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846CB9E">
            <w:pPr>
              <w:spacing w:line="260" w:lineRule="exact"/>
              <w:rPr>
                <w:rStyle w:val="21"/>
                <w:rFonts w:hint="eastAsia" w:ascii="宋体" w:hAnsi="宋体" w:eastAsia="宋体" w:cs="宋体"/>
                <w:sz w:val="18"/>
                <w:szCs w:val="18"/>
                <w:lang w:bidi="ar"/>
              </w:rPr>
            </w:pPr>
            <w:r>
              <w:rPr>
                <w:rFonts w:hint="eastAsia" w:ascii="宋体" w:hAnsi="宋体" w:eastAsia="宋体" w:cs="宋体"/>
                <w:sz w:val="18"/>
                <w:szCs w:val="18"/>
              </w:rPr>
              <w:t>造成用水计量设施数据误差超过技术规范允许范围1倍以上2倍以内</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558F6D5">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处3万元以上6万元以下的罚款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168F21A">
            <w:pPr>
              <w:spacing w:line="260" w:lineRule="exact"/>
              <w:rPr>
                <w:rStyle w:val="21"/>
                <w:rFonts w:hint="eastAsia" w:ascii="宋体" w:hAnsi="宋体" w:eastAsia="宋体" w:cs="宋体"/>
                <w:sz w:val="18"/>
                <w:szCs w:val="18"/>
                <w:lang w:bidi="ar"/>
              </w:rPr>
            </w:pPr>
          </w:p>
        </w:tc>
      </w:tr>
      <w:tr w14:paraId="6CAC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CA99668">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73552E1">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08BBD2C">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2433DAD">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ED00DA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E4C4E22">
            <w:pPr>
              <w:spacing w:line="260" w:lineRule="exact"/>
              <w:rPr>
                <w:rStyle w:val="21"/>
                <w:rFonts w:hint="eastAsia" w:ascii="宋体" w:hAnsi="宋体" w:eastAsia="宋体" w:cs="宋体"/>
                <w:sz w:val="18"/>
                <w:szCs w:val="18"/>
                <w:lang w:bidi="ar"/>
              </w:rPr>
            </w:pPr>
            <w:r>
              <w:rPr>
                <w:rFonts w:hint="eastAsia" w:ascii="宋体" w:hAnsi="宋体" w:eastAsia="宋体" w:cs="宋体"/>
                <w:sz w:val="18"/>
                <w:szCs w:val="18"/>
              </w:rPr>
              <w:t>造成用水计量设施数据误差超过技术规范允许范围2倍以上</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C57C5D3">
            <w:pPr>
              <w:spacing w:line="260" w:lineRule="exact"/>
              <w:rPr>
                <w:rStyle w:val="21"/>
                <w:rFonts w:hint="eastAsia" w:ascii="宋体" w:hAnsi="宋体" w:eastAsia="宋体" w:cs="宋体"/>
                <w:b/>
                <w:bCs/>
                <w:sz w:val="18"/>
                <w:szCs w:val="18"/>
                <w:lang w:bidi="ar"/>
              </w:rPr>
            </w:pPr>
            <w:r>
              <w:rPr>
                <w:rStyle w:val="21"/>
                <w:rFonts w:hint="eastAsia" w:ascii="宋体" w:hAnsi="宋体" w:eastAsia="宋体" w:cs="宋体"/>
                <w:sz w:val="18"/>
                <w:szCs w:val="18"/>
                <w:lang w:bidi="ar"/>
              </w:rPr>
              <w:t>处6万元以上10万元以下的罚款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8E76BC2">
            <w:pPr>
              <w:spacing w:line="260" w:lineRule="exact"/>
              <w:rPr>
                <w:rStyle w:val="21"/>
                <w:rFonts w:hint="eastAsia" w:ascii="宋体" w:hAnsi="宋体" w:eastAsia="宋体" w:cs="宋体"/>
                <w:sz w:val="18"/>
                <w:szCs w:val="18"/>
                <w:lang w:bidi="ar"/>
              </w:rPr>
            </w:pPr>
          </w:p>
        </w:tc>
      </w:tr>
      <w:tr w14:paraId="2789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439E9CE">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15</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1267D84">
            <w:pPr>
              <w:widowControl/>
              <w:spacing w:line="28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对擅自停止使用取退水计量设施，不按规定提供取水、退水计量资料等行为的行政处罚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CB751A7">
            <w:pPr>
              <w:widowControl/>
              <w:spacing w:line="28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《取水许可管理办法》第四十九条 取水单位或者个人违反本办法规定，有下列行为之一的，由取水审批机关责令其限期改正，并可处1000元以下罚款：</w:t>
            </w:r>
          </w:p>
          <w:p w14:paraId="6259259E">
            <w:pPr>
              <w:widowControl/>
              <w:spacing w:line="28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（二）擅自停止使用取退水计量设施的；</w:t>
            </w:r>
          </w:p>
          <w:p w14:paraId="24BA029F">
            <w:pPr>
              <w:widowControl/>
              <w:spacing w:line="28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（三）不按规定提供取水、退水计量资料的。</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5A26355E">
            <w:pPr>
              <w:widowControl/>
              <w:spacing w:line="28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擅自停止使用取退水计量设施、不按规定提供取水、退水计量资料的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9A4E0B4">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07CEDE6">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91ACE3C">
            <w:pPr>
              <w:spacing w:line="28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131EEAF">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B8521F0">
            <w:pPr>
              <w:spacing w:line="28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38C85DC5">
            <w:pPr>
              <w:spacing w:line="260" w:lineRule="exact"/>
              <w:rPr>
                <w:rStyle w:val="21"/>
                <w:rFonts w:hint="eastAsia" w:ascii="宋体" w:hAnsi="宋体" w:eastAsia="宋体" w:cs="宋体"/>
                <w:sz w:val="18"/>
                <w:szCs w:val="18"/>
                <w:lang w:bidi="ar"/>
              </w:rPr>
            </w:pPr>
          </w:p>
        </w:tc>
      </w:tr>
      <w:tr w14:paraId="2F0F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B770737">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05BA158">
            <w:pPr>
              <w:spacing w:line="28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2D72CCF">
            <w:pPr>
              <w:spacing w:line="28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8F81B9B">
            <w:pPr>
              <w:spacing w:line="28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FE05B2">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6069F28">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3EBB83A">
            <w:pPr>
              <w:spacing w:line="28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7B54575">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DAD8A8F">
            <w:pPr>
              <w:spacing w:line="28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2C24ED8">
            <w:pPr>
              <w:spacing w:line="260" w:lineRule="exact"/>
              <w:rPr>
                <w:rStyle w:val="21"/>
                <w:rFonts w:hint="eastAsia" w:ascii="宋体" w:hAnsi="宋体" w:eastAsia="宋体" w:cs="宋体"/>
                <w:sz w:val="18"/>
                <w:szCs w:val="18"/>
                <w:lang w:bidi="ar"/>
              </w:rPr>
            </w:pPr>
          </w:p>
        </w:tc>
      </w:tr>
      <w:tr w14:paraId="02BE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F01811B">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6B6E19F">
            <w:pPr>
              <w:spacing w:line="28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5D36F47">
            <w:pPr>
              <w:spacing w:line="28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7E3FC98">
            <w:pPr>
              <w:spacing w:line="28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C48BC8A">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99509BA">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325D787">
            <w:pPr>
              <w:spacing w:line="28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5AB8A9C">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40325E4">
            <w:pPr>
              <w:spacing w:line="28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66F6FE7">
            <w:pPr>
              <w:spacing w:line="260" w:lineRule="exact"/>
              <w:rPr>
                <w:rStyle w:val="21"/>
                <w:rFonts w:hint="eastAsia" w:ascii="宋体" w:hAnsi="宋体" w:eastAsia="宋体" w:cs="宋体"/>
                <w:sz w:val="18"/>
                <w:szCs w:val="18"/>
                <w:lang w:bidi="ar"/>
              </w:rPr>
            </w:pPr>
          </w:p>
        </w:tc>
      </w:tr>
      <w:tr w14:paraId="0CE7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4A88E0C">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6627B6E">
            <w:pPr>
              <w:spacing w:line="28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D0C92DE">
            <w:pPr>
              <w:spacing w:line="28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00C1AAC">
            <w:pPr>
              <w:spacing w:line="28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52BAA09">
            <w:pPr>
              <w:spacing w:line="28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54F7E26">
            <w:pPr>
              <w:spacing w:line="28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按要求整改的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58AE585">
            <w:pPr>
              <w:spacing w:line="28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处500元以下罚款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01EFCFA">
            <w:pPr>
              <w:spacing w:line="260" w:lineRule="exact"/>
              <w:rPr>
                <w:rStyle w:val="21"/>
                <w:rFonts w:hint="eastAsia" w:ascii="宋体" w:hAnsi="宋体" w:eastAsia="宋体" w:cs="宋体"/>
                <w:sz w:val="18"/>
                <w:szCs w:val="18"/>
                <w:lang w:bidi="ar"/>
              </w:rPr>
            </w:pPr>
          </w:p>
        </w:tc>
      </w:tr>
      <w:tr w14:paraId="1D90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1E4DBF6">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98A6098">
            <w:pPr>
              <w:spacing w:line="28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5A208C8">
            <w:pPr>
              <w:spacing w:line="28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271F9D8">
            <w:pPr>
              <w:spacing w:line="28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3822545">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57BAB0D">
            <w:pPr>
              <w:spacing w:line="28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逾期未整改或者两年内 2 次以上违法的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E9D5B26">
            <w:pPr>
              <w:spacing w:line="280" w:lineRule="exact"/>
              <w:rPr>
                <w:rStyle w:val="21"/>
                <w:rFonts w:hint="eastAsia" w:ascii="宋体" w:hAnsi="宋体" w:eastAsia="宋体" w:cs="宋体"/>
                <w:sz w:val="18"/>
                <w:szCs w:val="18"/>
                <w:lang w:bidi="ar"/>
              </w:rPr>
            </w:pPr>
            <w:r>
              <w:rPr>
                <w:rFonts w:hint="eastAsia" w:ascii="宋体" w:hAnsi="宋体" w:eastAsia="宋体" w:cs="宋体"/>
                <w:color w:val="000000"/>
                <w:kern w:val="0"/>
                <w:sz w:val="18"/>
                <w:szCs w:val="18"/>
                <w:lang w:bidi="ar"/>
              </w:rPr>
              <w:t>处500元以上1000元以下</w:t>
            </w:r>
            <w:r>
              <w:rPr>
                <w:rStyle w:val="21"/>
                <w:rFonts w:hint="eastAsia" w:ascii="宋体" w:hAnsi="宋体" w:eastAsia="宋体" w:cs="宋体"/>
                <w:sz w:val="18"/>
                <w:szCs w:val="18"/>
                <w:lang w:bidi="ar"/>
              </w:rPr>
              <w:t>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396FBB0">
            <w:pPr>
              <w:spacing w:line="260" w:lineRule="exact"/>
              <w:rPr>
                <w:rStyle w:val="21"/>
                <w:rFonts w:hint="eastAsia" w:ascii="宋体" w:hAnsi="宋体" w:eastAsia="宋体" w:cs="宋体"/>
                <w:sz w:val="18"/>
                <w:szCs w:val="18"/>
                <w:lang w:bidi="ar"/>
              </w:rPr>
            </w:pPr>
          </w:p>
        </w:tc>
      </w:tr>
      <w:tr w14:paraId="3293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4E36431">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16</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647DAE8">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在线计量监测设备未按要求与水行政主管部门的监测设备联网的行政处罚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89EAD46">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《河北省节约用水条例》第七十二条 违反本条例规定，有下列情形之一的，由县级以上人民政府水行政主管部门会同有关部门予以处罚：</w:t>
            </w:r>
          </w:p>
          <w:p w14:paraId="03455509">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（三）在线计量监测设备未按要求与水行政主管部门的监测设备联网的，责令限期改正；逾期未改正的，处五千元以上五万元以下罚款。</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4D6C7D6F">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在线计量监测设备未按要求与水行政主管部门的监测设备联网的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DEB515F">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1939C10">
            <w:pPr>
              <w:spacing w:line="240" w:lineRule="exact"/>
              <mc:AlternateContent>
                <mc:Choice Requires="wpsCustomData">
                  <wpsCustomData:diagonalParaType/>
                </mc:Choice>
              </mc:AlternateContent>
              <w:rPr>
                <w:rStyle w:val="21"/>
                <w:rFonts w:hint="eastAsia" w:ascii="宋体" w:hAnsi="宋体" w:eastAsia="宋体" w:cs="宋体"/>
                <w:sz w:val="18"/>
                <w:szCs w:val="18"/>
                <w:lang w:bidi="ar"/>
              </w:rPr>
            </w:pPr>
          </w:p>
          <w:p w14:paraId="76A02B3F">
            <w:pPr>
              <w:spacing w:line="24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8E63CE6">
            <w:pPr>
              <w:spacing w:line="240" w:lineRule="exact"/>
              <mc:AlternateContent>
                <mc:Choice Requires="wpsCustomData">
                  <wpsCustomData:diagonalParaType/>
                </mc:Choice>
              </mc:AlternateContent>
              <w:rPr>
                <w:rStyle w:val="21"/>
                <w:rFonts w:hint="eastAsia" w:ascii="宋体" w:hAnsi="宋体" w:eastAsia="宋体" w:cs="宋体"/>
                <w:sz w:val="18"/>
                <w:szCs w:val="18"/>
                <w:lang w:bidi="ar"/>
              </w:rPr>
            </w:pPr>
          </w:p>
          <w:p w14:paraId="540BC9AC">
            <w:pPr>
              <w:spacing w:line="24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8E28BA8">
            <w:pPr>
              <w:spacing w:line="260" w:lineRule="exact"/>
              <w:rPr>
                <w:rStyle w:val="21"/>
                <w:rFonts w:hint="eastAsia" w:ascii="宋体" w:hAnsi="宋体" w:eastAsia="宋体" w:cs="宋体"/>
                <w:sz w:val="18"/>
                <w:szCs w:val="18"/>
                <w:lang w:bidi="ar"/>
              </w:rPr>
            </w:pPr>
          </w:p>
        </w:tc>
      </w:tr>
      <w:tr w14:paraId="514F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5B5432C">
            <w:pPr>
              <w:spacing w:line="240" w:lineRule="exact"/>
              <w:rPr>
                <w:rStyle w:val="21"/>
                <w:rFonts w:hint="eastAsia" w:ascii="宋体" w:hAnsi="宋体" w:eastAsia="宋体" w:cs="宋体"/>
                <w:sz w:val="18"/>
                <w:szCs w:val="18"/>
                <w:lang w:bidi="ar"/>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288B20E">
            <w:pPr>
              <w:spacing w:line="240" w:lineRule="exact"/>
              <w:rPr>
                <w:rStyle w:val="21"/>
                <w:rFonts w:hint="eastAsia" w:ascii="宋体" w:hAnsi="宋体" w:eastAsia="宋体" w:cs="宋体"/>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264DB5F">
            <w:pPr>
              <w:spacing w:line="240" w:lineRule="exact"/>
              <w:rPr>
                <w:rStyle w:val="21"/>
                <w:rFonts w:hint="eastAsia" w:ascii="宋体" w:hAnsi="宋体" w:eastAsia="宋体" w:cs="宋体"/>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73901AF">
            <w:pPr>
              <w:spacing w:line="240" w:lineRule="exact"/>
              <w:rPr>
                <w:rStyle w:val="21"/>
                <w:rFonts w:hint="eastAsia" w:ascii="宋体" w:hAnsi="宋体" w:eastAsia="宋体" w:cs="宋体"/>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2E8CDE7">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9979587">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逾期15</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以内改正的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79C1DCA">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处5千元以上1.5万千元以下的罚款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A5FCEB6">
            <w:pPr>
              <w:spacing w:line="260" w:lineRule="exact"/>
              <w:rPr>
                <w:rStyle w:val="21"/>
                <w:rFonts w:hint="eastAsia" w:ascii="宋体" w:hAnsi="宋体" w:eastAsia="宋体" w:cs="宋体"/>
                <w:sz w:val="18"/>
                <w:szCs w:val="18"/>
                <w:lang w:bidi="ar"/>
              </w:rPr>
            </w:pPr>
          </w:p>
        </w:tc>
      </w:tr>
      <w:tr w14:paraId="43CA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4F5EAAB">
            <w:pPr>
              <w:spacing w:line="240" w:lineRule="exact"/>
              <w:rPr>
                <w:rStyle w:val="21"/>
                <w:rFonts w:hint="eastAsia" w:ascii="宋体" w:hAnsi="宋体" w:eastAsia="宋体" w:cs="宋体"/>
                <w:sz w:val="18"/>
                <w:szCs w:val="18"/>
                <w:lang w:bidi="ar"/>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2BB0B90">
            <w:pPr>
              <w:spacing w:line="240" w:lineRule="exact"/>
              <w:rPr>
                <w:rStyle w:val="21"/>
                <w:rFonts w:hint="eastAsia" w:ascii="宋体" w:hAnsi="宋体" w:eastAsia="宋体" w:cs="宋体"/>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991E605">
            <w:pPr>
              <w:spacing w:line="240" w:lineRule="exact"/>
              <w:rPr>
                <w:rStyle w:val="21"/>
                <w:rFonts w:hint="eastAsia" w:ascii="宋体" w:hAnsi="宋体" w:eastAsia="宋体" w:cs="宋体"/>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74E09F5">
            <w:pPr>
              <w:spacing w:line="240" w:lineRule="exact"/>
              <w:rPr>
                <w:rStyle w:val="21"/>
                <w:rFonts w:hint="eastAsia" w:ascii="宋体" w:hAnsi="宋体" w:eastAsia="宋体" w:cs="宋体"/>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3B7748F">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BC9358F">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逾期15</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以上、30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以内改正的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2C876FD">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处1.5万元以上2.5万元以下的罚款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2DF2EC4">
            <w:pPr>
              <w:spacing w:line="260" w:lineRule="exact"/>
              <w:rPr>
                <w:rStyle w:val="21"/>
                <w:rFonts w:hint="eastAsia" w:ascii="宋体" w:hAnsi="宋体" w:eastAsia="宋体" w:cs="宋体"/>
                <w:sz w:val="18"/>
                <w:szCs w:val="18"/>
                <w:lang w:bidi="ar"/>
              </w:rPr>
            </w:pPr>
          </w:p>
        </w:tc>
      </w:tr>
      <w:tr w14:paraId="05CF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976170D">
            <w:pPr>
              <w:spacing w:line="240" w:lineRule="exact"/>
              <w:rPr>
                <w:rStyle w:val="21"/>
                <w:rFonts w:hint="eastAsia" w:ascii="宋体" w:hAnsi="宋体" w:eastAsia="宋体" w:cs="宋体"/>
                <w:sz w:val="18"/>
                <w:szCs w:val="18"/>
                <w:lang w:bidi="ar"/>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549C510">
            <w:pPr>
              <w:spacing w:line="240" w:lineRule="exact"/>
              <w:rPr>
                <w:rStyle w:val="21"/>
                <w:rFonts w:hint="eastAsia" w:ascii="宋体" w:hAnsi="宋体" w:eastAsia="宋体" w:cs="宋体"/>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A52FC5C">
            <w:pPr>
              <w:spacing w:line="240" w:lineRule="exact"/>
              <w:rPr>
                <w:rStyle w:val="21"/>
                <w:rFonts w:hint="eastAsia" w:ascii="宋体" w:hAnsi="宋体" w:eastAsia="宋体" w:cs="宋体"/>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2953C09">
            <w:pPr>
              <w:spacing w:line="240" w:lineRule="exact"/>
              <w:rPr>
                <w:rStyle w:val="21"/>
                <w:rFonts w:hint="eastAsia" w:ascii="宋体" w:hAnsi="宋体" w:eastAsia="宋体" w:cs="宋体"/>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E4D4F3C">
            <w:pPr>
              <w:spacing w:line="240" w:lineRule="exact"/>
              <w:rPr>
                <w:rStyle w:val="21"/>
                <w:rFonts w:hint="eastAsia" w:ascii="宋体" w:hAnsi="宋体" w:eastAsia="宋体" w:cs="宋体"/>
                <w:sz w:val="18"/>
                <w:szCs w:val="18"/>
                <w:lang w:eastAsia="zh-CN" w:bidi="ar"/>
              </w:rPr>
            </w:pPr>
            <w:r>
              <w:rPr>
                <w:rStyle w:val="21"/>
                <w:rFonts w:hint="eastAsia" w:ascii="宋体" w:hAnsi="宋体" w:eastAsia="宋体" w:cs="宋体"/>
                <w:sz w:val="18"/>
                <w:szCs w:val="18"/>
                <w:lang w:eastAsia="zh-CN" w:bidi="ar"/>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0526C0D">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逾期30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以上、60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以内改正的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AD81F39">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处2.5万元以上3.5万元以下的罚款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AFF9F22">
            <w:pPr>
              <w:spacing w:line="260" w:lineRule="exact"/>
              <w:rPr>
                <w:rStyle w:val="21"/>
                <w:rFonts w:hint="eastAsia" w:ascii="宋体" w:hAnsi="宋体" w:eastAsia="宋体" w:cs="宋体"/>
                <w:sz w:val="18"/>
                <w:szCs w:val="18"/>
                <w:lang w:bidi="ar"/>
              </w:rPr>
            </w:pPr>
          </w:p>
        </w:tc>
      </w:tr>
      <w:tr w14:paraId="765A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4"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57CB8DE">
            <w:pPr>
              <w:spacing w:line="240" w:lineRule="exact"/>
              <w:rPr>
                <w:rStyle w:val="21"/>
                <w:rFonts w:hint="eastAsia" w:ascii="宋体" w:hAnsi="宋体" w:eastAsia="宋体" w:cs="宋体"/>
                <w:sz w:val="18"/>
                <w:szCs w:val="18"/>
                <w:lang w:bidi="ar"/>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6A40844">
            <w:pPr>
              <w:spacing w:line="240" w:lineRule="exact"/>
              <w:rPr>
                <w:rStyle w:val="21"/>
                <w:rFonts w:hint="eastAsia" w:ascii="宋体" w:hAnsi="宋体" w:eastAsia="宋体" w:cs="宋体"/>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448CACE">
            <w:pPr>
              <w:spacing w:line="240" w:lineRule="exact"/>
              <w:rPr>
                <w:rStyle w:val="21"/>
                <w:rFonts w:hint="eastAsia" w:ascii="宋体" w:hAnsi="宋体" w:eastAsia="宋体" w:cs="宋体"/>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2B456D2">
            <w:pPr>
              <w:spacing w:line="240" w:lineRule="exact"/>
              <w:rPr>
                <w:rStyle w:val="21"/>
                <w:rFonts w:hint="eastAsia" w:ascii="宋体" w:hAnsi="宋体" w:eastAsia="宋体" w:cs="宋体"/>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123543C">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F8EBA77">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逾期60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以上未改正的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7CCE7E1">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处3.5元以上5万以下的罚款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9B539C3">
            <w:pPr>
              <w:spacing w:line="260" w:lineRule="exact"/>
              <w:rPr>
                <w:rStyle w:val="21"/>
                <w:rFonts w:hint="eastAsia" w:ascii="宋体" w:hAnsi="宋体" w:eastAsia="宋体" w:cs="宋体"/>
                <w:sz w:val="18"/>
                <w:szCs w:val="18"/>
                <w:lang w:bidi="ar"/>
              </w:rPr>
            </w:pPr>
          </w:p>
        </w:tc>
      </w:tr>
      <w:tr w14:paraId="18A8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DEBEA64">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17</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821EDB8">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对不按照规定报送年度取水情况、拒绝接受监督检查或者弄虚作假等行为的行政处罚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4EF0A54">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《取水许可和水资源费征收管理条例》第五十二条 有下列行为之一的，责令停止违法行为，限期改正，处5000元以上2万元以下罚款；情节严重的，吊销取水许可证：</w:t>
            </w:r>
          </w:p>
          <w:p w14:paraId="013A5F44">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（一）不按照规定报送年度取水情况的；</w:t>
            </w:r>
          </w:p>
          <w:p w14:paraId="25797164">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（二）拒绝接受监督检查或者弄虚作假的；</w:t>
            </w:r>
          </w:p>
          <w:p w14:paraId="0BE6A641">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（三）退水水质达不到规定要求的。</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4EF62C0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不按照规定报送年度取水情况的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D2566F6">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A36228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EB79909">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5A0E9C8">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DDBAC5B">
            <w:pPr>
              <w:spacing w:line="24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02868D14">
            <w:pPr>
              <w:spacing w:line="260" w:lineRule="exact"/>
              <w:rPr>
                <w:rStyle w:val="21"/>
                <w:rFonts w:hint="eastAsia" w:ascii="宋体" w:hAnsi="宋体" w:eastAsia="宋体" w:cs="宋体"/>
                <w:sz w:val="18"/>
                <w:szCs w:val="18"/>
                <w:lang w:bidi="ar"/>
              </w:rPr>
            </w:pPr>
          </w:p>
        </w:tc>
      </w:tr>
      <w:tr w14:paraId="5188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86"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85AAD52">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3154AC7">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07F01F7">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470528D">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DFD086">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C2F494A">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不按规定期限报送年度取水情况，超过规定期限15</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不足30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，报送情况符合要求</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B053CF1">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处5千元以上8千元以下罚款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5E640D2">
            <w:pPr>
              <w:spacing w:line="260" w:lineRule="exact"/>
              <w:rPr>
                <w:rStyle w:val="21"/>
                <w:rFonts w:hint="eastAsia" w:ascii="宋体" w:hAnsi="宋体" w:eastAsia="宋体" w:cs="宋体"/>
                <w:sz w:val="18"/>
                <w:szCs w:val="18"/>
                <w:lang w:bidi="ar"/>
              </w:rPr>
            </w:pPr>
          </w:p>
        </w:tc>
      </w:tr>
      <w:tr w14:paraId="4A1A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02353E5">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C9FF9CF">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F344FB3">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477AC22">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7A3C154">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BE9512B">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不按规定期限报送年度取水情况，超过规定期限30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，报送情况符合要求</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CB5351D">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处8千元以上1万元以下罚款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FC5CD5E">
            <w:pPr>
              <w:spacing w:line="260" w:lineRule="exact"/>
              <w:rPr>
                <w:rStyle w:val="21"/>
                <w:rFonts w:hint="eastAsia" w:ascii="宋体" w:hAnsi="宋体" w:eastAsia="宋体" w:cs="宋体"/>
                <w:sz w:val="18"/>
                <w:szCs w:val="18"/>
                <w:lang w:bidi="ar"/>
              </w:rPr>
            </w:pPr>
          </w:p>
        </w:tc>
      </w:tr>
      <w:tr w14:paraId="044D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5702317">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D5CAF47">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BC20567">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B57749B">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B7C9CE7">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AD07044">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不按规定期限报送年度取水情况，超过规定期限30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，报送情况不符合要求</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A027F43">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处1万元以上1万8千元以下罚款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4BBD7A5">
            <w:pPr>
              <w:spacing w:line="260" w:lineRule="exact"/>
              <w:rPr>
                <w:rStyle w:val="21"/>
                <w:rFonts w:hint="eastAsia" w:ascii="宋体" w:hAnsi="宋体" w:eastAsia="宋体" w:cs="宋体"/>
                <w:sz w:val="18"/>
                <w:szCs w:val="18"/>
                <w:lang w:bidi="ar"/>
              </w:rPr>
            </w:pPr>
          </w:p>
        </w:tc>
      </w:tr>
      <w:tr w14:paraId="7289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B74FA1C">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E274210">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AFDD72E">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7493BCC">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1407B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9234C70">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拒不报送年度取水情况</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C6407E2">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处1万8千元以上2万元以下罚款，吊销取水许可证</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4A5A7FE">
            <w:pPr>
              <w:spacing w:line="260" w:lineRule="exact"/>
              <w:rPr>
                <w:rStyle w:val="21"/>
                <w:rFonts w:hint="eastAsia" w:ascii="宋体" w:hAnsi="宋体" w:eastAsia="宋体" w:cs="宋体"/>
                <w:sz w:val="18"/>
                <w:szCs w:val="18"/>
                <w:lang w:bidi="ar"/>
              </w:rPr>
            </w:pPr>
          </w:p>
        </w:tc>
      </w:tr>
      <w:tr w14:paraId="455E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93"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2CD1AD3">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D23EC2A">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A7468B6">
            <w:pPr>
              <w:widowControl/>
              <w:spacing w:line="260" w:lineRule="exact"/>
              <w:jc w:val="both"/>
              <w:textAlignment w:val="center"/>
              <w:rPr>
                <w:rFonts w:hint="eastAsia" w:ascii="宋体" w:hAnsi="宋体" w:eastAsia="宋体" w:cs="宋体"/>
                <w:color w:val="000000"/>
                <w:kern w:val="0"/>
                <w:sz w:val="18"/>
                <w:szCs w:val="18"/>
                <w:lang w:bidi="ar"/>
              </w:rPr>
            </w:pP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3224EE14">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拒绝接受监督检查或者弄虚作假的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B50E86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0952AE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624A8C7">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FE3D1F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0A591CE">
            <w:pPr>
              <w:spacing w:line="26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880D5A2">
            <w:pPr>
              <w:spacing w:line="260" w:lineRule="exact"/>
              <w:rPr>
                <w:rStyle w:val="21"/>
                <w:rFonts w:hint="eastAsia" w:ascii="宋体" w:hAnsi="宋体" w:eastAsia="宋体" w:cs="宋体"/>
                <w:sz w:val="18"/>
                <w:szCs w:val="18"/>
                <w:lang w:bidi="ar"/>
              </w:rPr>
            </w:pPr>
          </w:p>
        </w:tc>
      </w:tr>
      <w:tr w14:paraId="20C2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90"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B3E4DAE">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D66663D">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3804C3E">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326C4BC">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1FEEBD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2C33ED0">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拒绝接受监督检查，在限期内改正的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F338DF5">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处5千元罚款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14F40AA">
            <w:pPr>
              <w:spacing w:line="260" w:lineRule="exact"/>
              <w:rPr>
                <w:rStyle w:val="21"/>
                <w:rFonts w:hint="eastAsia" w:ascii="宋体" w:hAnsi="宋体" w:eastAsia="宋体" w:cs="宋体"/>
                <w:sz w:val="18"/>
                <w:szCs w:val="18"/>
                <w:lang w:bidi="ar"/>
              </w:rPr>
            </w:pPr>
          </w:p>
        </w:tc>
      </w:tr>
      <w:tr w14:paraId="3E58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3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5524800">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B8A412B">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1E7E421">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25E7E6D">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C5AD557">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B7BEDED">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拒绝接受监督检查，未在限期内改正，或者弄虚作假但在限期内改正的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E314347">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处5千元以上1万元以下罚款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0C62684">
            <w:pPr>
              <w:spacing w:line="260" w:lineRule="exact"/>
              <w:rPr>
                <w:rStyle w:val="21"/>
                <w:rFonts w:hint="eastAsia" w:ascii="宋体" w:hAnsi="宋体" w:eastAsia="宋体" w:cs="宋体"/>
                <w:sz w:val="18"/>
                <w:szCs w:val="18"/>
                <w:lang w:bidi="ar"/>
              </w:rPr>
            </w:pPr>
          </w:p>
        </w:tc>
      </w:tr>
      <w:tr w14:paraId="63ED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65"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B1D08AA">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65480B0">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9E23FE6">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46B9DE8">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622F738">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D8BA2D4">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弄虚作假且未在限期内改正的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8A1673A">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处1万元以上1万8千元以下罚款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CB2F49B">
            <w:pPr>
              <w:spacing w:line="260" w:lineRule="exact"/>
              <w:rPr>
                <w:rStyle w:val="21"/>
                <w:rFonts w:hint="eastAsia" w:ascii="宋体" w:hAnsi="宋体" w:eastAsia="宋体" w:cs="宋体"/>
                <w:sz w:val="18"/>
                <w:szCs w:val="18"/>
                <w:lang w:bidi="ar"/>
              </w:rPr>
            </w:pPr>
          </w:p>
        </w:tc>
      </w:tr>
      <w:tr w14:paraId="3FBB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2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6D0F5B3">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F206331">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107A40B">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AD8B531">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0FD435C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1C0E73C">
            <w:pPr>
              <w:spacing w:line="260" w:lineRule="exact"/>
              <w:rPr>
                <w:rStyle w:val="21"/>
                <w:rFonts w:hint="eastAsia" w:ascii="宋体" w:hAnsi="宋体" w:eastAsia="宋体" w:cs="宋体"/>
                <w:color w:val="auto"/>
                <w:sz w:val="18"/>
                <w:szCs w:val="18"/>
                <w:lang w:bidi="ar"/>
              </w:rPr>
            </w:pPr>
            <w:r>
              <w:rPr>
                <w:rStyle w:val="21"/>
                <w:rFonts w:hint="eastAsia" w:ascii="宋体" w:hAnsi="宋体" w:eastAsia="宋体" w:cs="宋体"/>
                <w:sz w:val="18"/>
                <w:szCs w:val="18"/>
                <w:lang w:bidi="ar"/>
              </w:rPr>
              <w:t>拒绝接受监督检查或者弄虚作假，且拒不改正</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5A8692E">
            <w:pPr>
              <w:spacing w:line="260" w:lineRule="exact"/>
              <w:rPr>
                <w:rStyle w:val="21"/>
                <w:rFonts w:hint="eastAsia" w:ascii="宋体" w:hAnsi="宋体" w:eastAsia="宋体" w:cs="宋体"/>
                <w:color w:val="auto"/>
                <w:sz w:val="18"/>
                <w:szCs w:val="18"/>
                <w:lang w:bidi="ar"/>
              </w:rPr>
            </w:pPr>
            <w:r>
              <w:rPr>
                <w:rStyle w:val="21"/>
                <w:rFonts w:hint="eastAsia" w:ascii="宋体" w:hAnsi="宋体" w:eastAsia="宋体" w:cs="宋体"/>
                <w:sz w:val="18"/>
                <w:szCs w:val="18"/>
                <w:lang w:bidi="ar"/>
              </w:rPr>
              <w:t>处1万8千元以上2万元以下罚款，吊销取水许可证</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3FC0E1D">
            <w:pPr>
              <w:spacing w:line="260" w:lineRule="exact"/>
              <w:rPr>
                <w:rStyle w:val="21"/>
                <w:rFonts w:hint="eastAsia" w:ascii="宋体" w:hAnsi="宋体" w:eastAsia="宋体" w:cs="宋体"/>
                <w:sz w:val="18"/>
                <w:szCs w:val="18"/>
                <w:lang w:bidi="ar"/>
              </w:rPr>
            </w:pPr>
          </w:p>
        </w:tc>
      </w:tr>
      <w:tr w14:paraId="03F2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6886048">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268FB89">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未按规定申报年度计划用水量、未取得用水计划擅自取用水以及虚报、瞒报、伪造、篡改用水原始记录和统计台账的行政处罚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1F3FE9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《河北省节约用水条例》第七十一条 违反本条例规定，计划用水单位有下列情形之一的，由县级以上人民政府水行政主管部门责令停止违法行为，限期改正，处五千元以上二万元以下罚款；情节严重的，吊销取水许可证：</w:t>
            </w:r>
          </w:p>
          <w:p w14:paraId="48EDA173">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（一）未按规定申报年度计划用水量的；</w:t>
            </w:r>
          </w:p>
          <w:p w14:paraId="4EDB560B">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（二）未取得用水计划擅自取用水的；</w:t>
            </w:r>
          </w:p>
          <w:p w14:paraId="6444A70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（三）虚报、瞒报、伪造、篡改用水原始记录和统计台账的。</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2DDF2B47">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未按规定申报年度计划用水量的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A1441B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A89E80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7B6AFB1">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A25129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DF4F54A">
            <w:pPr>
              <w:spacing w:line="26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3164C79C">
            <w:pPr>
              <w:spacing w:line="260" w:lineRule="exact"/>
              <w:rPr>
                <w:rStyle w:val="21"/>
                <w:rFonts w:hint="eastAsia" w:ascii="宋体" w:hAnsi="宋体" w:eastAsia="宋体" w:cs="宋体"/>
                <w:sz w:val="18"/>
                <w:szCs w:val="18"/>
                <w:lang w:bidi="ar"/>
              </w:rPr>
            </w:pPr>
          </w:p>
        </w:tc>
      </w:tr>
      <w:tr w14:paraId="47DF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2897FC3">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92FBFBE">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D4F7C1F">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E36E7FF">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AC2F93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D7E98B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26B199F">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CC7AE0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307E70E">
            <w:pPr>
              <w:spacing w:line="26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0D6057A">
            <w:pPr>
              <w:spacing w:line="260" w:lineRule="exact"/>
              <w:rPr>
                <w:rStyle w:val="21"/>
                <w:rFonts w:hint="eastAsia" w:ascii="宋体" w:hAnsi="宋体" w:eastAsia="宋体" w:cs="宋体"/>
                <w:sz w:val="18"/>
                <w:szCs w:val="18"/>
                <w:lang w:bidi="ar"/>
              </w:rPr>
            </w:pPr>
          </w:p>
        </w:tc>
      </w:tr>
      <w:tr w14:paraId="1C10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6BC3EF7">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B97FBDB">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958BFF8">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8AC1C01">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A97FC5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3A59883">
            <w:pPr>
              <w:spacing w:line="240" w:lineRule="exact"/>
              <w:rPr>
                <w:rFonts w:hint="eastAsia" w:ascii="宋体" w:hAnsi="宋体" w:eastAsia="宋体" w:cs="宋体"/>
                <w:color w:val="000000"/>
                <w:sz w:val="18"/>
                <w:szCs w:val="18"/>
                <w:lang w:val="en" w:eastAsia="zh-CN" w:bidi="ar"/>
              </w:rPr>
            </w:pPr>
            <w:r>
              <w:rPr>
                <w:rStyle w:val="21"/>
                <w:rFonts w:hint="eastAsia" w:ascii="宋体" w:hAnsi="宋体" w:eastAsia="宋体" w:cs="宋体"/>
                <w:spacing w:val="-6"/>
                <w:sz w:val="18"/>
                <w:szCs w:val="18"/>
                <w:lang w:val="en" w:bidi="ar"/>
              </w:rPr>
              <w:t>不按规定期限申报年度计划用水量的，超过规定期限</w:t>
            </w:r>
            <w:r>
              <w:rPr>
                <w:rStyle w:val="21"/>
                <w:rFonts w:hint="eastAsia" w:ascii="宋体" w:hAnsi="宋体" w:eastAsia="宋体" w:cs="宋体"/>
                <w:spacing w:val="-6"/>
                <w:sz w:val="18"/>
                <w:szCs w:val="18"/>
                <w:lang w:val="en-US" w:eastAsia="zh-CN" w:bidi="ar"/>
              </w:rPr>
              <w:t>15</w:t>
            </w:r>
            <w:r>
              <w:rPr>
                <w:rStyle w:val="21"/>
                <w:rFonts w:hint="eastAsia" w:ascii="宋体" w:hAnsi="宋体" w:eastAsia="宋体" w:cs="宋体"/>
                <w:spacing w:val="-6"/>
                <w:sz w:val="18"/>
                <w:szCs w:val="18"/>
                <w:lang w:val="en" w:eastAsia="zh-CN" w:bidi="ar"/>
              </w:rPr>
              <w:t>日</w:t>
            </w:r>
            <w:r>
              <w:rPr>
                <w:rStyle w:val="21"/>
                <w:rFonts w:hint="eastAsia" w:ascii="宋体" w:hAnsi="宋体" w:eastAsia="宋体" w:cs="宋体"/>
                <w:spacing w:val="-6"/>
                <w:sz w:val="18"/>
                <w:szCs w:val="18"/>
                <w:lang w:val="en" w:bidi="ar"/>
              </w:rPr>
              <w:t>不足</w:t>
            </w:r>
            <w:r>
              <w:rPr>
                <w:rStyle w:val="21"/>
                <w:rFonts w:hint="eastAsia" w:ascii="宋体" w:hAnsi="宋体" w:eastAsia="宋体" w:cs="宋体"/>
                <w:spacing w:val="-6"/>
                <w:sz w:val="18"/>
                <w:szCs w:val="18"/>
                <w:lang w:val="en-US" w:eastAsia="zh-CN" w:bidi="ar"/>
              </w:rPr>
              <w:t>30</w:t>
            </w:r>
            <w:r>
              <w:rPr>
                <w:rStyle w:val="21"/>
                <w:rFonts w:hint="eastAsia" w:ascii="宋体" w:hAnsi="宋体" w:eastAsia="宋体" w:cs="宋体"/>
                <w:spacing w:val="-6"/>
                <w:sz w:val="18"/>
                <w:szCs w:val="18"/>
                <w:lang w:val="en" w:eastAsia="zh-CN" w:bidi="ar"/>
              </w:rPr>
              <w:t>日</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4D336F0">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val="en" w:bidi="ar"/>
              </w:rPr>
              <w:t>处</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val="en" w:bidi="ar"/>
              </w:rPr>
              <w:t>千元以上</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val="en"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C38DAE0">
            <w:pPr>
              <w:spacing w:line="260" w:lineRule="exact"/>
              <w:rPr>
                <w:rStyle w:val="21"/>
                <w:rFonts w:hint="eastAsia" w:ascii="宋体" w:hAnsi="宋体" w:eastAsia="宋体" w:cs="宋体"/>
                <w:sz w:val="18"/>
                <w:szCs w:val="18"/>
                <w:lang w:bidi="ar"/>
              </w:rPr>
            </w:pPr>
          </w:p>
        </w:tc>
      </w:tr>
      <w:tr w14:paraId="0295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4535B92">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5BEA4E5">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59F9848">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8A7C6A2">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9568507">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FD4EBFC">
            <w:pPr>
              <w:spacing w:line="240" w:lineRule="exact"/>
              <w:rPr>
                <w:rFonts w:hint="eastAsia" w:ascii="宋体" w:hAnsi="宋体" w:eastAsia="宋体" w:cs="宋体"/>
                <w:color w:val="000000"/>
                <w:sz w:val="18"/>
                <w:szCs w:val="18"/>
                <w:lang w:val="en" w:eastAsia="zh-CN" w:bidi="ar"/>
              </w:rPr>
            </w:pPr>
            <w:r>
              <w:rPr>
                <w:rStyle w:val="21"/>
                <w:rFonts w:hint="eastAsia" w:ascii="宋体" w:hAnsi="宋体" w:eastAsia="宋体" w:cs="宋体"/>
                <w:sz w:val="18"/>
                <w:szCs w:val="18"/>
                <w:lang w:val="en" w:bidi="ar"/>
              </w:rPr>
              <w:t>不按规定期限申报年度计划用水量的，超过规定期限</w:t>
            </w:r>
            <w:r>
              <w:rPr>
                <w:rStyle w:val="21"/>
                <w:rFonts w:hint="eastAsia" w:ascii="宋体" w:hAnsi="宋体" w:eastAsia="宋体" w:cs="宋体"/>
                <w:sz w:val="18"/>
                <w:szCs w:val="18"/>
                <w:lang w:val="en-US" w:eastAsia="zh-CN" w:bidi="ar"/>
              </w:rPr>
              <w:t>30</w:t>
            </w:r>
            <w:r>
              <w:rPr>
                <w:rStyle w:val="21"/>
                <w:rFonts w:hint="eastAsia" w:ascii="宋体" w:hAnsi="宋体" w:eastAsia="宋体" w:cs="宋体"/>
                <w:sz w:val="18"/>
                <w:szCs w:val="18"/>
                <w:lang w:val="en" w:eastAsia="zh-CN" w:bidi="ar"/>
              </w:rPr>
              <w:t>日</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C68308B">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val="en" w:bidi="ar"/>
              </w:rPr>
              <w:t>处</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val="en" w:bidi="ar"/>
              </w:rPr>
              <w:t>万元以上</w:t>
            </w:r>
            <w:r>
              <w:rPr>
                <w:rStyle w:val="21"/>
                <w:rFonts w:hint="eastAsia" w:ascii="宋体" w:hAnsi="宋体" w:eastAsia="宋体" w:cs="宋体"/>
                <w:sz w:val="18"/>
                <w:szCs w:val="18"/>
                <w:lang w:val="en-US" w:eastAsia="zh-CN" w:bidi="ar"/>
              </w:rPr>
              <w:t>1.8</w:t>
            </w:r>
            <w:r>
              <w:rPr>
                <w:rStyle w:val="21"/>
                <w:rFonts w:hint="eastAsia" w:ascii="宋体" w:hAnsi="宋体" w:eastAsia="宋体" w:cs="宋体"/>
                <w:sz w:val="18"/>
                <w:szCs w:val="18"/>
                <w:lang w:val="en"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842D2D7">
            <w:pPr>
              <w:spacing w:line="260" w:lineRule="exact"/>
              <w:rPr>
                <w:rStyle w:val="21"/>
                <w:rFonts w:hint="eastAsia" w:ascii="宋体" w:hAnsi="宋体" w:eastAsia="宋体" w:cs="宋体"/>
                <w:sz w:val="18"/>
                <w:szCs w:val="18"/>
                <w:lang w:bidi="ar"/>
              </w:rPr>
            </w:pPr>
          </w:p>
        </w:tc>
      </w:tr>
      <w:tr w14:paraId="0450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CAEFB0F">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A7BCC30">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1064B72">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0602B10">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E072748">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9FC7307">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拒不申报年度计划用水量</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D3B54F6">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val="en" w:bidi="ar"/>
              </w:rPr>
              <w:t>处</w:t>
            </w:r>
            <w:r>
              <w:rPr>
                <w:rStyle w:val="21"/>
                <w:rFonts w:hint="eastAsia" w:ascii="宋体" w:hAnsi="宋体" w:eastAsia="宋体" w:cs="宋体"/>
                <w:sz w:val="18"/>
                <w:szCs w:val="18"/>
                <w:lang w:val="en-US" w:eastAsia="zh-CN" w:bidi="ar"/>
              </w:rPr>
              <w:t>1.8</w:t>
            </w:r>
            <w:r>
              <w:rPr>
                <w:rStyle w:val="21"/>
                <w:rFonts w:hint="eastAsia" w:ascii="宋体" w:hAnsi="宋体" w:eastAsia="宋体" w:cs="宋体"/>
                <w:sz w:val="18"/>
                <w:szCs w:val="18"/>
                <w:lang w:val="en" w:bidi="ar"/>
              </w:rPr>
              <w:t>万元以上</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val="en" w:bidi="ar"/>
              </w:rPr>
              <w:t>万元以下罚款，</w:t>
            </w:r>
            <w:r>
              <w:rPr>
                <w:rStyle w:val="21"/>
                <w:rFonts w:hint="eastAsia" w:ascii="宋体" w:hAnsi="宋体" w:eastAsia="宋体" w:cs="宋体"/>
                <w:sz w:val="18"/>
                <w:szCs w:val="18"/>
                <w:lang w:bidi="ar"/>
              </w:rPr>
              <w:t>吊销取水许可证</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5ACB93F">
            <w:pPr>
              <w:spacing w:line="260" w:lineRule="exact"/>
              <w:rPr>
                <w:rStyle w:val="21"/>
                <w:rFonts w:hint="eastAsia" w:ascii="宋体" w:hAnsi="宋体" w:eastAsia="宋体" w:cs="宋体"/>
                <w:sz w:val="18"/>
                <w:szCs w:val="18"/>
                <w:lang w:bidi="ar"/>
              </w:rPr>
            </w:pPr>
          </w:p>
        </w:tc>
      </w:tr>
      <w:tr w14:paraId="11F3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97C9402">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4195EB7">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B36A8E2">
            <w:pPr>
              <w:widowControl/>
              <w:spacing w:line="260" w:lineRule="exact"/>
              <w:jc w:val="both"/>
              <w:textAlignment w:val="center"/>
              <w:rPr>
                <w:rFonts w:hint="eastAsia" w:ascii="宋体" w:hAnsi="宋体" w:eastAsia="宋体" w:cs="宋体"/>
                <w:color w:val="000000"/>
                <w:kern w:val="0"/>
                <w:sz w:val="18"/>
                <w:szCs w:val="18"/>
                <w:lang w:bidi="ar"/>
              </w:rPr>
            </w:pP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01F0FC66">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未取得用水计划擅自取用水的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7998288">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A2A739E">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76A3115">
            <w:pPr>
              <w:spacing w:line="24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3D0091F">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45C01F6">
            <w:pPr>
              <w:spacing w:line="24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2EF93E8">
            <w:pPr>
              <w:spacing w:line="260" w:lineRule="exact"/>
              <w:rPr>
                <w:rStyle w:val="21"/>
                <w:rFonts w:hint="eastAsia" w:ascii="宋体" w:hAnsi="宋体" w:eastAsia="宋体" w:cs="宋体"/>
                <w:sz w:val="18"/>
                <w:szCs w:val="18"/>
                <w:lang w:bidi="ar"/>
              </w:rPr>
            </w:pPr>
          </w:p>
        </w:tc>
      </w:tr>
      <w:tr w14:paraId="4EE4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BEBB2A7">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DBA5E10">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2F2EA87">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0016689">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B481F50">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DCA12AB">
            <w:pPr>
              <w:spacing w:line="240" w:lineRule="exact"/>
              <w:rPr>
                <w:rFonts w:hint="eastAsia" w:ascii="宋体" w:hAnsi="宋体" w:eastAsia="宋体" w:cs="宋体"/>
                <w:color w:val="000000"/>
                <w:sz w:val="18"/>
                <w:szCs w:val="18"/>
                <w:lang w:val="en" w:bidi="ar"/>
              </w:rPr>
            </w:pPr>
            <w:r>
              <w:rPr>
                <w:rStyle w:val="21"/>
                <w:rFonts w:hint="eastAsia" w:ascii="宋体" w:hAnsi="宋体" w:eastAsia="宋体" w:cs="宋体"/>
                <w:sz w:val="18"/>
                <w:szCs w:val="18"/>
                <w:lang w:val="en" w:bidi="ar"/>
              </w:rPr>
              <w:t>立即停止违法行为、在限期采取补救措施的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978957C">
            <w:pPr>
              <w:spacing w:line="240" w:lineRule="exact"/>
              <w:rPr>
                <w:rFonts w:hint="eastAsia" w:ascii="宋体" w:hAnsi="宋体" w:eastAsia="宋体" w:cs="宋体"/>
                <w:color w:val="000000"/>
                <w:sz w:val="18"/>
                <w:szCs w:val="18"/>
                <w:lang w:val="en" w:bidi="ar"/>
              </w:rPr>
            </w:pPr>
            <w:r>
              <w:rPr>
                <w:rStyle w:val="21"/>
                <w:rFonts w:hint="eastAsia" w:ascii="宋体" w:hAnsi="宋体" w:eastAsia="宋体" w:cs="宋体"/>
                <w:sz w:val="18"/>
                <w:szCs w:val="18"/>
                <w:lang w:val="en" w:bidi="ar"/>
              </w:rPr>
              <w:t>处</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val="en" w:bidi="ar"/>
              </w:rPr>
              <w:t>千元以上</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val="en"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CA05FD4">
            <w:pPr>
              <w:spacing w:line="260" w:lineRule="exact"/>
              <w:rPr>
                <w:rStyle w:val="21"/>
                <w:rFonts w:hint="eastAsia" w:ascii="宋体" w:hAnsi="宋体" w:eastAsia="宋体" w:cs="宋体"/>
                <w:sz w:val="18"/>
                <w:szCs w:val="18"/>
                <w:lang w:bidi="ar"/>
              </w:rPr>
            </w:pPr>
          </w:p>
        </w:tc>
      </w:tr>
      <w:tr w14:paraId="3324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F1014E6">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8CF07BA">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A4B3B0C">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AA41B4D">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76CBA47">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7074EE6">
            <w:pPr>
              <w:spacing w:line="240" w:lineRule="exact"/>
              <w:rPr>
                <w:rFonts w:hint="eastAsia" w:ascii="宋体" w:hAnsi="宋体" w:eastAsia="宋体" w:cs="宋体"/>
                <w:color w:val="000000"/>
                <w:sz w:val="18"/>
                <w:szCs w:val="18"/>
                <w:lang w:val="en" w:eastAsia="zh-CN" w:bidi="ar"/>
              </w:rPr>
            </w:pPr>
            <w:r>
              <w:rPr>
                <w:rStyle w:val="21"/>
                <w:rFonts w:hint="eastAsia" w:ascii="宋体" w:hAnsi="宋体" w:eastAsia="宋体" w:cs="宋体"/>
                <w:sz w:val="18"/>
                <w:szCs w:val="18"/>
                <w:lang w:val="en" w:bidi="ar"/>
              </w:rPr>
              <w:t>立即停止违法行为、但未在限期采取补救措施的，超规定期限不足</w:t>
            </w:r>
            <w:r>
              <w:rPr>
                <w:rStyle w:val="21"/>
                <w:rFonts w:hint="eastAsia" w:ascii="宋体" w:hAnsi="宋体" w:eastAsia="宋体" w:cs="宋体"/>
                <w:sz w:val="18"/>
                <w:szCs w:val="18"/>
                <w:lang w:val="en-US" w:eastAsia="zh-CN" w:bidi="ar"/>
              </w:rPr>
              <w:t>15</w:t>
            </w:r>
            <w:r>
              <w:rPr>
                <w:rStyle w:val="21"/>
                <w:rFonts w:hint="eastAsia" w:ascii="宋体" w:hAnsi="宋体" w:eastAsia="宋体" w:cs="宋体"/>
                <w:sz w:val="18"/>
                <w:szCs w:val="18"/>
                <w:lang w:val="en" w:eastAsia="zh-CN" w:bidi="ar"/>
              </w:rPr>
              <w:t>日</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F5893B4">
            <w:pPr>
              <w:spacing w:line="240" w:lineRule="exact"/>
              <w:rPr>
                <w:rFonts w:hint="eastAsia" w:ascii="宋体" w:hAnsi="宋体" w:eastAsia="宋体" w:cs="宋体"/>
                <w:color w:val="000000"/>
                <w:sz w:val="18"/>
                <w:szCs w:val="18"/>
                <w:lang w:val="en" w:bidi="ar"/>
              </w:rPr>
            </w:pPr>
            <w:r>
              <w:rPr>
                <w:rStyle w:val="21"/>
                <w:rFonts w:hint="eastAsia" w:ascii="宋体" w:hAnsi="宋体" w:eastAsia="宋体" w:cs="宋体"/>
                <w:sz w:val="18"/>
                <w:szCs w:val="18"/>
                <w:lang w:val="en" w:bidi="ar"/>
              </w:rPr>
              <w:t>处</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val="en" w:bidi="ar"/>
              </w:rPr>
              <w:t>万元以上</w:t>
            </w:r>
            <w:r>
              <w:rPr>
                <w:rStyle w:val="21"/>
                <w:rFonts w:hint="eastAsia" w:ascii="宋体" w:hAnsi="宋体" w:eastAsia="宋体" w:cs="宋体"/>
                <w:sz w:val="18"/>
                <w:szCs w:val="18"/>
                <w:lang w:val="en-US" w:eastAsia="zh-CN" w:bidi="ar"/>
              </w:rPr>
              <w:t>1.5</w:t>
            </w:r>
            <w:r>
              <w:rPr>
                <w:rStyle w:val="21"/>
                <w:rFonts w:hint="eastAsia" w:ascii="宋体" w:hAnsi="宋体" w:eastAsia="宋体" w:cs="宋体"/>
                <w:sz w:val="18"/>
                <w:szCs w:val="18"/>
                <w:lang w:val="en"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12AD65A">
            <w:pPr>
              <w:spacing w:line="260" w:lineRule="exact"/>
              <w:rPr>
                <w:rStyle w:val="21"/>
                <w:rFonts w:hint="eastAsia" w:ascii="宋体" w:hAnsi="宋体" w:eastAsia="宋体" w:cs="宋体"/>
                <w:sz w:val="18"/>
                <w:szCs w:val="18"/>
                <w:lang w:bidi="ar"/>
              </w:rPr>
            </w:pPr>
          </w:p>
        </w:tc>
      </w:tr>
      <w:tr w14:paraId="56FF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01F12C7">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4D984E7">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DDAA1C4">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3A2182A">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58194D0">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BCC5A5F">
            <w:pPr>
              <w:spacing w:line="240" w:lineRule="exact"/>
              <w:rPr>
                <w:rFonts w:hint="eastAsia" w:ascii="宋体" w:hAnsi="宋体" w:eastAsia="宋体" w:cs="宋体"/>
                <w:color w:val="000000"/>
                <w:sz w:val="18"/>
                <w:szCs w:val="18"/>
                <w:lang w:val="en" w:bidi="ar"/>
              </w:rPr>
            </w:pPr>
            <w:r>
              <w:rPr>
                <w:rStyle w:val="21"/>
                <w:rFonts w:hint="eastAsia" w:ascii="宋体" w:hAnsi="宋体" w:eastAsia="宋体" w:cs="宋体"/>
                <w:sz w:val="18"/>
                <w:szCs w:val="18"/>
                <w:lang w:val="en" w:bidi="ar"/>
              </w:rPr>
              <w:t>立即停止违法行为、但未在限期采取补救措施的，超过规定期限</w:t>
            </w:r>
            <w:r>
              <w:rPr>
                <w:rStyle w:val="21"/>
                <w:rFonts w:hint="eastAsia" w:ascii="宋体" w:hAnsi="宋体" w:eastAsia="宋体" w:cs="宋体"/>
                <w:sz w:val="18"/>
                <w:szCs w:val="18"/>
                <w:lang w:val="en-US" w:eastAsia="zh-CN" w:bidi="ar"/>
              </w:rPr>
              <w:t>15</w:t>
            </w:r>
            <w:r>
              <w:rPr>
                <w:rStyle w:val="21"/>
                <w:rFonts w:hint="eastAsia" w:ascii="宋体" w:hAnsi="宋体" w:eastAsia="宋体" w:cs="宋体"/>
                <w:sz w:val="18"/>
                <w:szCs w:val="18"/>
                <w:lang w:val="en" w:eastAsia="zh-CN" w:bidi="ar"/>
              </w:rPr>
              <w:t>日</w:t>
            </w:r>
            <w:r>
              <w:rPr>
                <w:rStyle w:val="21"/>
                <w:rFonts w:hint="eastAsia" w:ascii="宋体" w:hAnsi="宋体" w:eastAsia="宋体" w:cs="宋体"/>
                <w:sz w:val="18"/>
                <w:szCs w:val="18"/>
                <w:lang w:val="en" w:bidi="ar"/>
              </w:rPr>
              <w:t>以上</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5B5B54A">
            <w:pPr>
              <w:spacing w:line="240" w:lineRule="exact"/>
              <w:rPr>
                <w:rFonts w:hint="eastAsia" w:ascii="宋体" w:hAnsi="宋体" w:eastAsia="宋体" w:cs="宋体"/>
                <w:color w:val="000000"/>
                <w:sz w:val="18"/>
                <w:szCs w:val="18"/>
                <w:lang w:val="en" w:bidi="ar"/>
              </w:rPr>
            </w:pPr>
            <w:r>
              <w:rPr>
                <w:rStyle w:val="21"/>
                <w:rFonts w:hint="eastAsia" w:ascii="宋体" w:hAnsi="宋体" w:eastAsia="宋体" w:cs="宋体"/>
                <w:sz w:val="18"/>
                <w:szCs w:val="18"/>
                <w:lang w:val="en" w:bidi="ar"/>
              </w:rPr>
              <w:t>处</w:t>
            </w:r>
            <w:r>
              <w:rPr>
                <w:rStyle w:val="21"/>
                <w:rFonts w:hint="eastAsia" w:ascii="宋体" w:hAnsi="宋体" w:eastAsia="宋体" w:cs="宋体"/>
                <w:sz w:val="18"/>
                <w:szCs w:val="18"/>
                <w:lang w:val="en-US" w:eastAsia="zh-CN" w:bidi="ar"/>
              </w:rPr>
              <w:t>1.5</w:t>
            </w:r>
            <w:r>
              <w:rPr>
                <w:rStyle w:val="21"/>
                <w:rFonts w:hint="eastAsia" w:ascii="宋体" w:hAnsi="宋体" w:eastAsia="宋体" w:cs="宋体"/>
                <w:sz w:val="18"/>
                <w:szCs w:val="18"/>
                <w:lang w:val="en" w:bidi="ar"/>
              </w:rPr>
              <w:t>万元以上</w:t>
            </w:r>
            <w:r>
              <w:rPr>
                <w:rStyle w:val="21"/>
                <w:rFonts w:hint="eastAsia" w:ascii="宋体" w:hAnsi="宋体" w:eastAsia="宋体" w:cs="宋体"/>
                <w:sz w:val="18"/>
                <w:szCs w:val="18"/>
                <w:lang w:val="en-US" w:eastAsia="zh-CN" w:bidi="ar"/>
              </w:rPr>
              <w:t>1.8</w:t>
            </w:r>
            <w:r>
              <w:rPr>
                <w:rStyle w:val="21"/>
                <w:rFonts w:hint="eastAsia" w:ascii="宋体" w:hAnsi="宋体" w:eastAsia="宋体" w:cs="宋体"/>
                <w:sz w:val="18"/>
                <w:szCs w:val="18"/>
                <w:lang w:val="en"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56535CC">
            <w:pPr>
              <w:spacing w:line="260" w:lineRule="exact"/>
              <w:rPr>
                <w:rStyle w:val="21"/>
                <w:rFonts w:hint="eastAsia" w:ascii="宋体" w:hAnsi="宋体" w:eastAsia="宋体" w:cs="宋体"/>
                <w:sz w:val="18"/>
                <w:szCs w:val="18"/>
                <w:lang w:bidi="ar"/>
              </w:rPr>
            </w:pPr>
          </w:p>
        </w:tc>
      </w:tr>
      <w:tr w14:paraId="17BC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925DB9D">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00E9596">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EEA81BF">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84735AB">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25283C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3C01E20">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拒不停止违法行为，拒不整改的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1D29B91">
            <w:pPr>
              <w:spacing w:line="240" w:lineRule="exact"/>
              <w:rPr>
                <w:rFonts w:hint="eastAsia" w:ascii="宋体" w:hAnsi="宋体" w:eastAsia="宋体" w:cs="宋体"/>
                <w:color w:val="000000"/>
                <w:sz w:val="18"/>
                <w:szCs w:val="18"/>
                <w:lang w:val="en" w:bidi="ar"/>
              </w:rPr>
            </w:pPr>
            <w:r>
              <w:rPr>
                <w:rStyle w:val="21"/>
                <w:rFonts w:hint="eastAsia" w:ascii="宋体" w:hAnsi="宋体" w:eastAsia="宋体" w:cs="宋体"/>
                <w:sz w:val="18"/>
                <w:szCs w:val="18"/>
                <w:lang w:val="en" w:bidi="ar"/>
              </w:rPr>
              <w:t>处</w:t>
            </w:r>
            <w:r>
              <w:rPr>
                <w:rStyle w:val="21"/>
                <w:rFonts w:hint="eastAsia" w:ascii="宋体" w:hAnsi="宋体" w:eastAsia="宋体" w:cs="宋体"/>
                <w:sz w:val="18"/>
                <w:szCs w:val="18"/>
                <w:lang w:val="en-US" w:eastAsia="zh-CN" w:bidi="ar"/>
              </w:rPr>
              <w:t>1.8</w:t>
            </w:r>
            <w:r>
              <w:rPr>
                <w:rStyle w:val="21"/>
                <w:rFonts w:hint="eastAsia" w:ascii="宋体" w:hAnsi="宋体" w:eastAsia="宋体" w:cs="宋体"/>
                <w:sz w:val="18"/>
                <w:szCs w:val="18"/>
                <w:lang w:val="en" w:bidi="ar"/>
              </w:rPr>
              <w:t>万元以上</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val="en" w:bidi="ar"/>
              </w:rPr>
              <w:t>万元以下罚款</w:t>
            </w:r>
            <w:r>
              <w:rPr>
                <w:rStyle w:val="21"/>
                <w:rFonts w:hint="eastAsia" w:ascii="宋体" w:hAnsi="宋体" w:eastAsia="宋体" w:cs="宋体"/>
                <w:sz w:val="18"/>
                <w:szCs w:val="18"/>
                <w:lang w:bidi="ar"/>
              </w:rPr>
              <w:t>，吊销取水许可证</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61D7119">
            <w:pPr>
              <w:spacing w:line="260" w:lineRule="exact"/>
              <w:rPr>
                <w:rStyle w:val="21"/>
                <w:rFonts w:hint="eastAsia" w:ascii="宋体" w:hAnsi="宋体" w:eastAsia="宋体" w:cs="宋体"/>
                <w:sz w:val="18"/>
                <w:szCs w:val="18"/>
                <w:lang w:bidi="ar"/>
              </w:rPr>
            </w:pPr>
          </w:p>
        </w:tc>
      </w:tr>
      <w:tr w14:paraId="6052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42E6252">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0004DAF">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C9A92B6">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751BD8B9">
            <w:pPr>
              <w:spacing w:line="260" w:lineRule="exac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虚报、瞒报、伪造、篡改用水原始记录和统计台账的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6B984CD">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CA634F1">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57CF6EF">
            <w:pPr>
              <w:spacing w:line="24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3B6FEEB">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C2EE4FE">
            <w:pPr>
              <w:spacing w:line="24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1F614FF">
            <w:pPr>
              <w:spacing w:line="260" w:lineRule="exact"/>
              <w:rPr>
                <w:rStyle w:val="21"/>
                <w:rFonts w:hint="eastAsia" w:ascii="宋体" w:hAnsi="宋体" w:eastAsia="宋体" w:cs="宋体"/>
                <w:sz w:val="18"/>
                <w:szCs w:val="18"/>
                <w:lang w:bidi="ar"/>
              </w:rPr>
            </w:pPr>
          </w:p>
        </w:tc>
      </w:tr>
      <w:tr w14:paraId="75F3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1A50437">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2B7B895">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A1B7EA0">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34A7C81">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78BACB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2A9EDAB">
            <w:pPr>
              <w:spacing w:line="240" w:lineRule="exact"/>
              <w:rPr>
                <w:rStyle w:val="21"/>
                <w:rFonts w:hint="eastAsia" w:ascii="宋体" w:hAnsi="宋体" w:eastAsia="宋体" w:cs="宋体"/>
                <w:sz w:val="18"/>
                <w:szCs w:val="18"/>
                <w:highlight w:val="none"/>
                <w:lang w:val="en-US" w:bidi="ar"/>
              </w:rPr>
            </w:pPr>
            <w:r>
              <w:rPr>
                <w:rFonts w:hint="eastAsia" w:ascii="宋体" w:hAnsi="宋体" w:eastAsia="宋体" w:cs="宋体"/>
                <w:spacing w:val="7"/>
                <w:sz w:val="18"/>
                <w:szCs w:val="18"/>
                <w:highlight w:val="none"/>
                <w:lang w:val="en-US" w:eastAsia="zh-CN"/>
              </w:rPr>
              <w:t>发现</w:t>
            </w:r>
            <w:r>
              <w:rPr>
                <w:rFonts w:hint="eastAsia" w:ascii="宋体" w:hAnsi="宋体" w:eastAsia="宋体" w:cs="宋体"/>
                <w:spacing w:val="7"/>
                <w:sz w:val="18"/>
                <w:szCs w:val="18"/>
                <w:highlight w:val="none"/>
              </w:rPr>
              <w:t>虚报、瞒报、伪造、篡改原始用水记录台账</w:t>
            </w:r>
            <w:r>
              <w:rPr>
                <w:rFonts w:hint="eastAsia" w:ascii="宋体" w:hAnsi="宋体" w:eastAsia="宋体" w:cs="宋体"/>
                <w:spacing w:val="7"/>
                <w:sz w:val="18"/>
                <w:szCs w:val="18"/>
                <w:highlight w:val="none"/>
                <w:lang w:val="en-US" w:eastAsia="zh-CN"/>
              </w:rPr>
              <w:t>任一情形1处的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4BAF7CC">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val="en" w:bidi="ar"/>
              </w:rPr>
              <w:t>处</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val="en" w:bidi="ar"/>
              </w:rPr>
              <w:t>千元以上</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val="en"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9349628">
            <w:pPr>
              <w:spacing w:line="260" w:lineRule="exact"/>
              <w:rPr>
                <w:rStyle w:val="21"/>
                <w:rFonts w:hint="eastAsia" w:ascii="宋体" w:hAnsi="宋体" w:eastAsia="宋体" w:cs="宋体"/>
                <w:sz w:val="18"/>
                <w:szCs w:val="18"/>
                <w:lang w:bidi="ar"/>
              </w:rPr>
            </w:pPr>
          </w:p>
        </w:tc>
      </w:tr>
      <w:tr w14:paraId="5832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081EF58">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D6C5069">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2E2A510">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FB58429">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A2B2BF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F857340">
            <w:pPr>
              <w:spacing w:line="240" w:lineRule="exact"/>
              <w:rPr>
                <w:rStyle w:val="21"/>
                <w:rFonts w:hint="eastAsia" w:ascii="宋体" w:hAnsi="宋体" w:eastAsia="宋体" w:cs="宋体"/>
                <w:sz w:val="18"/>
                <w:szCs w:val="18"/>
                <w:highlight w:val="none"/>
                <w:lang w:bidi="ar"/>
              </w:rPr>
            </w:pPr>
            <w:r>
              <w:rPr>
                <w:rFonts w:hint="eastAsia" w:ascii="宋体" w:hAnsi="宋体" w:eastAsia="宋体" w:cs="宋体"/>
                <w:spacing w:val="7"/>
                <w:sz w:val="18"/>
                <w:szCs w:val="18"/>
                <w:highlight w:val="none"/>
                <w:lang w:val="en-US" w:eastAsia="zh-CN"/>
              </w:rPr>
              <w:t>发现</w:t>
            </w:r>
            <w:r>
              <w:rPr>
                <w:rFonts w:hint="eastAsia" w:ascii="宋体" w:hAnsi="宋体" w:eastAsia="宋体" w:cs="宋体"/>
                <w:spacing w:val="7"/>
                <w:sz w:val="18"/>
                <w:szCs w:val="18"/>
                <w:highlight w:val="none"/>
              </w:rPr>
              <w:t>虚报、瞒报、伪造、篡改原始用水记录台账</w:t>
            </w:r>
            <w:r>
              <w:rPr>
                <w:rFonts w:hint="eastAsia" w:ascii="宋体" w:hAnsi="宋体" w:eastAsia="宋体" w:cs="宋体"/>
                <w:spacing w:val="7"/>
                <w:sz w:val="18"/>
                <w:szCs w:val="18"/>
                <w:highlight w:val="none"/>
                <w:lang w:val="en-US" w:eastAsia="zh-CN"/>
              </w:rPr>
              <w:t>任一情形2处的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8F0FED8">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val="en" w:bidi="ar"/>
              </w:rPr>
              <w:t>处</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val="en" w:bidi="ar"/>
              </w:rPr>
              <w:t>万元以上</w:t>
            </w:r>
            <w:r>
              <w:rPr>
                <w:rStyle w:val="21"/>
                <w:rFonts w:hint="eastAsia" w:ascii="宋体" w:hAnsi="宋体" w:eastAsia="宋体" w:cs="宋体"/>
                <w:sz w:val="18"/>
                <w:szCs w:val="18"/>
                <w:lang w:val="en-US" w:eastAsia="zh-CN" w:bidi="ar"/>
              </w:rPr>
              <w:t>1.5万</w:t>
            </w:r>
            <w:r>
              <w:rPr>
                <w:rStyle w:val="21"/>
                <w:rFonts w:hint="eastAsia" w:ascii="宋体" w:hAnsi="宋体" w:eastAsia="宋体" w:cs="宋体"/>
                <w:sz w:val="18"/>
                <w:szCs w:val="18"/>
                <w:lang w:val="en" w:bidi="ar"/>
              </w:rPr>
              <w:t>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9B20AA2">
            <w:pPr>
              <w:spacing w:line="260" w:lineRule="exact"/>
              <w:rPr>
                <w:rStyle w:val="21"/>
                <w:rFonts w:hint="eastAsia" w:ascii="宋体" w:hAnsi="宋体" w:eastAsia="宋体" w:cs="宋体"/>
                <w:sz w:val="18"/>
                <w:szCs w:val="18"/>
                <w:lang w:bidi="ar"/>
              </w:rPr>
            </w:pPr>
          </w:p>
        </w:tc>
      </w:tr>
      <w:tr w14:paraId="551E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9A24288">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081253A">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6787678">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24784B1">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668357A">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E55AA0A">
            <w:pPr>
              <w:spacing w:line="240" w:lineRule="exact"/>
              <w:rPr>
                <w:rStyle w:val="21"/>
                <w:rFonts w:hint="eastAsia" w:ascii="宋体" w:hAnsi="宋体" w:eastAsia="宋体" w:cs="宋体"/>
                <w:sz w:val="18"/>
                <w:szCs w:val="18"/>
                <w:highlight w:val="none"/>
                <w:lang w:bidi="ar"/>
              </w:rPr>
            </w:pPr>
            <w:r>
              <w:rPr>
                <w:rFonts w:hint="eastAsia" w:ascii="宋体" w:hAnsi="宋体" w:eastAsia="宋体" w:cs="宋体"/>
                <w:spacing w:val="7"/>
                <w:sz w:val="18"/>
                <w:szCs w:val="18"/>
                <w:highlight w:val="none"/>
                <w:lang w:val="en-US" w:eastAsia="zh-CN"/>
              </w:rPr>
              <w:t>发现</w:t>
            </w:r>
            <w:r>
              <w:rPr>
                <w:rFonts w:hint="eastAsia" w:ascii="宋体" w:hAnsi="宋体" w:eastAsia="宋体" w:cs="宋体"/>
                <w:spacing w:val="7"/>
                <w:sz w:val="18"/>
                <w:szCs w:val="18"/>
                <w:highlight w:val="none"/>
              </w:rPr>
              <w:t>虚报、瞒报、伪造、篡改原始用水记录台账</w:t>
            </w:r>
            <w:r>
              <w:rPr>
                <w:rFonts w:hint="eastAsia" w:ascii="宋体" w:hAnsi="宋体" w:eastAsia="宋体" w:cs="宋体"/>
                <w:spacing w:val="7"/>
                <w:sz w:val="18"/>
                <w:szCs w:val="18"/>
                <w:highlight w:val="none"/>
                <w:lang w:val="en-US" w:eastAsia="zh-CN"/>
              </w:rPr>
              <w:t>任一情形3处的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B2EA73B">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val="en" w:bidi="ar"/>
              </w:rPr>
              <w:t>处</w:t>
            </w:r>
            <w:r>
              <w:rPr>
                <w:rStyle w:val="21"/>
                <w:rFonts w:hint="eastAsia" w:ascii="宋体" w:hAnsi="宋体" w:eastAsia="宋体" w:cs="宋体"/>
                <w:sz w:val="18"/>
                <w:szCs w:val="18"/>
                <w:lang w:val="en-US" w:eastAsia="zh-CN" w:bidi="ar"/>
              </w:rPr>
              <w:t>1.5</w:t>
            </w:r>
            <w:r>
              <w:rPr>
                <w:rStyle w:val="21"/>
                <w:rFonts w:hint="eastAsia" w:ascii="宋体" w:hAnsi="宋体" w:eastAsia="宋体" w:cs="宋体"/>
                <w:sz w:val="18"/>
                <w:szCs w:val="18"/>
                <w:lang w:val="en" w:bidi="ar"/>
              </w:rPr>
              <w:t>万元以上</w:t>
            </w:r>
            <w:r>
              <w:rPr>
                <w:rStyle w:val="21"/>
                <w:rFonts w:hint="eastAsia" w:ascii="宋体" w:hAnsi="宋体" w:eastAsia="宋体" w:cs="宋体"/>
                <w:sz w:val="18"/>
                <w:szCs w:val="18"/>
                <w:lang w:val="en-US" w:eastAsia="zh-CN" w:bidi="ar"/>
              </w:rPr>
              <w:t>1.8</w:t>
            </w:r>
            <w:r>
              <w:rPr>
                <w:rStyle w:val="21"/>
                <w:rFonts w:hint="eastAsia" w:ascii="宋体" w:hAnsi="宋体" w:eastAsia="宋体" w:cs="宋体"/>
                <w:sz w:val="18"/>
                <w:szCs w:val="18"/>
                <w:lang w:val="en"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2FCBFD0">
            <w:pPr>
              <w:spacing w:line="260" w:lineRule="exact"/>
              <w:rPr>
                <w:rStyle w:val="21"/>
                <w:rFonts w:hint="eastAsia" w:ascii="宋体" w:hAnsi="宋体" w:eastAsia="宋体" w:cs="宋体"/>
                <w:sz w:val="18"/>
                <w:szCs w:val="18"/>
                <w:lang w:bidi="ar"/>
              </w:rPr>
            </w:pPr>
          </w:p>
        </w:tc>
      </w:tr>
      <w:tr w14:paraId="2C53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0606722">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34FC5BC">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97D4493">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B3132BB">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3440C9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4D4BC9B">
            <w:pPr>
              <w:spacing w:line="240" w:lineRule="exact"/>
              <w:rPr>
                <w:rStyle w:val="21"/>
                <w:rFonts w:hint="eastAsia" w:ascii="宋体" w:hAnsi="宋体" w:eastAsia="宋体" w:cs="宋体"/>
                <w:sz w:val="18"/>
                <w:szCs w:val="18"/>
                <w:highlight w:val="none"/>
                <w:lang w:bidi="ar"/>
              </w:rPr>
            </w:pPr>
            <w:r>
              <w:rPr>
                <w:rFonts w:hint="eastAsia" w:ascii="宋体" w:hAnsi="宋体" w:eastAsia="宋体" w:cs="宋体"/>
                <w:spacing w:val="7"/>
                <w:sz w:val="18"/>
                <w:szCs w:val="18"/>
                <w:highlight w:val="none"/>
                <w:lang w:val="en-US" w:eastAsia="zh-CN"/>
              </w:rPr>
              <w:t>发现</w:t>
            </w:r>
            <w:r>
              <w:rPr>
                <w:rFonts w:hint="eastAsia" w:ascii="宋体" w:hAnsi="宋体" w:eastAsia="宋体" w:cs="宋体"/>
                <w:spacing w:val="7"/>
                <w:sz w:val="18"/>
                <w:szCs w:val="18"/>
                <w:highlight w:val="none"/>
              </w:rPr>
              <w:t>虚报、瞒报、伪造、篡改原始用水记录台账</w:t>
            </w:r>
            <w:r>
              <w:rPr>
                <w:rFonts w:hint="eastAsia" w:ascii="宋体" w:hAnsi="宋体" w:eastAsia="宋体" w:cs="宋体"/>
                <w:spacing w:val="7"/>
                <w:sz w:val="18"/>
                <w:szCs w:val="18"/>
                <w:highlight w:val="none"/>
                <w:lang w:val="en-US" w:eastAsia="zh-CN"/>
              </w:rPr>
              <w:t>任一情形4处及以上的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33ADA4B">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val="en" w:bidi="ar"/>
              </w:rPr>
              <w:t>处</w:t>
            </w:r>
            <w:r>
              <w:rPr>
                <w:rStyle w:val="21"/>
                <w:rFonts w:hint="eastAsia" w:ascii="宋体" w:hAnsi="宋体" w:eastAsia="宋体" w:cs="宋体"/>
                <w:sz w:val="18"/>
                <w:szCs w:val="18"/>
                <w:lang w:val="en-US" w:eastAsia="zh-CN" w:bidi="ar"/>
              </w:rPr>
              <w:t>1.8</w:t>
            </w:r>
            <w:r>
              <w:rPr>
                <w:rStyle w:val="21"/>
                <w:rFonts w:hint="eastAsia" w:ascii="宋体" w:hAnsi="宋体" w:eastAsia="宋体" w:cs="宋体"/>
                <w:sz w:val="18"/>
                <w:szCs w:val="18"/>
                <w:lang w:val="en" w:bidi="ar"/>
              </w:rPr>
              <w:t>万元以上</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val="en" w:bidi="ar"/>
              </w:rPr>
              <w:t>万元以下罚款</w:t>
            </w:r>
            <w:r>
              <w:rPr>
                <w:rStyle w:val="21"/>
                <w:rFonts w:hint="eastAsia" w:ascii="宋体" w:hAnsi="宋体" w:eastAsia="宋体" w:cs="宋体"/>
                <w:sz w:val="18"/>
                <w:szCs w:val="18"/>
                <w:lang w:bidi="ar"/>
              </w:rPr>
              <w:t>，吊销取水许可证</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F19FD1F">
            <w:pPr>
              <w:spacing w:line="260" w:lineRule="exact"/>
              <w:rPr>
                <w:rStyle w:val="21"/>
                <w:rFonts w:hint="eastAsia" w:ascii="宋体" w:hAnsi="宋体" w:eastAsia="宋体" w:cs="宋体"/>
                <w:sz w:val="18"/>
                <w:szCs w:val="18"/>
                <w:lang w:bidi="ar"/>
              </w:rPr>
            </w:pPr>
          </w:p>
        </w:tc>
      </w:tr>
      <w:tr w14:paraId="24D5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A9E25BE">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19</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ED71C25">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对伪造、涂改、冒用取水申请批准文件、取水许可证行为的行政处罚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1D27BC3">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《取水许可和水资源费征收管理条例》第五十六条 伪造、涂改、冒用取水申请批准文件、取水许可证的，责令改正，没收违法所得和非法财物，并处2万元以上10万元以下罚款；构成犯罪的，依法追究刑事责任。</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26984DDF">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伪造、涂改、冒用取水申请批准文件、取水许可证的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8072DB5">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95E2A9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C633BC4">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A146EB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CFF859C">
            <w:pPr>
              <w:spacing w:line="26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3FC883B6">
            <w:pPr>
              <w:spacing w:line="260" w:lineRule="exact"/>
              <w:rPr>
                <w:rStyle w:val="21"/>
                <w:rFonts w:hint="eastAsia" w:ascii="宋体" w:hAnsi="宋体" w:eastAsia="宋体" w:cs="宋体"/>
                <w:sz w:val="18"/>
                <w:szCs w:val="18"/>
                <w:lang w:bidi="ar"/>
              </w:rPr>
            </w:pPr>
          </w:p>
        </w:tc>
      </w:tr>
      <w:tr w14:paraId="5709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DACB008">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843C89F">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05D8865">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FBB80F6">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7FD8020">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E209250">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伪造、涂改、冒用取水申请批准文件未形成建设取水工程或者设施事实的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0543869">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没收违法所得和非法财物，处</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B94CDDE">
            <w:pPr>
              <w:spacing w:line="260" w:lineRule="exact"/>
              <w:rPr>
                <w:rStyle w:val="21"/>
                <w:rFonts w:hint="eastAsia" w:ascii="宋体" w:hAnsi="宋体" w:eastAsia="宋体" w:cs="宋体"/>
                <w:sz w:val="18"/>
                <w:szCs w:val="18"/>
                <w:lang w:bidi="ar"/>
              </w:rPr>
            </w:pPr>
          </w:p>
        </w:tc>
      </w:tr>
      <w:tr w14:paraId="6BE1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B2B1C11">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6AF9C7B">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8834267">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B5FBF38">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A127B0F">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B14E024">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伪造、涂改、冒用取水申请批准文件，开始建设取水工程或者设施的</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在限期内改正违法行为的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DCB8050">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没收违法所得和非法财物，处</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6</w:t>
            </w:r>
            <w:r>
              <w:rPr>
                <w:rFonts w:hint="eastAsia" w:ascii="宋体" w:hAnsi="宋体" w:eastAsia="宋体" w:cs="宋体"/>
                <w:color w:val="000000"/>
                <w:kern w:val="0"/>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1906272">
            <w:pPr>
              <w:spacing w:line="260" w:lineRule="exact"/>
              <w:rPr>
                <w:rStyle w:val="21"/>
                <w:rFonts w:hint="eastAsia" w:ascii="宋体" w:hAnsi="宋体" w:eastAsia="宋体" w:cs="宋体"/>
                <w:sz w:val="18"/>
                <w:szCs w:val="18"/>
                <w:lang w:bidi="ar"/>
              </w:rPr>
            </w:pPr>
          </w:p>
        </w:tc>
      </w:tr>
      <w:tr w14:paraId="47A0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8F1BF4C">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A1B4284">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30FA811">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51C831B">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0113C9E">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9FE950F">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伪造、涂改、冒用取水申请批准文件，开始建设取水工程或者设施，未在限期内改正违法行为的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57C5C59">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没收违法所得和非法财物，处</w:t>
            </w:r>
            <w:r>
              <w:rPr>
                <w:rFonts w:hint="eastAsia" w:ascii="宋体" w:hAnsi="宋体" w:eastAsia="宋体" w:cs="宋体"/>
                <w:color w:val="000000"/>
                <w:kern w:val="0"/>
                <w:sz w:val="18"/>
                <w:szCs w:val="18"/>
                <w:lang w:val="en-US" w:eastAsia="zh-CN" w:bidi="ar"/>
              </w:rPr>
              <w:t>6</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9</w:t>
            </w:r>
            <w:r>
              <w:rPr>
                <w:rFonts w:hint="eastAsia" w:ascii="宋体" w:hAnsi="宋体" w:eastAsia="宋体" w:cs="宋体"/>
                <w:color w:val="000000"/>
                <w:kern w:val="0"/>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6F242CD">
            <w:pPr>
              <w:spacing w:line="260" w:lineRule="exact"/>
              <w:rPr>
                <w:rStyle w:val="21"/>
                <w:rFonts w:hint="eastAsia" w:ascii="宋体" w:hAnsi="宋体" w:eastAsia="宋体" w:cs="宋体"/>
                <w:sz w:val="18"/>
                <w:szCs w:val="18"/>
                <w:lang w:bidi="ar"/>
              </w:rPr>
            </w:pPr>
          </w:p>
        </w:tc>
      </w:tr>
      <w:tr w14:paraId="28B1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B6EDBE6">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97E04BD">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50B7E16">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179FDC8">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6FA56AD">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29B86F3">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伪造、涂改、冒用取水申请批准文件，取水工程或者设施已建成的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232B21E">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没收违法所得和非法财物，处</w:t>
            </w:r>
            <w:r>
              <w:rPr>
                <w:rFonts w:hint="eastAsia" w:ascii="宋体" w:hAnsi="宋体" w:eastAsia="宋体" w:cs="宋体"/>
                <w:color w:val="000000"/>
                <w:kern w:val="0"/>
                <w:sz w:val="18"/>
                <w:szCs w:val="18"/>
                <w:lang w:val="en-US" w:eastAsia="zh-CN" w:bidi="ar"/>
              </w:rPr>
              <w:t>9</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10</w:t>
            </w:r>
            <w:r>
              <w:rPr>
                <w:rFonts w:hint="eastAsia" w:ascii="宋体" w:hAnsi="宋体" w:eastAsia="宋体" w:cs="宋体"/>
                <w:color w:val="000000"/>
                <w:kern w:val="0"/>
                <w:sz w:val="18"/>
                <w:szCs w:val="18"/>
                <w:lang w:bidi="ar"/>
              </w:rPr>
              <w:t>万元以下罚款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2D42E8C">
            <w:pPr>
              <w:spacing w:line="260" w:lineRule="exact"/>
              <w:rPr>
                <w:rStyle w:val="21"/>
                <w:rFonts w:hint="eastAsia" w:ascii="宋体" w:hAnsi="宋体" w:eastAsia="宋体" w:cs="宋体"/>
                <w:sz w:val="18"/>
                <w:szCs w:val="18"/>
                <w:lang w:bidi="ar"/>
              </w:rPr>
            </w:pPr>
          </w:p>
        </w:tc>
      </w:tr>
      <w:tr w14:paraId="68EA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B17053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20</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D70FC04">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对业主单位或者其委托的从事建设项目水资源论证工作的单位在建设项目水资源论证工作中弄虚作假行为的行政处罚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DD57D53">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《建设项目水资源论证管理办法》第十二条 业主单位或者其委托的从事建设项目水资源论证工作的单位，在建设项目水资源论证工作中弄虚作假的，由水行政主管部门处违法所得3倍以下，最高不超过3万元的罚款。违反《取水许可和水资源费征收管理条例》第五十条的，依照其规定处罚。</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7DD6149E">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业主单位或者其委托的从事建设项目水资源论证工作的单位，在建设项目水资源论证工作中弄虚作假的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5CD50E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87D031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5415317">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C981A2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4C40463">
            <w:pPr>
              <w:spacing w:line="26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7CE829F9">
            <w:pPr>
              <w:spacing w:line="260" w:lineRule="exact"/>
              <w:rPr>
                <w:rStyle w:val="21"/>
                <w:rFonts w:hint="eastAsia" w:ascii="宋体" w:hAnsi="宋体" w:eastAsia="宋体" w:cs="宋体"/>
                <w:sz w:val="18"/>
                <w:szCs w:val="18"/>
                <w:lang w:bidi="ar"/>
              </w:rPr>
            </w:pPr>
          </w:p>
        </w:tc>
      </w:tr>
      <w:tr w14:paraId="728E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997E061">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C652178">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CDD8B78">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6F27902">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1D4A60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508CE7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693DA56">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FB653F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E9FE40E">
            <w:pPr>
              <w:spacing w:line="26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57E6D87">
            <w:pPr>
              <w:spacing w:line="260" w:lineRule="exact"/>
              <w:rPr>
                <w:rStyle w:val="21"/>
                <w:rFonts w:hint="eastAsia" w:ascii="宋体" w:hAnsi="宋体" w:eastAsia="宋体" w:cs="宋体"/>
                <w:sz w:val="18"/>
                <w:szCs w:val="18"/>
                <w:lang w:bidi="ar"/>
              </w:rPr>
            </w:pPr>
          </w:p>
        </w:tc>
      </w:tr>
      <w:tr w14:paraId="4F02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31B59AF">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841AC40">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CB1CA08">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B0051C1">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90DBD4">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9B6E7E2">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违法所得在</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bidi="ar"/>
              </w:rPr>
              <w:t>千元以下的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BA64AA6">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处以违法所得一倍的罚款，最高不超过3万元的罚款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D20DB8A">
            <w:pPr>
              <w:spacing w:line="260" w:lineRule="exact"/>
              <w:rPr>
                <w:rStyle w:val="21"/>
                <w:rFonts w:hint="eastAsia" w:ascii="宋体" w:hAnsi="宋体" w:eastAsia="宋体" w:cs="宋体"/>
                <w:sz w:val="18"/>
                <w:szCs w:val="18"/>
                <w:lang w:bidi="ar"/>
              </w:rPr>
            </w:pPr>
          </w:p>
        </w:tc>
      </w:tr>
      <w:tr w14:paraId="0C05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86554A7">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54B1A4C">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F6661B3">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73311A6">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D6D6F52">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3EE4D0D">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违法所得在</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bidi="ar"/>
              </w:rPr>
              <w:t>千元以上</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万元以下的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F4A0B9B">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处以违法所得一倍以上二倍以下的罚款，最高不超过3万元的罚款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AFE6997">
            <w:pPr>
              <w:spacing w:line="260" w:lineRule="exact"/>
              <w:rPr>
                <w:rStyle w:val="21"/>
                <w:rFonts w:hint="eastAsia" w:ascii="宋体" w:hAnsi="宋体" w:eastAsia="宋体" w:cs="宋体"/>
                <w:sz w:val="18"/>
                <w:szCs w:val="18"/>
                <w:lang w:bidi="ar"/>
              </w:rPr>
            </w:pPr>
          </w:p>
        </w:tc>
      </w:tr>
      <w:tr w14:paraId="3C5B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1"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FC84525">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89EE506">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373E999">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53E242A">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244782E">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D545DAA">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违法所得在</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万元以上的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3E86442">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处以违法所得二倍以上三倍以下的罚款，最高不超过3万元的罚款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178E500">
            <w:pPr>
              <w:spacing w:line="260" w:lineRule="exact"/>
              <w:rPr>
                <w:rStyle w:val="21"/>
                <w:rFonts w:hint="eastAsia" w:ascii="宋体" w:hAnsi="宋体" w:eastAsia="宋体" w:cs="宋体"/>
                <w:sz w:val="18"/>
                <w:szCs w:val="18"/>
                <w:lang w:bidi="ar"/>
              </w:rPr>
            </w:pPr>
          </w:p>
        </w:tc>
      </w:tr>
      <w:tr w14:paraId="3524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295E6C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21</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60A1DFA">
            <w:pPr>
              <w:widowControl/>
              <w:spacing w:line="260" w:lineRule="exact"/>
              <w:jc w:val="both"/>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对建设项目的节水设施没有建成或者没有达到国家规定的要求擅自投入使用行为的行政处罚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B88CBCF">
            <w:pPr>
              <w:widowControl/>
              <w:spacing w:line="260" w:lineRule="exact"/>
              <w:jc w:val="both"/>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《中华人民共和国水法》第七十一条 建设项目的节水设施没有建成或者没有达到国家规定的要求，擅自投入使用的，由县级以上人民政府有关部门或者流域管理机构依据职权，责令停止使用，限期改正，处五万元以上十万元以下的罚款。</w:t>
            </w:r>
          </w:p>
          <w:p w14:paraId="4DCB4C89">
            <w:pPr>
              <w:widowControl/>
              <w:spacing w:line="260" w:lineRule="exact"/>
              <w:jc w:val="both"/>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《河北省节约用水条例》第七十三条 违反本条例规定，有下列行为之一的，由县级以上人民政府有关部门按照职责分工予以处罚：</w:t>
            </w:r>
          </w:p>
          <w:p w14:paraId="2EE843AA">
            <w:pPr>
              <w:pStyle w:val="2"/>
              <w:spacing w:line="260" w:lineRule="exact"/>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（一）项目建设单位未落实建设节水设施要求的，或者建设项目擅自停用节水设施的，责令限期改正；逾期未改正的，处五万元以上十万元以下罚款。</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3432E40A">
            <w:pPr>
              <w:widowControl/>
              <w:spacing w:line="260" w:lineRule="exact"/>
              <w:jc w:val="both"/>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建设项目的节水设施没有建成或者没有达到国家规定的要求，擅自投入使用</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且</w:t>
            </w:r>
            <w:r>
              <w:rPr>
                <w:rFonts w:hint="eastAsia" w:ascii="宋体" w:hAnsi="宋体" w:eastAsia="宋体" w:cs="宋体"/>
                <w:color w:val="000000"/>
                <w:kern w:val="0"/>
                <w:sz w:val="18"/>
                <w:szCs w:val="18"/>
                <w:highlight w:val="none"/>
                <w:lang w:bidi="ar"/>
              </w:rPr>
              <w:t>逾期未改正的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45C3F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C705F1F">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1.当事人配合检查、调查，并及时纠正其违法行为，属于首次被发现；</w:t>
            </w:r>
          </w:p>
          <w:p w14:paraId="6B46ED03">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2.在规定时间内建成节水设施，或修改达到国家规定的要求，签订承诺书，保证节水设施正常运行的；</w:t>
            </w:r>
          </w:p>
          <w:p w14:paraId="37AC8CF7">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3.没有造成危害后果的；</w:t>
            </w:r>
          </w:p>
          <w:p w14:paraId="535D8C5E">
            <w:pPr>
              <w:pStyle w:val="2"/>
              <w:spacing w:line="240" w:lineRule="exact"/>
              <w:rPr>
                <w:rFonts w:hint="eastAsia" w:ascii="宋体" w:hAnsi="宋体" w:eastAsia="宋体" w:cs="宋体"/>
                <w:sz w:val="18"/>
                <w:szCs w:val="18"/>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7E0E467">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不予处罚</w:t>
            </w: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B914D84">
            <w:pPr>
              <w:spacing w:line="260" w:lineRule="exact"/>
              <w:rPr>
                <w:rStyle w:val="21"/>
                <w:rFonts w:hint="eastAsia" w:ascii="宋体" w:hAnsi="宋体" w:eastAsia="宋体" w:cs="宋体"/>
                <w:sz w:val="18"/>
                <w:szCs w:val="18"/>
                <w:lang w:bidi="ar"/>
              </w:rPr>
            </w:pPr>
          </w:p>
        </w:tc>
      </w:tr>
      <w:tr w14:paraId="05AE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5B27DC4">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40EE957">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392CEE7">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2887980">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D074DF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07DD7A8">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994EB60">
            <w:pPr>
              <w:spacing w:line="240" w:lineRule="exact"/>
              <w:rPr>
                <w:rFonts w:hint="eastAsia" w:ascii="宋体" w:hAnsi="宋体" w:eastAsia="宋体" w:cs="宋体"/>
                <w:color w:val="000000"/>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ED9A5B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F4E32D2">
            <w:pPr>
              <w:spacing w:line="260" w:lineRule="exact"/>
              <w:rPr>
                <w:rFonts w:hint="eastAsia" w:ascii="宋体" w:hAnsi="宋体" w:eastAsia="宋体" w:cs="宋体"/>
                <w:color w:val="000000"/>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89DF341">
            <w:pPr>
              <w:spacing w:line="260" w:lineRule="exact"/>
              <w:rPr>
                <w:rStyle w:val="21"/>
                <w:rFonts w:hint="eastAsia" w:ascii="宋体" w:hAnsi="宋体" w:eastAsia="宋体" w:cs="宋体"/>
                <w:sz w:val="18"/>
                <w:szCs w:val="18"/>
                <w:lang w:bidi="ar"/>
              </w:rPr>
            </w:pPr>
          </w:p>
        </w:tc>
      </w:tr>
      <w:tr w14:paraId="38C5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77D2B26">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716EAD8">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EB8CCFC">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585E1C0">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D84AD1F">
            <w:pPr>
              <w:widowControl/>
              <w:spacing w:line="260" w:lineRule="exact"/>
              <w:jc w:val="both"/>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6058616">
            <w:pPr>
              <w:widowControl/>
              <w:spacing w:line="260" w:lineRule="exact"/>
              <w:jc w:val="both"/>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对建设单位未落实建设节水设施要求，或者建设项目擅自停止使用节水设施行为</w:t>
            </w:r>
            <w:r>
              <w:rPr>
                <w:rFonts w:hint="eastAsia" w:ascii="宋体" w:hAnsi="宋体" w:eastAsia="宋体" w:cs="宋体"/>
                <w:color w:val="000000"/>
                <w:kern w:val="0"/>
                <w:sz w:val="18"/>
                <w:szCs w:val="18"/>
                <w:highlight w:val="none"/>
                <w:lang w:val="en" w:bidi="ar"/>
              </w:rPr>
              <w:t>，</w:t>
            </w:r>
            <w:r>
              <w:rPr>
                <w:rFonts w:hint="eastAsia" w:ascii="宋体" w:hAnsi="宋体" w:eastAsia="宋体" w:cs="宋体"/>
                <w:color w:val="000000"/>
                <w:kern w:val="0"/>
                <w:sz w:val="18"/>
                <w:szCs w:val="18"/>
                <w:highlight w:val="none"/>
                <w:lang w:bidi="ar"/>
              </w:rPr>
              <w:t>不按要求整改的，超过规定期限不足</w:t>
            </w:r>
            <w:r>
              <w:rPr>
                <w:rFonts w:hint="eastAsia" w:ascii="宋体" w:hAnsi="宋体" w:eastAsia="宋体" w:cs="宋体"/>
                <w:color w:val="000000"/>
                <w:kern w:val="0"/>
                <w:sz w:val="18"/>
                <w:szCs w:val="18"/>
                <w:highlight w:val="none"/>
                <w:lang w:val="en-US" w:eastAsia="zh-CN" w:bidi="ar"/>
              </w:rPr>
              <w:t>30</w:t>
            </w:r>
            <w:r>
              <w:rPr>
                <w:rFonts w:hint="eastAsia" w:ascii="宋体" w:hAnsi="宋体" w:eastAsia="宋体" w:cs="宋体"/>
                <w:color w:val="000000"/>
                <w:kern w:val="0"/>
                <w:sz w:val="18"/>
                <w:szCs w:val="18"/>
                <w:highlight w:val="none"/>
                <w:lang w:eastAsia="zh-CN" w:bidi="ar"/>
              </w:rPr>
              <w:t>日</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B2E8D77">
            <w:pPr>
              <w:widowControl/>
              <w:spacing w:line="260" w:lineRule="exact"/>
              <w:jc w:val="both"/>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处</w:t>
            </w:r>
            <w:r>
              <w:rPr>
                <w:rFonts w:hint="eastAsia" w:ascii="宋体" w:hAnsi="宋体" w:eastAsia="宋体" w:cs="宋体"/>
                <w:color w:val="000000"/>
                <w:kern w:val="0"/>
                <w:sz w:val="18"/>
                <w:szCs w:val="18"/>
                <w:highlight w:val="none"/>
                <w:lang w:val="en-US" w:eastAsia="zh-CN" w:bidi="ar"/>
              </w:rPr>
              <w:t>5</w:t>
            </w:r>
            <w:r>
              <w:rPr>
                <w:rFonts w:hint="eastAsia" w:ascii="宋体" w:hAnsi="宋体" w:eastAsia="宋体" w:cs="宋体"/>
                <w:color w:val="000000"/>
                <w:kern w:val="0"/>
                <w:sz w:val="18"/>
                <w:szCs w:val="18"/>
                <w:highlight w:val="none"/>
                <w:lang w:bidi="ar"/>
              </w:rPr>
              <w:t>万元以上</w:t>
            </w:r>
            <w:r>
              <w:rPr>
                <w:rFonts w:hint="eastAsia" w:ascii="宋体" w:hAnsi="宋体" w:eastAsia="宋体" w:cs="宋体"/>
                <w:color w:val="000000"/>
                <w:kern w:val="0"/>
                <w:sz w:val="18"/>
                <w:szCs w:val="18"/>
                <w:highlight w:val="none"/>
                <w:lang w:val="en-US" w:eastAsia="zh-CN" w:bidi="ar"/>
              </w:rPr>
              <w:t>7</w:t>
            </w:r>
            <w:r>
              <w:rPr>
                <w:rFonts w:hint="eastAsia" w:ascii="宋体" w:hAnsi="宋体" w:eastAsia="宋体" w:cs="宋体"/>
                <w:color w:val="000000"/>
                <w:kern w:val="0"/>
                <w:sz w:val="18"/>
                <w:szCs w:val="18"/>
                <w:highlight w:val="none"/>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048B529">
            <w:pPr>
              <w:spacing w:line="260" w:lineRule="exact"/>
              <w:rPr>
                <w:rStyle w:val="21"/>
                <w:rFonts w:hint="eastAsia" w:ascii="宋体" w:hAnsi="宋体" w:eastAsia="宋体" w:cs="宋体"/>
                <w:sz w:val="18"/>
                <w:szCs w:val="18"/>
                <w:lang w:bidi="ar"/>
              </w:rPr>
            </w:pPr>
          </w:p>
        </w:tc>
      </w:tr>
      <w:tr w14:paraId="3C40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2F5D9AD">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A957EA0">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E2B1214">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E8297DD">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660E333">
            <w:pPr>
              <w:widowControl/>
              <w:spacing w:line="260" w:lineRule="exact"/>
              <w:jc w:val="both"/>
              <w:textAlignment w:val="center"/>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eastAsia="zh-CN" w:bidi="ar"/>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E9B7FCD">
            <w:pPr>
              <w:widowControl/>
              <w:spacing w:line="260" w:lineRule="exact"/>
              <w:jc w:val="both"/>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对建设单位未落实建设节水设施要求，或者建设项目擅自停止使用节水设施行为</w:t>
            </w:r>
            <w:r>
              <w:rPr>
                <w:rFonts w:hint="eastAsia" w:ascii="宋体" w:hAnsi="宋体" w:eastAsia="宋体" w:cs="宋体"/>
                <w:color w:val="000000"/>
                <w:kern w:val="0"/>
                <w:sz w:val="18"/>
                <w:szCs w:val="18"/>
                <w:highlight w:val="none"/>
                <w:lang w:val="en" w:bidi="ar"/>
              </w:rPr>
              <w:t>，</w:t>
            </w:r>
            <w:r>
              <w:rPr>
                <w:rFonts w:hint="eastAsia" w:ascii="宋体" w:hAnsi="宋体" w:eastAsia="宋体" w:cs="宋体"/>
                <w:color w:val="000000"/>
                <w:kern w:val="0"/>
                <w:sz w:val="18"/>
                <w:szCs w:val="18"/>
                <w:highlight w:val="none"/>
                <w:lang w:bidi="ar"/>
              </w:rPr>
              <w:t>不按要求整改的，超过规定期限</w:t>
            </w:r>
            <w:r>
              <w:rPr>
                <w:rFonts w:hint="eastAsia" w:ascii="宋体" w:hAnsi="宋体" w:eastAsia="宋体" w:cs="宋体"/>
                <w:color w:val="000000"/>
                <w:kern w:val="0"/>
                <w:sz w:val="18"/>
                <w:szCs w:val="18"/>
                <w:highlight w:val="none"/>
                <w:lang w:val="en-US" w:eastAsia="zh-CN" w:bidi="ar"/>
              </w:rPr>
              <w:t>30</w:t>
            </w:r>
            <w:r>
              <w:rPr>
                <w:rFonts w:hint="eastAsia" w:ascii="宋体" w:hAnsi="宋体" w:eastAsia="宋体" w:cs="宋体"/>
                <w:color w:val="000000"/>
                <w:kern w:val="0"/>
                <w:sz w:val="18"/>
                <w:szCs w:val="18"/>
                <w:highlight w:val="none"/>
                <w:lang w:eastAsia="zh-CN" w:bidi="ar"/>
              </w:rPr>
              <w:t>日</w:t>
            </w:r>
            <w:r>
              <w:rPr>
                <w:rFonts w:hint="eastAsia" w:ascii="宋体" w:hAnsi="宋体" w:eastAsia="宋体" w:cs="宋体"/>
                <w:color w:val="000000"/>
                <w:kern w:val="0"/>
                <w:sz w:val="18"/>
                <w:szCs w:val="18"/>
                <w:highlight w:val="none"/>
                <w:lang w:bidi="ar"/>
              </w:rPr>
              <w:t>不足</w:t>
            </w:r>
            <w:r>
              <w:rPr>
                <w:rFonts w:hint="eastAsia" w:ascii="宋体" w:hAnsi="宋体" w:eastAsia="宋体" w:cs="宋体"/>
                <w:color w:val="000000"/>
                <w:kern w:val="0"/>
                <w:sz w:val="18"/>
                <w:szCs w:val="18"/>
                <w:highlight w:val="none"/>
                <w:lang w:val="en-US" w:eastAsia="zh-CN" w:bidi="ar"/>
              </w:rPr>
              <w:t>60</w:t>
            </w:r>
            <w:r>
              <w:rPr>
                <w:rFonts w:hint="eastAsia" w:ascii="宋体" w:hAnsi="宋体" w:eastAsia="宋体" w:cs="宋体"/>
                <w:color w:val="000000"/>
                <w:kern w:val="0"/>
                <w:sz w:val="18"/>
                <w:szCs w:val="18"/>
                <w:highlight w:val="none"/>
                <w:lang w:eastAsia="zh-CN" w:bidi="ar"/>
              </w:rPr>
              <w:t>日</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8337996">
            <w:pPr>
              <w:widowControl/>
              <w:spacing w:line="260" w:lineRule="exact"/>
              <w:jc w:val="both"/>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处</w:t>
            </w:r>
            <w:r>
              <w:rPr>
                <w:rFonts w:hint="eastAsia" w:ascii="宋体" w:hAnsi="宋体" w:eastAsia="宋体" w:cs="宋体"/>
                <w:color w:val="000000"/>
                <w:kern w:val="0"/>
                <w:sz w:val="18"/>
                <w:szCs w:val="18"/>
                <w:highlight w:val="none"/>
                <w:lang w:val="en-US" w:eastAsia="zh-CN" w:bidi="ar"/>
              </w:rPr>
              <w:t>7</w:t>
            </w:r>
            <w:r>
              <w:rPr>
                <w:rFonts w:hint="eastAsia" w:ascii="宋体" w:hAnsi="宋体" w:eastAsia="宋体" w:cs="宋体"/>
                <w:color w:val="000000"/>
                <w:kern w:val="0"/>
                <w:sz w:val="18"/>
                <w:szCs w:val="18"/>
                <w:highlight w:val="none"/>
                <w:lang w:bidi="ar"/>
              </w:rPr>
              <w:t>万元以上</w:t>
            </w:r>
            <w:r>
              <w:rPr>
                <w:rFonts w:hint="eastAsia" w:ascii="宋体" w:hAnsi="宋体" w:eastAsia="宋体" w:cs="宋体"/>
                <w:color w:val="000000"/>
                <w:kern w:val="0"/>
                <w:sz w:val="18"/>
                <w:szCs w:val="18"/>
                <w:highlight w:val="none"/>
                <w:lang w:val="en-US" w:eastAsia="zh-CN" w:bidi="ar"/>
              </w:rPr>
              <w:t>9</w:t>
            </w:r>
            <w:r>
              <w:rPr>
                <w:rFonts w:hint="eastAsia" w:ascii="宋体" w:hAnsi="宋体" w:eastAsia="宋体" w:cs="宋体"/>
                <w:color w:val="000000"/>
                <w:kern w:val="0"/>
                <w:sz w:val="18"/>
                <w:szCs w:val="18"/>
                <w:highlight w:val="none"/>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2D9B835">
            <w:pPr>
              <w:spacing w:line="260" w:lineRule="exact"/>
              <w:rPr>
                <w:rStyle w:val="21"/>
                <w:rFonts w:hint="eastAsia" w:ascii="宋体" w:hAnsi="宋体" w:eastAsia="宋体" w:cs="宋体"/>
                <w:sz w:val="18"/>
                <w:szCs w:val="18"/>
                <w:lang w:bidi="ar"/>
              </w:rPr>
            </w:pPr>
          </w:p>
        </w:tc>
      </w:tr>
      <w:tr w14:paraId="4A13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50E3854">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F8D6AE3">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3E4EC45">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35FFE40">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42549E3">
            <w:pPr>
              <w:widowControl/>
              <w:spacing w:line="260" w:lineRule="exact"/>
              <w:jc w:val="both"/>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7DAC587">
            <w:pPr>
              <w:widowControl/>
              <w:spacing w:line="260" w:lineRule="exact"/>
              <w:jc w:val="both"/>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对建设单位未落实建设节水设施要求，或者建设项目擅自停止使用节水设施行为</w:t>
            </w:r>
            <w:r>
              <w:rPr>
                <w:rFonts w:hint="eastAsia" w:ascii="宋体" w:hAnsi="宋体" w:eastAsia="宋体" w:cs="宋体"/>
                <w:color w:val="000000"/>
                <w:kern w:val="0"/>
                <w:sz w:val="18"/>
                <w:szCs w:val="18"/>
                <w:highlight w:val="none"/>
                <w:lang w:val="en" w:bidi="ar"/>
              </w:rPr>
              <w:t>，</w:t>
            </w:r>
            <w:r>
              <w:rPr>
                <w:rFonts w:hint="eastAsia" w:ascii="宋体" w:hAnsi="宋体" w:eastAsia="宋体" w:cs="宋体"/>
                <w:color w:val="000000"/>
                <w:kern w:val="0"/>
                <w:sz w:val="18"/>
                <w:szCs w:val="18"/>
                <w:highlight w:val="none"/>
                <w:lang w:bidi="ar"/>
              </w:rPr>
              <w:t>不按要求整改的，超过规定期限</w:t>
            </w:r>
            <w:r>
              <w:rPr>
                <w:rFonts w:hint="eastAsia" w:ascii="宋体" w:hAnsi="宋体" w:eastAsia="宋体" w:cs="宋体"/>
                <w:color w:val="000000"/>
                <w:kern w:val="0"/>
                <w:sz w:val="18"/>
                <w:szCs w:val="18"/>
                <w:highlight w:val="none"/>
                <w:lang w:val="en-US" w:eastAsia="zh-CN" w:bidi="ar"/>
              </w:rPr>
              <w:t>60</w:t>
            </w:r>
            <w:r>
              <w:rPr>
                <w:rFonts w:hint="eastAsia" w:ascii="宋体" w:hAnsi="宋体" w:eastAsia="宋体" w:cs="宋体"/>
                <w:color w:val="000000"/>
                <w:kern w:val="0"/>
                <w:sz w:val="18"/>
                <w:szCs w:val="18"/>
                <w:highlight w:val="none"/>
                <w:lang w:eastAsia="zh-CN" w:bidi="ar"/>
              </w:rPr>
              <w:t>日</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B86348B">
            <w:pPr>
              <w:widowControl/>
              <w:spacing w:line="260" w:lineRule="exact"/>
              <w:jc w:val="both"/>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处</w:t>
            </w:r>
            <w:r>
              <w:rPr>
                <w:rFonts w:hint="eastAsia" w:ascii="宋体" w:hAnsi="宋体" w:eastAsia="宋体" w:cs="宋体"/>
                <w:color w:val="000000"/>
                <w:kern w:val="0"/>
                <w:sz w:val="18"/>
                <w:szCs w:val="18"/>
                <w:highlight w:val="none"/>
                <w:lang w:val="en-US" w:eastAsia="zh-CN" w:bidi="ar"/>
              </w:rPr>
              <w:t>9</w:t>
            </w:r>
            <w:r>
              <w:rPr>
                <w:rFonts w:hint="eastAsia" w:ascii="宋体" w:hAnsi="宋体" w:eastAsia="宋体" w:cs="宋体"/>
                <w:color w:val="000000"/>
                <w:kern w:val="0"/>
                <w:sz w:val="18"/>
                <w:szCs w:val="18"/>
                <w:highlight w:val="none"/>
                <w:lang w:bidi="ar"/>
              </w:rPr>
              <w:t>万元以上</w:t>
            </w:r>
            <w:r>
              <w:rPr>
                <w:rFonts w:hint="eastAsia" w:ascii="宋体" w:hAnsi="宋体" w:eastAsia="宋体" w:cs="宋体"/>
                <w:color w:val="000000"/>
                <w:kern w:val="0"/>
                <w:sz w:val="18"/>
                <w:szCs w:val="18"/>
                <w:highlight w:val="none"/>
                <w:lang w:val="en-US" w:eastAsia="zh-CN" w:bidi="ar"/>
              </w:rPr>
              <w:t>10</w:t>
            </w:r>
            <w:r>
              <w:rPr>
                <w:rFonts w:hint="eastAsia" w:ascii="宋体" w:hAnsi="宋体" w:eastAsia="宋体" w:cs="宋体"/>
                <w:color w:val="000000"/>
                <w:kern w:val="0"/>
                <w:sz w:val="18"/>
                <w:szCs w:val="18"/>
                <w:highlight w:val="none"/>
                <w:lang w:bidi="ar"/>
              </w:rPr>
              <w:t>万以下罚款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48492F4">
            <w:pPr>
              <w:spacing w:line="260" w:lineRule="exact"/>
              <w:rPr>
                <w:rStyle w:val="21"/>
                <w:rFonts w:hint="eastAsia" w:ascii="宋体" w:hAnsi="宋体" w:eastAsia="宋体" w:cs="宋体"/>
                <w:sz w:val="18"/>
                <w:szCs w:val="18"/>
                <w:lang w:bidi="ar"/>
              </w:rPr>
            </w:pPr>
          </w:p>
        </w:tc>
      </w:tr>
      <w:tr w14:paraId="0EA7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7F2F536">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22</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501C7D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对高耗水工业企业用水水平超过用水定额，未在规定的期限内进行节水改造行为的行政处罚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A5EFED0">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《节约用水条例》第四十八条 高耗水工业企业用水水平超过用水定额，未在规定的期限内进行节水改造的，由县级以上地方人民政府水行政主管部门或者流域管理机构责令改正，可以处10万元以下的罚款；拒不改正的，处10万元以上50万元以下的罚款，情节严重的，采取限制用水措施或者吊销其取水许可证。</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67813379">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高耗水工业企业用水水平超过用水定额，未在规定的期限内进行节水改造的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939411F">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31B2A7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7593AD1">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CB9CB7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329C662">
            <w:pPr>
              <w:spacing w:line="26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45F38040">
            <w:pPr>
              <w:spacing w:line="260" w:lineRule="exact"/>
              <w:rPr>
                <w:rStyle w:val="21"/>
                <w:rFonts w:hint="eastAsia" w:ascii="宋体" w:hAnsi="宋体" w:eastAsia="宋体" w:cs="宋体"/>
                <w:sz w:val="18"/>
                <w:szCs w:val="18"/>
                <w:lang w:bidi="ar"/>
              </w:rPr>
            </w:pPr>
          </w:p>
        </w:tc>
      </w:tr>
      <w:tr w14:paraId="4493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D66417F">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977E8D7">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ECF584C">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0A46053">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7D7B92D">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9C0961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B824F78">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5B906C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4900008">
            <w:pPr>
              <w:spacing w:line="26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BE68049">
            <w:pPr>
              <w:spacing w:line="260" w:lineRule="exact"/>
              <w:rPr>
                <w:rStyle w:val="21"/>
                <w:rFonts w:hint="eastAsia" w:ascii="宋体" w:hAnsi="宋体" w:eastAsia="宋体" w:cs="宋体"/>
                <w:sz w:val="18"/>
                <w:szCs w:val="18"/>
                <w:lang w:bidi="ar"/>
              </w:rPr>
            </w:pPr>
          </w:p>
        </w:tc>
      </w:tr>
      <w:tr w14:paraId="1294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29D903B">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7B99B50">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77374ED">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F8C53F4">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21D2B3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DEDA6F7">
            <w:pPr>
              <w:spacing w:line="260" w:lineRule="exact"/>
              <w:rPr>
                <w:rStyle w:val="21"/>
                <w:rFonts w:hint="eastAsia" w:ascii="宋体" w:hAnsi="宋体" w:eastAsia="宋体" w:cs="宋体"/>
                <w:sz w:val="18"/>
                <w:szCs w:val="18"/>
                <w:lang w:bidi="ar"/>
              </w:rPr>
            </w:pPr>
            <w:r>
              <w:rPr>
                <w:rFonts w:hint="eastAsia" w:ascii="宋体" w:hAnsi="宋体" w:eastAsia="宋体" w:cs="宋体"/>
                <w:color w:val="000000"/>
                <w:kern w:val="0"/>
                <w:sz w:val="18"/>
                <w:szCs w:val="18"/>
                <w:lang w:bidi="ar"/>
              </w:rPr>
              <w:t>未在规定的期限内进行节水改造的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A2974BA">
            <w:pPr>
              <w:spacing w:line="260" w:lineRule="exact"/>
              <w:rPr>
                <w:rStyle w:val="21"/>
                <w:rFonts w:hint="eastAsia" w:ascii="宋体" w:hAnsi="宋体" w:eastAsia="宋体" w:cs="宋体"/>
                <w:sz w:val="18"/>
                <w:szCs w:val="18"/>
                <w:lang w:bidi="ar"/>
              </w:rPr>
            </w:pPr>
            <w:r>
              <w:rPr>
                <w:rFonts w:hint="eastAsia" w:ascii="宋体" w:hAnsi="宋体" w:eastAsia="宋体" w:cs="宋体"/>
                <w:color w:val="000000"/>
                <w:kern w:val="0"/>
                <w:sz w:val="18"/>
                <w:szCs w:val="18"/>
                <w:lang w:bidi="ar"/>
              </w:rPr>
              <w:t>可以处10万元以下的罚款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0EFDEA7">
            <w:pPr>
              <w:spacing w:line="260" w:lineRule="exact"/>
              <w:rPr>
                <w:rStyle w:val="21"/>
                <w:rFonts w:hint="eastAsia" w:ascii="宋体" w:hAnsi="宋体" w:eastAsia="宋体" w:cs="宋体"/>
                <w:sz w:val="18"/>
                <w:szCs w:val="18"/>
                <w:lang w:bidi="ar"/>
              </w:rPr>
            </w:pPr>
          </w:p>
        </w:tc>
      </w:tr>
      <w:tr w14:paraId="509B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BAC8411">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61DBB8A">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440827B">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E813B7D">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4FAA4F4">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D3A9101">
            <w:pPr>
              <w:spacing w:line="260" w:lineRule="exact"/>
              <w:rPr>
                <w:rStyle w:val="21"/>
                <w:rFonts w:hint="eastAsia" w:ascii="宋体" w:hAnsi="宋体" w:eastAsia="宋体" w:cs="宋体"/>
                <w:sz w:val="18"/>
                <w:szCs w:val="18"/>
                <w:lang w:bidi="ar"/>
              </w:rPr>
            </w:pPr>
            <w:r>
              <w:rPr>
                <w:rFonts w:hint="eastAsia" w:ascii="宋体" w:hAnsi="宋体" w:eastAsia="宋体" w:cs="宋体"/>
                <w:color w:val="000000"/>
                <w:kern w:val="0"/>
                <w:sz w:val="18"/>
                <w:szCs w:val="18"/>
                <w:lang w:bidi="ar"/>
              </w:rPr>
              <w:t>拒不改正的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FFEBB1D">
            <w:pPr>
              <w:spacing w:line="260" w:lineRule="exact"/>
              <w:rPr>
                <w:rStyle w:val="21"/>
                <w:rFonts w:hint="eastAsia" w:ascii="宋体" w:hAnsi="宋体" w:eastAsia="宋体" w:cs="宋体"/>
                <w:sz w:val="18"/>
                <w:szCs w:val="18"/>
                <w:lang w:bidi="ar"/>
              </w:rPr>
            </w:pPr>
            <w:r>
              <w:rPr>
                <w:rFonts w:hint="eastAsia" w:ascii="宋体" w:hAnsi="宋体" w:eastAsia="宋体" w:cs="宋体"/>
                <w:color w:val="000000"/>
                <w:kern w:val="0"/>
                <w:sz w:val="18"/>
                <w:szCs w:val="18"/>
                <w:lang w:bidi="ar"/>
              </w:rPr>
              <w:t>处10万元以上50万元以下的罚款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2B30979">
            <w:pPr>
              <w:spacing w:line="260" w:lineRule="exact"/>
              <w:rPr>
                <w:rStyle w:val="21"/>
                <w:rFonts w:hint="eastAsia" w:ascii="宋体" w:hAnsi="宋体" w:eastAsia="宋体" w:cs="宋体"/>
                <w:sz w:val="18"/>
                <w:szCs w:val="18"/>
                <w:lang w:bidi="ar"/>
              </w:rPr>
            </w:pPr>
          </w:p>
        </w:tc>
      </w:tr>
      <w:tr w14:paraId="4D83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AC9C6DE">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2216FD8">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7C0FE7E">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7D954CB">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BB0AAAF">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5572991">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一年内有两次以上违法行为的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4A303E0">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按照</w:t>
            </w:r>
            <w:r>
              <w:rPr>
                <w:rStyle w:val="21"/>
                <w:rFonts w:hint="eastAsia" w:ascii="宋体" w:hAnsi="宋体" w:eastAsia="宋体" w:cs="宋体"/>
                <w:sz w:val="18"/>
                <w:szCs w:val="18"/>
                <w:lang w:eastAsia="zh-CN" w:bidi="ar"/>
              </w:rPr>
              <w:t>较重</w:t>
            </w:r>
            <w:r>
              <w:rPr>
                <w:rStyle w:val="21"/>
                <w:rFonts w:hint="eastAsia" w:ascii="宋体" w:hAnsi="宋体" w:eastAsia="宋体" w:cs="宋体"/>
                <w:sz w:val="18"/>
                <w:szCs w:val="18"/>
                <w:lang w:bidi="ar"/>
              </w:rPr>
              <w:t>档次处以罚款，并采取限制用水措施或者吊销其取水许可证</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D09B910">
            <w:pPr>
              <w:spacing w:line="260" w:lineRule="exact"/>
              <w:rPr>
                <w:rStyle w:val="21"/>
                <w:rFonts w:hint="eastAsia" w:ascii="宋体" w:hAnsi="宋体" w:eastAsia="宋体" w:cs="宋体"/>
                <w:sz w:val="18"/>
                <w:szCs w:val="18"/>
                <w:lang w:bidi="ar"/>
              </w:rPr>
            </w:pPr>
          </w:p>
        </w:tc>
      </w:tr>
      <w:tr w14:paraId="182D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DA535E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23</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1C01C93">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对工业企业的生产设备冷却水、空调冷却水、锅炉冷凝水未回收利用行为的行政处罚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D0DF410">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《节约用水条例》第四十九条 工业企业的生产设备冷却水、空调冷却水、锅炉冷凝水未回收利用的，由县级以上地方人民政府水行政主管部门责令改正，可以处5万元以下的罚款；拒不改正的，处5万元以上10万元以下的罚款。</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62918E17">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工业企业的生产设备冷却水、空调冷却水、锅炉冷凝水未回收利用的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CF56FAF">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95255F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7E134CB">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777598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88D5852">
            <w:pPr>
              <w:spacing w:line="26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693A43CF">
            <w:pPr>
              <w:spacing w:line="260" w:lineRule="exact"/>
              <w:rPr>
                <w:rStyle w:val="21"/>
                <w:rFonts w:hint="eastAsia" w:ascii="宋体" w:hAnsi="宋体" w:eastAsia="宋体" w:cs="宋体"/>
                <w:sz w:val="18"/>
                <w:szCs w:val="18"/>
                <w:lang w:bidi="ar"/>
              </w:rPr>
            </w:pPr>
          </w:p>
        </w:tc>
      </w:tr>
      <w:tr w14:paraId="7241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D756142">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4C978C5">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6E2B50C">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7AC869C">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AA7A427">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22B161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B22B1A3">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CCF12E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695D5C7">
            <w:pPr>
              <w:spacing w:line="26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75893C7">
            <w:pPr>
              <w:spacing w:line="260" w:lineRule="exact"/>
              <w:rPr>
                <w:rStyle w:val="21"/>
                <w:rFonts w:hint="eastAsia" w:ascii="宋体" w:hAnsi="宋体" w:eastAsia="宋体" w:cs="宋体"/>
                <w:sz w:val="18"/>
                <w:szCs w:val="18"/>
                <w:lang w:bidi="ar"/>
              </w:rPr>
            </w:pPr>
          </w:p>
        </w:tc>
      </w:tr>
      <w:tr w14:paraId="2AA3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AC3AB8E">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20B7003">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5674241">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F1E73BD">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845214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37242F9">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立即停止违法行为，在限期内改正的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FDBE40">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可以处1万元以下的罚款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E3BFF62">
            <w:pPr>
              <w:spacing w:line="260" w:lineRule="exact"/>
              <w:rPr>
                <w:rStyle w:val="21"/>
                <w:rFonts w:hint="eastAsia" w:ascii="宋体" w:hAnsi="宋体" w:eastAsia="宋体" w:cs="宋体"/>
                <w:sz w:val="18"/>
                <w:szCs w:val="18"/>
                <w:lang w:bidi="ar"/>
              </w:rPr>
            </w:pPr>
          </w:p>
        </w:tc>
      </w:tr>
      <w:tr w14:paraId="3582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911DFA2">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2B697BB">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AE35BDA">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75DDA42">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07EC264">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ACE9214">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未立即停止违法行为，在限期内改正的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FEB95F5">
            <w:pPr>
              <w:spacing w:line="260" w:lineRule="exact"/>
              <w:rPr>
                <w:rStyle w:val="21"/>
                <w:rFonts w:hint="eastAsia" w:ascii="宋体" w:hAnsi="宋体" w:eastAsia="宋体" w:cs="宋体"/>
                <w:sz w:val="18"/>
                <w:szCs w:val="18"/>
                <w:lang w:bidi="ar"/>
              </w:rPr>
            </w:pPr>
            <w:r>
              <w:rPr>
                <w:rFonts w:hint="eastAsia" w:ascii="宋体" w:hAnsi="宋体" w:eastAsia="宋体" w:cs="宋体"/>
                <w:color w:val="000000"/>
                <w:kern w:val="0"/>
                <w:sz w:val="18"/>
                <w:szCs w:val="18"/>
                <w:lang w:bidi="ar"/>
              </w:rPr>
              <w:t>可以处5万元以下的罚款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305580C">
            <w:pPr>
              <w:spacing w:line="260" w:lineRule="exact"/>
              <w:rPr>
                <w:rStyle w:val="21"/>
                <w:rFonts w:hint="eastAsia" w:ascii="宋体" w:hAnsi="宋体" w:eastAsia="宋体" w:cs="宋体"/>
                <w:sz w:val="18"/>
                <w:szCs w:val="18"/>
                <w:lang w:bidi="ar"/>
              </w:rPr>
            </w:pPr>
          </w:p>
        </w:tc>
      </w:tr>
      <w:tr w14:paraId="72D1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6383546">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DA5E5DE">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6B0BE16">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7E8C34E">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54D7DC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501233D">
            <w:pPr>
              <w:spacing w:line="260" w:lineRule="exact"/>
              <w:rPr>
                <w:rStyle w:val="21"/>
                <w:rFonts w:hint="eastAsia" w:ascii="宋体" w:hAnsi="宋体" w:eastAsia="宋体" w:cs="宋体"/>
                <w:sz w:val="18"/>
                <w:szCs w:val="18"/>
                <w:lang w:bidi="ar"/>
              </w:rPr>
            </w:pPr>
            <w:r>
              <w:rPr>
                <w:rFonts w:hint="eastAsia" w:ascii="宋体" w:hAnsi="宋体" w:eastAsia="宋体" w:cs="宋体"/>
                <w:color w:val="000000"/>
                <w:kern w:val="0"/>
                <w:sz w:val="18"/>
                <w:szCs w:val="18"/>
                <w:lang w:bidi="ar"/>
              </w:rPr>
              <w:t>拒不改正的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3E7672A">
            <w:pPr>
              <w:spacing w:line="260" w:lineRule="exact"/>
              <w:rPr>
                <w:rStyle w:val="21"/>
                <w:rFonts w:hint="eastAsia" w:ascii="宋体" w:hAnsi="宋体" w:eastAsia="宋体" w:cs="宋体"/>
                <w:sz w:val="18"/>
                <w:szCs w:val="18"/>
                <w:lang w:bidi="ar"/>
              </w:rPr>
            </w:pPr>
            <w:r>
              <w:rPr>
                <w:rFonts w:hint="eastAsia" w:ascii="宋体" w:hAnsi="宋体" w:eastAsia="宋体" w:cs="宋体"/>
                <w:color w:val="000000"/>
                <w:kern w:val="0"/>
                <w:sz w:val="18"/>
                <w:szCs w:val="18"/>
                <w:lang w:bidi="ar"/>
              </w:rPr>
              <w:t>处5万元以上10万元以下的罚款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06ACCB4">
            <w:pPr>
              <w:spacing w:line="260" w:lineRule="exact"/>
              <w:rPr>
                <w:rStyle w:val="21"/>
                <w:rFonts w:hint="eastAsia" w:ascii="宋体" w:hAnsi="宋体" w:eastAsia="宋体" w:cs="宋体"/>
                <w:sz w:val="18"/>
                <w:szCs w:val="18"/>
                <w:lang w:bidi="ar"/>
              </w:rPr>
            </w:pPr>
          </w:p>
        </w:tc>
      </w:tr>
      <w:tr w14:paraId="367F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D684F72">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rPr>
              <w:t>2</w:t>
            </w:r>
            <w:r>
              <w:rPr>
                <w:rFonts w:hint="eastAsia" w:ascii="宋体" w:hAnsi="宋体" w:eastAsia="宋体" w:cs="宋体"/>
                <w:sz w:val="18"/>
                <w:szCs w:val="18"/>
                <w:lang w:val="en-US" w:eastAsia="zh-CN"/>
              </w:rPr>
              <w:t>4</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6DEB3E4">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对未建设再生水利用设施或者应当利用再生水而未利用的，计划用水单位未开展水平衡测试的行为的行政处罚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F5CF16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《河北省节约用水条例》第七十四条 违反本条例规定，未建设再生水利用设施或者应当利用再生水而未利用的，计划用水单位未开展水平衡测试的，由县级以上人民政府有关部门责令限期改正；逾期未改正的，处一万元以上十万元以下罚款。</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A7E6034">
            <w:pPr>
              <w:widowControl/>
              <w:spacing w:line="260" w:lineRule="exact"/>
              <w:jc w:val="both"/>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未建设再生水利用设施或者应当利用再生水而未利用的，计划用水单位未开展水平衡测试</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且</w:t>
            </w:r>
            <w:r>
              <w:rPr>
                <w:rFonts w:hint="eastAsia" w:ascii="宋体" w:hAnsi="宋体" w:eastAsia="宋体" w:cs="宋体"/>
                <w:color w:val="000000"/>
                <w:kern w:val="0"/>
                <w:sz w:val="18"/>
                <w:szCs w:val="18"/>
                <w:lang w:bidi="ar"/>
              </w:rPr>
              <w:t>逾期未改正的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07A9FB8">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AA2A89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2EAE05B">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DC9FC8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3C22B35">
            <w:pPr>
              <w:spacing w:line="260" w:lineRule="exact"/>
              <w:rPr>
                <w:rStyle w:val="21"/>
                <w:rFonts w:hint="eastAsia" w:ascii="宋体" w:hAnsi="宋体" w:eastAsia="宋体" w:cs="宋体"/>
                <w:sz w:val="18"/>
                <w:szCs w:val="18"/>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07C5E065">
            <w:pPr>
              <w:spacing w:line="260" w:lineRule="exact"/>
              <w:rPr>
                <w:rStyle w:val="21"/>
                <w:rFonts w:hint="eastAsia" w:ascii="宋体" w:hAnsi="宋体" w:eastAsia="宋体" w:cs="宋体"/>
                <w:sz w:val="18"/>
                <w:szCs w:val="18"/>
                <w:lang w:bidi="ar"/>
              </w:rPr>
            </w:pPr>
          </w:p>
        </w:tc>
      </w:tr>
      <w:tr w14:paraId="2F7D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57D989C">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2E9D720">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138DAC4">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51E2C7C">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FDCF08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40269E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4417787">
            <w:pPr>
              <w:spacing w:line="260" w:lineRule="exact"/>
              <w:rPr>
                <w:rStyle w:val="21"/>
                <w:rFonts w:hint="eastAsia" w:ascii="宋体" w:hAnsi="宋体" w:eastAsia="宋体" w:cs="宋体"/>
                <w:sz w:val="18"/>
                <w:szCs w:val="18"/>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E1332B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79AE2E8">
            <w:pPr>
              <w:spacing w:line="260" w:lineRule="exact"/>
              <w:rPr>
                <w:rStyle w:val="21"/>
                <w:rFonts w:hint="eastAsia" w:ascii="宋体" w:hAnsi="宋体" w:eastAsia="宋体" w:cs="宋体"/>
                <w:sz w:val="18"/>
                <w:szCs w:val="18"/>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7726ABD">
            <w:pPr>
              <w:spacing w:line="260" w:lineRule="exact"/>
              <w:rPr>
                <w:rStyle w:val="21"/>
                <w:rFonts w:hint="eastAsia" w:ascii="宋体" w:hAnsi="宋体" w:eastAsia="宋体" w:cs="宋体"/>
                <w:sz w:val="18"/>
                <w:szCs w:val="18"/>
                <w:lang w:bidi="ar"/>
              </w:rPr>
            </w:pPr>
          </w:p>
        </w:tc>
      </w:tr>
      <w:tr w14:paraId="379C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E4FAAEB">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7B10AEF">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B1A23E5">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8E0391E">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FC54E04">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5DA1AFE">
            <w:pPr>
              <w:spacing w:line="260" w:lineRule="exact"/>
              <w:rPr>
                <w:rFonts w:hint="eastAsia" w:ascii="宋体" w:hAnsi="宋体" w:eastAsia="宋体" w:cs="宋体"/>
                <w:color w:val="000000"/>
                <w:sz w:val="18"/>
                <w:szCs w:val="18"/>
                <w:lang w:val="en" w:eastAsia="zh-CN" w:bidi="ar"/>
              </w:rPr>
            </w:pPr>
            <w:r>
              <w:rPr>
                <w:rStyle w:val="21"/>
                <w:rFonts w:hint="eastAsia" w:ascii="宋体" w:hAnsi="宋体" w:eastAsia="宋体" w:cs="宋体"/>
                <w:sz w:val="18"/>
                <w:szCs w:val="18"/>
                <w:lang w:val="en" w:bidi="ar"/>
              </w:rPr>
              <w:t>不按要求整改的，超过规定期限不足</w:t>
            </w:r>
            <w:r>
              <w:rPr>
                <w:rStyle w:val="21"/>
                <w:rFonts w:hint="eastAsia" w:ascii="宋体" w:hAnsi="宋体" w:eastAsia="宋体" w:cs="宋体"/>
                <w:sz w:val="18"/>
                <w:szCs w:val="18"/>
                <w:lang w:val="en-US" w:eastAsia="zh-CN" w:bidi="ar"/>
              </w:rPr>
              <w:t>30</w:t>
            </w:r>
            <w:r>
              <w:rPr>
                <w:rStyle w:val="21"/>
                <w:rFonts w:hint="eastAsia" w:ascii="宋体" w:hAnsi="宋体" w:eastAsia="宋体" w:cs="宋体"/>
                <w:sz w:val="18"/>
                <w:szCs w:val="18"/>
                <w:lang w:val="en" w:eastAsia="zh-CN" w:bidi="ar"/>
              </w:rPr>
              <w:t>日</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21E6EFE">
            <w:pPr>
              <w:spacing w:line="260" w:lineRule="exact"/>
              <w:rPr>
                <w:rFonts w:hint="eastAsia" w:ascii="宋体" w:hAnsi="宋体" w:eastAsia="宋体" w:cs="宋体"/>
                <w:color w:val="000000"/>
                <w:sz w:val="18"/>
                <w:szCs w:val="18"/>
                <w:lang w:val="en" w:bidi="ar"/>
              </w:rPr>
            </w:pPr>
            <w:r>
              <w:rPr>
                <w:rStyle w:val="21"/>
                <w:rFonts w:hint="eastAsia" w:ascii="宋体" w:hAnsi="宋体" w:eastAsia="宋体" w:cs="宋体"/>
                <w:sz w:val="18"/>
                <w:szCs w:val="18"/>
                <w:lang w:val="en" w:bidi="ar"/>
              </w:rPr>
              <w:t>处</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val="en"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val="en"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7166500">
            <w:pPr>
              <w:spacing w:line="260" w:lineRule="exact"/>
              <w:rPr>
                <w:rStyle w:val="21"/>
                <w:rFonts w:hint="eastAsia" w:ascii="宋体" w:hAnsi="宋体" w:eastAsia="宋体" w:cs="宋体"/>
                <w:sz w:val="18"/>
                <w:szCs w:val="18"/>
                <w:lang w:bidi="ar"/>
              </w:rPr>
            </w:pPr>
          </w:p>
        </w:tc>
      </w:tr>
      <w:tr w14:paraId="0FBD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4093223">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0EA406D">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B8D4DEC">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FAAD05B">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C146090">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169A1CC">
            <w:pPr>
              <w:spacing w:line="260" w:lineRule="exact"/>
              <w:rPr>
                <w:rFonts w:hint="eastAsia" w:ascii="宋体" w:hAnsi="宋体" w:eastAsia="宋体" w:cs="宋体"/>
                <w:color w:val="000000"/>
                <w:sz w:val="18"/>
                <w:szCs w:val="18"/>
                <w:lang w:val="en" w:eastAsia="zh-CN" w:bidi="ar"/>
              </w:rPr>
            </w:pPr>
            <w:r>
              <w:rPr>
                <w:rStyle w:val="21"/>
                <w:rFonts w:hint="eastAsia" w:ascii="宋体" w:hAnsi="宋体" w:eastAsia="宋体" w:cs="宋体"/>
                <w:sz w:val="18"/>
                <w:szCs w:val="18"/>
                <w:lang w:val="en" w:bidi="ar"/>
              </w:rPr>
              <w:t>不按要求整改的，超过规定期限</w:t>
            </w:r>
            <w:r>
              <w:rPr>
                <w:rStyle w:val="21"/>
                <w:rFonts w:hint="eastAsia" w:ascii="宋体" w:hAnsi="宋体" w:eastAsia="宋体" w:cs="宋体"/>
                <w:sz w:val="18"/>
                <w:szCs w:val="18"/>
                <w:lang w:val="en-US" w:eastAsia="zh-CN" w:bidi="ar"/>
              </w:rPr>
              <w:t>30</w:t>
            </w:r>
            <w:r>
              <w:rPr>
                <w:rStyle w:val="21"/>
                <w:rFonts w:hint="eastAsia" w:ascii="宋体" w:hAnsi="宋体" w:eastAsia="宋体" w:cs="宋体"/>
                <w:sz w:val="18"/>
                <w:szCs w:val="18"/>
                <w:lang w:val="en" w:eastAsia="zh-CN" w:bidi="ar"/>
              </w:rPr>
              <w:t>日</w:t>
            </w:r>
            <w:r>
              <w:rPr>
                <w:rStyle w:val="21"/>
                <w:rFonts w:hint="eastAsia" w:ascii="宋体" w:hAnsi="宋体" w:eastAsia="宋体" w:cs="宋体"/>
                <w:sz w:val="18"/>
                <w:szCs w:val="18"/>
                <w:lang w:val="en" w:bidi="ar"/>
              </w:rPr>
              <w:t>不足</w:t>
            </w:r>
            <w:r>
              <w:rPr>
                <w:rStyle w:val="21"/>
                <w:rFonts w:hint="eastAsia" w:ascii="宋体" w:hAnsi="宋体" w:eastAsia="宋体" w:cs="宋体"/>
                <w:sz w:val="18"/>
                <w:szCs w:val="18"/>
                <w:lang w:val="en-US" w:eastAsia="zh-CN" w:bidi="ar"/>
              </w:rPr>
              <w:t>60</w:t>
            </w:r>
            <w:r>
              <w:rPr>
                <w:rStyle w:val="21"/>
                <w:rFonts w:hint="eastAsia" w:ascii="宋体" w:hAnsi="宋体" w:eastAsia="宋体" w:cs="宋体"/>
                <w:sz w:val="18"/>
                <w:szCs w:val="18"/>
                <w:lang w:val="en" w:eastAsia="zh-CN" w:bidi="ar"/>
              </w:rPr>
              <w:t>日</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892023">
            <w:pPr>
              <w:spacing w:line="260" w:lineRule="exact"/>
              <w:rPr>
                <w:rFonts w:hint="eastAsia" w:ascii="宋体" w:hAnsi="宋体" w:eastAsia="宋体" w:cs="宋体"/>
                <w:color w:val="000000"/>
                <w:sz w:val="18"/>
                <w:szCs w:val="18"/>
                <w:lang w:val="en" w:bidi="ar"/>
              </w:rPr>
            </w:pPr>
            <w:r>
              <w:rPr>
                <w:rStyle w:val="21"/>
                <w:rFonts w:hint="eastAsia" w:ascii="宋体" w:hAnsi="宋体" w:eastAsia="宋体" w:cs="宋体"/>
                <w:sz w:val="18"/>
                <w:szCs w:val="18"/>
                <w:lang w:val="en"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val="en" w:bidi="ar"/>
              </w:rPr>
              <w:t>万元以上</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val="en"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1FFBAE4">
            <w:pPr>
              <w:spacing w:line="260" w:lineRule="exact"/>
              <w:rPr>
                <w:rStyle w:val="21"/>
                <w:rFonts w:hint="eastAsia" w:ascii="宋体" w:hAnsi="宋体" w:eastAsia="宋体" w:cs="宋体"/>
                <w:sz w:val="18"/>
                <w:szCs w:val="18"/>
                <w:lang w:bidi="ar"/>
              </w:rPr>
            </w:pPr>
          </w:p>
        </w:tc>
      </w:tr>
      <w:tr w14:paraId="623B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33EB600">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130A4F5">
            <w:pPr>
              <w:spacing w:line="260" w:lineRule="exact"/>
              <w:rPr>
                <w:rFonts w:hint="eastAsia" w:ascii="宋体" w:hAnsi="宋体" w:eastAsia="宋体" w:cs="宋体"/>
                <w:color w:val="000000"/>
                <w:kern w:val="0"/>
                <w:sz w:val="18"/>
                <w:szCs w:val="18"/>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726FA05">
            <w:pPr>
              <w:spacing w:line="260" w:lineRule="exact"/>
              <w:ind w:firstLine="360" w:firstLineChars="200"/>
              <w:rPr>
                <w:rFonts w:hint="eastAsia" w:ascii="宋体" w:hAnsi="宋体" w:eastAsia="宋体" w:cs="宋体"/>
                <w:color w:val="000000"/>
                <w:kern w:val="0"/>
                <w:sz w:val="18"/>
                <w:szCs w:val="18"/>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3A23542">
            <w:pPr>
              <w:spacing w:line="260" w:lineRule="exact"/>
              <w:ind w:firstLine="360" w:firstLineChars="200"/>
              <w:rPr>
                <w:rFonts w:hint="eastAsia" w:ascii="宋体" w:hAnsi="宋体" w:eastAsia="宋体" w:cs="宋体"/>
                <w:color w:val="000000"/>
                <w:kern w:val="0"/>
                <w:sz w:val="18"/>
                <w:szCs w:val="18"/>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C5738B2">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A7C13C3">
            <w:pPr>
              <w:spacing w:line="260" w:lineRule="exact"/>
              <w:rPr>
                <w:rFonts w:hint="eastAsia" w:ascii="宋体" w:hAnsi="宋体" w:eastAsia="宋体" w:cs="宋体"/>
                <w:color w:val="000000"/>
                <w:sz w:val="18"/>
                <w:szCs w:val="18"/>
                <w:lang w:val="en" w:eastAsia="zh-CN" w:bidi="ar"/>
              </w:rPr>
            </w:pPr>
            <w:r>
              <w:rPr>
                <w:rStyle w:val="21"/>
                <w:rFonts w:hint="eastAsia" w:ascii="宋体" w:hAnsi="宋体" w:eastAsia="宋体" w:cs="宋体"/>
                <w:sz w:val="18"/>
                <w:szCs w:val="18"/>
                <w:lang w:val="en" w:bidi="ar"/>
              </w:rPr>
              <w:t>不按要求整改的，超过规定期限</w:t>
            </w:r>
            <w:r>
              <w:rPr>
                <w:rStyle w:val="21"/>
                <w:rFonts w:hint="eastAsia" w:ascii="宋体" w:hAnsi="宋体" w:eastAsia="宋体" w:cs="宋体"/>
                <w:sz w:val="18"/>
                <w:szCs w:val="18"/>
                <w:lang w:val="en-US" w:eastAsia="zh-CN" w:bidi="ar"/>
              </w:rPr>
              <w:t>60</w:t>
            </w:r>
            <w:r>
              <w:rPr>
                <w:rStyle w:val="21"/>
                <w:rFonts w:hint="eastAsia" w:ascii="宋体" w:hAnsi="宋体" w:eastAsia="宋体" w:cs="宋体"/>
                <w:sz w:val="18"/>
                <w:szCs w:val="18"/>
                <w:lang w:val="en" w:eastAsia="zh-CN" w:bidi="ar"/>
              </w:rPr>
              <w:t>日</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D9C193B">
            <w:pPr>
              <w:spacing w:line="260" w:lineRule="exact"/>
              <w:rPr>
                <w:rFonts w:hint="eastAsia" w:ascii="宋体" w:hAnsi="宋体" w:eastAsia="宋体" w:cs="宋体"/>
                <w:color w:val="000000"/>
                <w:sz w:val="18"/>
                <w:szCs w:val="18"/>
                <w:lang w:val="en" w:bidi="ar"/>
              </w:rPr>
            </w:pPr>
            <w:r>
              <w:rPr>
                <w:rStyle w:val="21"/>
                <w:rFonts w:hint="eastAsia" w:ascii="宋体" w:hAnsi="宋体" w:eastAsia="宋体" w:cs="宋体"/>
                <w:sz w:val="18"/>
                <w:szCs w:val="18"/>
                <w:lang w:val="en" w:bidi="ar"/>
              </w:rPr>
              <w:t>处</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val="en" w:bidi="ar"/>
              </w:rPr>
              <w:t>万元以上</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val="en" w:bidi="ar"/>
              </w:rPr>
              <w:t>万以下罚款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621FB35">
            <w:pPr>
              <w:spacing w:line="260" w:lineRule="exact"/>
              <w:rPr>
                <w:rStyle w:val="21"/>
                <w:rFonts w:hint="eastAsia" w:ascii="宋体" w:hAnsi="宋体" w:eastAsia="宋体" w:cs="宋体"/>
                <w:sz w:val="18"/>
                <w:szCs w:val="18"/>
                <w:lang w:bidi="ar"/>
              </w:rPr>
            </w:pPr>
          </w:p>
        </w:tc>
      </w:tr>
    </w:tbl>
    <w:p w14:paraId="188BC226">
      <w:pPr>
        <w:pStyle w:val="2"/>
        <w:spacing w:line="600" w:lineRule="exact"/>
        <w:rPr>
          <w:rFonts w:ascii="仿宋_GB2312" w:hAnsi="仿宋_GB2312" w:eastAsia="仿宋_GB2312" w:cs="仿宋_GB2312"/>
        </w:rPr>
        <w:sectPr>
          <w:footerReference r:id="rId5" w:type="default"/>
          <w:footerReference r:id="rId6" w:type="even"/>
          <w:pgSz w:w="16838" w:h="11906" w:orient="landscape"/>
          <w:pgMar w:top="1134" w:right="1134" w:bottom="1134" w:left="1134" w:header="851" w:footer="964" w:gutter="0"/>
          <w:pgNumType w:fmt="decimal"/>
          <w:cols w:space="0" w:num="1"/>
          <w:rtlGutter w:val="0"/>
          <w:docGrid w:type="lines" w:linePitch="312" w:charSpace="0"/>
        </w:sectPr>
      </w:pPr>
    </w:p>
    <w:p w14:paraId="0BDC5773">
      <w:pPr>
        <w:spacing w:line="600" w:lineRule="exact"/>
        <w:jc w:val="center"/>
        <w:rPr>
          <w:rFonts w:hint="eastAsia" w:eastAsia="黑体"/>
        </w:rPr>
      </w:pPr>
      <w:r>
        <w:rPr>
          <w:rFonts w:hint="eastAsia" w:ascii="黑体" w:hAnsi="黑体" w:eastAsia="黑体" w:cs="黑体"/>
          <w:sz w:val="32"/>
          <w:szCs w:val="32"/>
        </w:rPr>
        <w:t xml:space="preserve">第二部分  </w:t>
      </w:r>
      <w:r>
        <w:rPr>
          <w:rFonts w:hint="eastAsia" w:ascii="黑体" w:hAnsi="黑体" w:eastAsia="黑体" w:cs="黑体"/>
          <w:color w:val="000000"/>
          <w:sz w:val="32"/>
          <w:szCs w:val="32"/>
        </w:rPr>
        <w:t>河道、蓄滞洪区、水工程管理类</w:t>
      </w:r>
    </w:p>
    <w:tbl>
      <w:tblPr>
        <w:tblStyle w:val="13"/>
        <w:tblW w:w="14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236"/>
        <w:gridCol w:w="6027"/>
        <w:gridCol w:w="1849"/>
        <w:gridCol w:w="517"/>
        <w:gridCol w:w="2420"/>
        <w:gridCol w:w="1628"/>
        <w:gridCol w:w="739"/>
      </w:tblGrid>
      <w:tr w14:paraId="0E7D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7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57FC692">
            <w:pPr>
              <w:spacing w:line="240" w:lineRule="exact"/>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序号</w:t>
            </w:r>
          </w:p>
        </w:tc>
        <w:tc>
          <w:tcPr>
            <w:tcW w:w="123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88CD4E4">
            <w:pPr>
              <w:spacing w:line="240" w:lineRule="exact"/>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违法行为</w:t>
            </w:r>
          </w:p>
        </w:tc>
        <w:tc>
          <w:tcPr>
            <w:tcW w:w="602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F65745B">
            <w:pPr>
              <w:spacing w:line="240" w:lineRule="exact"/>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法定依据</w:t>
            </w:r>
          </w:p>
        </w:tc>
        <w:tc>
          <w:tcPr>
            <w:tcW w:w="184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C216C20">
            <w:pPr>
              <w:spacing w:line="240" w:lineRule="exact"/>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违法情形</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AB4E33A">
            <w:pPr>
              <w:spacing w:line="240" w:lineRule="exact"/>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裁量</w:t>
            </w:r>
          </w:p>
          <w:p w14:paraId="2C195CDA">
            <w:pPr>
              <w:spacing w:line="240" w:lineRule="exact"/>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幅度</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ECD570C">
            <w:pPr>
              <w:spacing w:line="240" w:lineRule="exact"/>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适用条件</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BB27C1A">
            <w:pPr>
              <w:spacing w:line="240" w:lineRule="exact"/>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裁量基准</w:t>
            </w:r>
          </w:p>
        </w:tc>
        <w:tc>
          <w:tcPr>
            <w:tcW w:w="73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C0D3EDA">
            <w:pPr>
              <w:spacing w:line="240" w:lineRule="exact"/>
              <w:jc w:val="center"/>
              <w:rPr>
                <w:rFonts w:hint="eastAsia" w:ascii="黑体" w:hAnsi="黑体" w:eastAsia="黑体" w:cs="黑体"/>
                <w:b w:val="0"/>
                <w:bCs w:val="0"/>
                <w:sz w:val="18"/>
                <w:szCs w:val="18"/>
                <w:lang w:val="en-US" w:eastAsia="zh-CN"/>
              </w:rPr>
            </w:pPr>
            <w:r>
              <w:rPr>
                <w:rFonts w:hint="eastAsia" w:ascii="黑体" w:hAnsi="黑体" w:eastAsia="黑体" w:cs="黑体"/>
                <w:b w:val="0"/>
                <w:bCs w:val="0"/>
                <w:sz w:val="18"/>
                <w:szCs w:val="18"/>
                <w:lang w:val="en-US" w:eastAsia="zh-CN"/>
              </w:rPr>
              <w:t>备注</w:t>
            </w:r>
          </w:p>
        </w:tc>
      </w:tr>
      <w:tr w14:paraId="03D9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A3228A3">
            <w:pPr>
              <w:widowControl/>
              <w:spacing w:line="240" w:lineRule="exact"/>
              <w:jc w:val="center"/>
              <w:textAlignment w:val="center"/>
              <w:rPr>
                <w:rFonts w:hint="eastAsia" w:ascii="宋体" w:hAnsi="宋体" w:eastAsia="宋体" w:cs="宋体"/>
                <w:b w:val="0"/>
                <w:bCs w:val="0"/>
                <w:sz w:val="18"/>
                <w:szCs w:val="18"/>
                <w:lang w:eastAsia="zh-CN"/>
              </w:rPr>
            </w:pPr>
            <w:r>
              <w:rPr>
                <w:rFonts w:hint="eastAsia" w:ascii="宋体" w:hAnsi="宋体" w:eastAsia="宋体" w:cs="宋体"/>
                <w:b w:val="0"/>
                <w:bCs w:val="0"/>
                <w:kern w:val="0"/>
                <w:sz w:val="18"/>
                <w:szCs w:val="18"/>
                <w:lang w:bidi="ar"/>
              </w:rPr>
              <w:t>2</w:t>
            </w:r>
            <w:r>
              <w:rPr>
                <w:rFonts w:hint="eastAsia" w:ascii="宋体" w:hAnsi="宋体" w:eastAsia="宋体" w:cs="宋体"/>
                <w:b w:val="0"/>
                <w:bCs w:val="0"/>
                <w:kern w:val="0"/>
                <w:sz w:val="18"/>
                <w:szCs w:val="18"/>
                <w:lang w:val="en-US" w:eastAsia="zh-CN" w:bidi="ar"/>
              </w:rPr>
              <w:t>5</w:t>
            </w:r>
          </w:p>
        </w:tc>
        <w:tc>
          <w:tcPr>
            <w:tcW w:w="1236"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AB48065">
            <w:pPr>
              <w:widowControl/>
              <w:spacing w:line="220" w:lineRule="exact"/>
              <w:jc w:val="both"/>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对在河道管理范围内建设妨碍行洪的建筑物、构筑物，或者从事影响河势稳定、危害河岸堤防安全和其他妨碍河道行洪的活动，擅自修建水工程，或者建设桥梁、码头和其他拦河、跨河、临河建筑物、构筑物，铺设跨河管道、电缆等行为的行政处罚</w:t>
            </w:r>
          </w:p>
        </w:tc>
        <w:tc>
          <w:tcPr>
            <w:tcW w:w="6027"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7967B71">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《中华人民共和国水法》第六十五条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2AACE9FA">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1ACDED02">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14:paraId="5983D486">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《中华人民共和国防洪法》 第五十三条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14:paraId="4CFCB46C">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第五十五条 违反本法第二十二条第二款、第三款规定，有下列行为之一的，责令停止违法行为，排除阻碍或者采取其他补救措施，可以处五万元以下的罚款：</w:t>
            </w:r>
          </w:p>
          <w:p w14:paraId="60B2C4B0">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（一）在河道、湖泊管理范围内建设妨碍行洪的建筑物、构筑物的；</w:t>
            </w:r>
          </w:p>
          <w:p w14:paraId="1C06392B">
            <w:pPr>
              <w:widowControl/>
              <w:spacing w:line="220" w:lineRule="exact"/>
              <w:textAlignment w:val="center"/>
              <w:rPr>
                <w:rFonts w:hint="eastAsia" w:ascii="宋体" w:hAnsi="宋体" w:eastAsia="宋体" w:cs="宋体"/>
                <w:b w:val="0"/>
                <w:bCs w:val="0"/>
                <w:kern w:val="0"/>
                <w:sz w:val="18"/>
                <w:szCs w:val="18"/>
                <w:highlight w:val="none"/>
                <w:lang w:bidi="ar"/>
              </w:rPr>
            </w:pPr>
            <w:r>
              <w:rPr>
                <w:rFonts w:hint="eastAsia" w:ascii="宋体" w:hAnsi="宋体" w:eastAsia="宋体" w:cs="宋体"/>
                <w:b w:val="0"/>
                <w:bCs w:val="0"/>
                <w:kern w:val="0"/>
                <w:sz w:val="18"/>
                <w:szCs w:val="18"/>
                <w:highlight w:val="none"/>
                <w:lang w:bidi="ar"/>
              </w:rPr>
              <w:t>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14:paraId="1E3DE1CF">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1F4D1360">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（三）未经批准或者不按照国家规定的防洪标准、工程安全标准整治河道或者修建水工程建筑物和其他设施的；</w:t>
            </w:r>
          </w:p>
        </w:tc>
        <w:tc>
          <w:tcPr>
            <w:tcW w:w="184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0D556BAF">
            <w:pPr>
              <w:spacing w:line="22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lang w:bidi="ar"/>
              </w:rPr>
              <w:t>建设妨碍行洪的建筑物、构筑物，或者从事影响河势稳定、危害河岸堤防安全和其他妨碍河道行洪的活动，逾期不拆除、不恢复原状的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7C2216C">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5A931A0">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33BF8593">
            <w:pPr>
              <w:spacing w:line="240" w:lineRule="exact"/>
              <w:rPr>
                <w:rFonts w:hint="eastAsia" w:ascii="宋体" w:hAnsi="宋体" w:eastAsia="宋体" w:cs="宋体"/>
                <w:b w:val="0"/>
                <w:bCs w:val="0"/>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0492B08">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5C7CD476">
            <w:pPr>
              <w:spacing w:line="240" w:lineRule="exact"/>
              <w:rPr>
                <w:rFonts w:hint="eastAsia" w:ascii="宋体" w:hAnsi="宋体" w:eastAsia="宋体" w:cs="宋体"/>
                <w:b w:val="0"/>
                <w:bCs w:val="0"/>
                <w:sz w:val="18"/>
                <w:szCs w:val="18"/>
                <w:lang w:bidi="ar"/>
              </w:rPr>
            </w:pP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E917D09">
            <w:pPr>
              <w:spacing w:line="240" w:lineRule="exact"/>
              <w:jc w:val="center"/>
              <w:rPr>
                <w:rFonts w:hint="eastAsia" w:ascii="宋体" w:hAnsi="宋体" w:eastAsia="宋体" w:cs="宋体"/>
                <w:b w:val="0"/>
                <w:bCs w:val="0"/>
                <w:sz w:val="18"/>
                <w:szCs w:val="18"/>
                <w:lang w:bidi="ar"/>
              </w:rPr>
            </w:pPr>
          </w:p>
        </w:tc>
      </w:tr>
      <w:tr w14:paraId="783C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961CF8C">
            <w:pPr>
              <w:widowControl/>
              <w:spacing w:line="240" w:lineRule="exact"/>
              <w:jc w:val="center"/>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3789298">
            <w:pPr>
              <w:widowControl/>
              <w:spacing w:line="22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7315DAF">
            <w:pPr>
              <w:widowControl/>
              <w:spacing w:line="22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84707BB">
            <w:pPr>
              <w:spacing w:line="22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50603EA">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EF18B34">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建筑物、构筑物占河道设计洪水位断面5%以下的，或者建筑面积在</w:t>
            </w:r>
            <w:r>
              <w:rPr>
                <w:rStyle w:val="21"/>
                <w:rFonts w:hint="eastAsia" w:ascii="宋体" w:hAnsi="宋体" w:eastAsia="宋体" w:cs="宋体"/>
                <w:b w:val="0"/>
                <w:bCs w:val="0"/>
                <w:color w:val="auto"/>
                <w:sz w:val="18"/>
                <w:szCs w:val="18"/>
                <w:lang w:val="en-US" w:eastAsia="zh-CN" w:bidi="ar"/>
              </w:rPr>
              <w:t>100</w:t>
            </w:r>
            <w:r>
              <w:rPr>
                <w:rStyle w:val="21"/>
                <w:rFonts w:hint="eastAsia" w:ascii="宋体" w:hAnsi="宋体" w:eastAsia="宋体" w:cs="宋体"/>
                <w:b w:val="0"/>
                <w:bCs w:val="0"/>
                <w:color w:val="auto"/>
                <w:sz w:val="18"/>
                <w:szCs w:val="18"/>
                <w:lang w:bidi="ar"/>
              </w:rPr>
              <w:t>平方米以下的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17B786D">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强行拆除，</w:t>
            </w:r>
            <w:r>
              <w:rPr>
                <w:rFonts w:hint="eastAsia" w:ascii="宋体" w:hAnsi="宋体" w:eastAsia="宋体" w:cs="宋体"/>
                <w:b w:val="0"/>
                <w:bCs w:val="0"/>
                <w:kern w:val="0"/>
                <w:sz w:val="18"/>
                <w:szCs w:val="18"/>
                <w:lang w:bidi="ar"/>
              </w:rPr>
              <w:t>所需费用由违法单位或者个人负担，</w:t>
            </w:r>
            <w:r>
              <w:rPr>
                <w:rStyle w:val="21"/>
                <w:rFonts w:hint="eastAsia" w:ascii="宋体" w:hAnsi="宋体" w:eastAsia="宋体" w:cs="宋体"/>
                <w:b w:val="0"/>
                <w:bCs w:val="0"/>
                <w:color w:val="auto"/>
                <w:sz w:val="18"/>
                <w:szCs w:val="18"/>
                <w:lang w:bidi="ar"/>
              </w:rPr>
              <w:t>并处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2</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F706619">
            <w:pPr>
              <w:spacing w:line="240" w:lineRule="exact"/>
              <w:jc w:val="center"/>
              <w:rPr>
                <w:rStyle w:val="21"/>
                <w:rFonts w:hint="eastAsia" w:ascii="宋体" w:hAnsi="宋体" w:eastAsia="宋体" w:cs="宋体"/>
                <w:b w:val="0"/>
                <w:bCs w:val="0"/>
                <w:color w:val="auto"/>
                <w:sz w:val="18"/>
                <w:szCs w:val="18"/>
                <w:lang w:bidi="ar"/>
              </w:rPr>
            </w:pPr>
          </w:p>
        </w:tc>
      </w:tr>
      <w:tr w14:paraId="5C2C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3102DB2">
            <w:pPr>
              <w:widowControl/>
              <w:spacing w:line="240" w:lineRule="exact"/>
              <w:jc w:val="center"/>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1999E90">
            <w:pPr>
              <w:widowControl/>
              <w:spacing w:line="22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39C1855">
            <w:pPr>
              <w:widowControl/>
              <w:spacing w:line="22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C0CBBB0">
            <w:pPr>
              <w:spacing w:line="22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12635A">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B15A758">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建筑物、构筑物占河道设计洪水位断面5%以上10%以下，或者建筑面积在</w:t>
            </w:r>
            <w:r>
              <w:rPr>
                <w:rStyle w:val="21"/>
                <w:rFonts w:hint="eastAsia" w:ascii="宋体" w:hAnsi="宋体" w:eastAsia="宋体" w:cs="宋体"/>
                <w:b w:val="0"/>
                <w:bCs w:val="0"/>
                <w:color w:val="auto"/>
                <w:sz w:val="18"/>
                <w:szCs w:val="18"/>
                <w:lang w:val="en-US" w:eastAsia="zh-CN" w:bidi="ar"/>
              </w:rPr>
              <w:t>100</w:t>
            </w:r>
            <w:r>
              <w:rPr>
                <w:rStyle w:val="21"/>
                <w:rFonts w:hint="eastAsia" w:ascii="宋体" w:hAnsi="宋体" w:eastAsia="宋体" w:cs="宋体"/>
                <w:b w:val="0"/>
                <w:bCs w:val="0"/>
                <w:color w:val="auto"/>
                <w:sz w:val="18"/>
                <w:szCs w:val="18"/>
                <w:lang w:bidi="ar"/>
              </w:rPr>
              <w:t>平方米以上</w:t>
            </w:r>
            <w:r>
              <w:rPr>
                <w:rStyle w:val="21"/>
                <w:rFonts w:hint="eastAsia" w:ascii="宋体" w:hAnsi="宋体" w:eastAsia="宋体" w:cs="宋体"/>
                <w:b w:val="0"/>
                <w:bCs w:val="0"/>
                <w:color w:val="auto"/>
                <w:sz w:val="18"/>
                <w:szCs w:val="18"/>
                <w:lang w:val="en-US" w:eastAsia="zh-CN" w:bidi="ar"/>
              </w:rPr>
              <w:t>200</w:t>
            </w:r>
            <w:r>
              <w:rPr>
                <w:rStyle w:val="21"/>
                <w:rFonts w:hint="eastAsia" w:ascii="宋体" w:hAnsi="宋体" w:eastAsia="宋体" w:cs="宋体"/>
                <w:b w:val="0"/>
                <w:bCs w:val="0"/>
                <w:color w:val="auto"/>
                <w:sz w:val="18"/>
                <w:szCs w:val="18"/>
                <w:lang w:bidi="ar"/>
              </w:rPr>
              <w:t>平方米以下的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D62B627">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强行拆除，</w:t>
            </w:r>
            <w:r>
              <w:rPr>
                <w:rFonts w:hint="eastAsia" w:ascii="宋体" w:hAnsi="宋体" w:eastAsia="宋体" w:cs="宋体"/>
                <w:b w:val="0"/>
                <w:bCs w:val="0"/>
                <w:kern w:val="0"/>
                <w:sz w:val="18"/>
                <w:szCs w:val="18"/>
                <w:lang w:bidi="ar"/>
              </w:rPr>
              <w:t>所需费用由违法单位或者个人负担，</w:t>
            </w:r>
            <w:r>
              <w:rPr>
                <w:rStyle w:val="21"/>
                <w:rFonts w:hint="eastAsia" w:ascii="宋体" w:hAnsi="宋体" w:eastAsia="宋体" w:cs="宋体"/>
                <w:b w:val="0"/>
                <w:bCs w:val="0"/>
                <w:color w:val="auto"/>
                <w:sz w:val="18"/>
                <w:szCs w:val="18"/>
                <w:lang w:bidi="ar"/>
              </w:rPr>
              <w:t>并处</w:t>
            </w:r>
            <w:r>
              <w:rPr>
                <w:rStyle w:val="21"/>
                <w:rFonts w:hint="eastAsia" w:ascii="宋体" w:hAnsi="宋体" w:eastAsia="宋体" w:cs="宋体"/>
                <w:b w:val="0"/>
                <w:bCs w:val="0"/>
                <w:color w:val="auto"/>
                <w:sz w:val="18"/>
                <w:szCs w:val="18"/>
                <w:lang w:val="en-US" w:eastAsia="zh-CN" w:bidi="ar"/>
              </w:rPr>
              <w:t>2</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87141C0">
            <w:pPr>
              <w:spacing w:line="240" w:lineRule="exact"/>
              <w:jc w:val="center"/>
              <w:rPr>
                <w:rStyle w:val="21"/>
                <w:rFonts w:hint="eastAsia" w:ascii="宋体" w:hAnsi="宋体" w:eastAsia="宋体" w:cs="宋体"/>
                <w:b w:val="0"/>
                <w:bCs w:val="0"/>
                <w:color w:val="auto"/>
                <w:sz w:val="18"/>
                <w:szCs w:val="18"/>
                <w:lang w:bidi="ar"/>
              </w:rPr>
            </w:pPr>
          </w:p>
        </w:tc>
      </w:tr>
      <w:tr w14:paraId="17B2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53E3B1C">
            <w:pPr>
              <w:widowControl/>
              <w:spacing w:line="240" w:lineRule="exact"/>
              <w:jc w:val="center"/>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58EC3DE">
            <w:pPr>
              <w:widowControl/>
              <w:spacing w:line="22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9A21E60">
            <w:pPr>
              <w:widowControl/>
              <w:spacing w:line="22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F282526">
            <w:pPr>
              <w:spacing w:line="22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037F4D5">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58AB66">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建筑物、构筑物占河道设计洪水位断面10%以上15%以下，或者建筑面积在</w:t>
            </w:r>
            <w:r>
              <w:rPr>
                <w:rStyle w:val="21"/>
                <w:rFonts w:hint="eastAsia" w:ascii="宋体" w:hAnsi="宋体" w:eastAsia="宋体" w:cs="宋体"/>
                <w:b w:val="0"/>
                <w:bCs w:val="0"/>
                <w:color w:val="auto"/>
                <w:sz w:val="18"/>
                <w:szCs w:val="18"/>
                <w:lang w:val="en-US" w:eastAsia="zh-CN" w:bidi="ar"/>
              </w:rPr>
              <w:t>200</w:t>
            </w:r>
            <w:r>
              <w:rPr>
                <w:rStyle w:val="21"/>
                <w:rFonts w:hint="eastAsia" w:ascii="宋体" w:hAnsi="宋体" w:eastAsia="宋体" w:cs="宋体"/>
                <w:b w:val="0"/>
                <w:bCs w:val="0"/>
                <w:color w:val="auto"/>
                <w:sz w:val="18"/>
                <w:szCs w:val="18"/>
                <w:lang w:bidi="ar"/>
              </w:rPr>
              <w:t>平方米以上</w:t>
            </w:r>
            <w:r>
              <w:rPr>
                <w:rStyle w:val="21"/>
                <w:rFonts w:hint="eastAsia" w:ascii="宋体" w:hAnsi="宋体" w:eastAsia="宋体" w:cs="宋体"/>
                <w:b w:val="0"/>
                <w:bCs w:val="0"/>
                <w:color w:val="auto"/>
                <w:sz w:val="18"/>
                <w:szCs w:val="18"/>
                <w:lang w:val="en-US" w:eastAsia="zh-CN" w:bidi="ar"/>
              </w:rPr>
              <w:t>400</w:t>
            </w:r>
            <w:r>
              <w:rPr>
                <w:rStyle w:val="21"/>
                <w:rFonts w:hint="eastAsia" w:ascii="宋体" w:hAnsi="宋体" w:eastAsia="宋体" w:cs="宋体"/>
                <w:b w:val="0"/>
                <w:bCs w:val="0"/>
                <w:color w:val="auto"/>
                <w:sz w:val="18"/>
                <w:szCs w:val="18"/>
                <w:lang w:bidi="ar"/>
              </w:rPr>
              <w:t>平方米以下的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27C25F9">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强行拆除，</w:t>
            </w:r>
            <w:r>
              <w:rPr>
                <w:rFonts w:hint="eastAsia" w:ascii="宋体" w:hAnsi="宋体" w:eastAsia="宋体" w:cs="宋体"/>
                <w:b w:val="0"/>
                <w:bCs w:val="0"/>
                <w:kern w:val="0"/>
                <w:sz w:val="18"/>
                <w:szCs w:val="18"/>
                <w:lang w:bidi="ar"/>
              </w:rPr>
              <w:t>所需费用由违法单位或者个人负担，</w:t>
            </w:r>
            <w:r>
              <w:rPr>
                <w:rStyle w:val="21"/>
                <w:rFonts w:hint="eastAsia" w:ascii="宋体" w:hAnsi="宋体" w:eastAsia="宋体" w:cs="宋体"/>
                <w:b w:val="0"/>
                <w:bCs w:val="0"/>
                <w:color w:val="auto"/>
                <w:sz w:val="18"/>
                <w:szCs w:val="18"/>
                <w:lang w:bidi="ar"/>
              </w:rPr>
              <w:t>并处</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4</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1F98606">
            <w:pPr>
              <w:spacing w:line="240" w:lineRule="exact"/>
              <w:jc w:val="center"/>
              <w:rPr>
                <w:rStyle w:val="21"/>
                <w:rFonts w:hint="eastAsia" w:ascii="宋体" w:hAnsi="宋体" w:eastAsia="宋体" w:cs="宋体"/>
                <w:b w:val="0"/>
                <w:bCs w:val="0"/>
                <w:color w:val="auto"/>
                <w:sz w:val="18"/>
                <w:szCs w:val="18"/>
                <w:lang w:bidi="ar"/>
              </w:rPr>
            </w:pPr>
          </w:p>
        </w:tc>
      </w:tr>
      <w:tr w14:paraId="210D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114FA32">
            <w:pPr>
              <w:widowControl/>
              <w:spacing w:line="240" w:lineRule="exact"/>
              <w:jc w:val="center"/>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445439">
            <w:pPr>
              <w:widowControl/>
              <w:spacing w:line="22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784B7AB">
            <w:pPr>
              <w:widowControl/>
              <w:spacing w:line="22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92E42F9">
            <w:pPr>
              <w:spacing w:line="22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7B5B469">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3AE41A5">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建筑物、构筑物占河道设计洪水位断面15%以上，或者建筑面积在</w:t>
            </w:r>
            <w:r>
              <w:rPr>
                <w:rStyle w:val="21"/>
                <w:rFonts w:hint="eastAsia" w:ascii="宋体" w:hAnsi="宋体" w:eastAsia="宋体" w:cs="宋体"/>
                <w:b w:val="0"/>
                <w:bCs w:val="0"/>
                <w:color w:val="auto"/>
                <w:sz w:val="18"/>
                <w:szCs w:val="18"/>
                <w:lang w:val="en-US" w:eastAsia="zh-CN" w:bidi="ar"/>
              </w:rPr>
              <w:t>400</w:t>
            </w:r>
            <w:r>
              <w:rPr>
                <w:rStyle w:val="21"/>
                <w:rFonts w:hint="eastAsia" w:ascii="宋体" w:hAnsi="宋体" w:eastAsia="宋体" w:cs="宋体"/>
                <w:b w:val="0"/>
                <w:bCs w:val="0"/>
                <w:color w:val="auto"/>
                <w:sz w:val="18"/>
                <w:szCs w:val="18"/>
                <w:lang w:bidi="ar"/>
              </w:rPr>
              <w:t>平方米以上的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87DADEC">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强行拆除，</w:t>
            </w:r>
            <w:r>
              <w:rPr>
                <w:rFonts w:hint="eastAsia" w:ascii="宋体" w:hAnsi="宋体" w:eastAsia="宋体" w:cs="宋体"/>
                <w:b w:val="0"/>
                <w:bCs w:val="0"/>
                <w:kern w:val="0"/>
                <w:sz w:val="18"/>
                <w:szCs w:val="18"/>
                <w:lang w:bidi="ar"/>
              </w:rPr>
              <w:t>所需费用由违法单位或者个人负担，</w:t>
            </w:r>
            <w:r>
              <w:rPr>
                <w:rStyle w:val="21"/>
                <w:rFonts w:hint="eastAsia" w:ascii="宋体" w:hAnsi="宋体" w:eastAsia="宋体" w:cs="宋体"/>
                <w:b w:val="0"/>
                <w:bCs w:val="0"/>
                <w:color w:val="auto"/>
                <w:sz w:val="18"/>
                <w:szCs w:val="18"/>
                <w:lang w:bidi="ar"/>
              </w:rPr>
              <w:t>并处</w:t>
            </w:r>
            <w:r>
              <w:rPr>
                <w:rStyle w:val="21"/>
                <w:rFonts w:hint="eastAsia" w:ascii="宋体" w:hAnsi="宋体" w:eastAsia="宋体" w:cs="宋体"/>
                <w:b w:val="0"/>
                <w:bCs w:val="0"/>
                <w:color w:val="auto"/>
                <w:sz w:val="18"/>
                <w:szCs w:val="18"/>
                <w:lang w:val="en-US" w:eastAsia="zh-CN" w:bidi="ar"/>
              </w:rPr>
              <w:t>4</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F3B6B52">
            <w:pPr>
              <w:spacing w:line="240" w:lineRule="exact"/>
              <w:jc w:val="center"/>
              <w:rPr>
                <w:rStyle w:val="21"/>
                <w:rFonts w:hint="eastAsia" w:ascii="宋体" w:hAnsi="宋体" w:eastAsia="宋体" w:cs="宋体"/>
                <w:b w:val="0"/>
                <w:bCs w:val="0"/>
                <w:color w:val="auto"/>
                <w:sz w:val="18"/>
                <w:szCs w:val="18"/>
                <w:lang w:bidi="ar"/>
              </w:rPr>
            </w:pPr>
          </w:p>
        </w:tc>
      </w:tr>
      <w:tr w14:paraId="2CF8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19E9767">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F10EEB2">
            <w:pPr>
              <w:widowControl/>
              <w:spacing w:line="22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97E7337">
            <w:pPr>
              <w:widowControl/>
              <w:spacing w:line="220" w:lineRule="exact"/>
              <w:textAlignment w:val="center"/>
              <w:rPr>
                <w:rFonts w:hint="eastAsia" w:ascii="宋体" w:hAnsi="宋体" w:eastAsia="宋体" w:cs="宋体"/>
                <w:b w:val="0"/>
                <w:bCs w:val="0"/>
                <w:kern w:val="0"/>
                <w:sz w:val="18"/>
                <w:szCs w:val="18"/>
                <w:lang w:bidi="ar"/>
              </w:rPr>
            </w:pPr>
          </w:p>
        </w:tc>
        <w:tc>
          <w:tcPr>
            <w:tcW w:w="184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3DDC8C6">
            <w:pPr>
              <w:spacing w:line="22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lang w:bidi="ar"/>
              </w:rPr>
              <w:t>未经水行政主管部门或者流域管理机构同意，擅自修建水工程，或者建设桥梁、码头和其他拦河、跨河、临河建筑物、构筑物，铺设跨河管道、电缆，逾期未拆除擅自修建的水工程和拦河、跨河、穿河、临河建筑物、构筑物，铺设跨河、穿河、穿堤管道、电缆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CE9758E">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4BC9E7E">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06D6ED95">
            <w:pPr>
              <w:spacing w:line="240" w:lineRule="exact"/>
              <w:rPr>
                <w:rFonts w:hint="eastAsia" w:ascii="宋体" w:hAnsi="宋体" w:eastAsia="宋体" w:cs="宋体"/>
                <w:b w:val="0"/>
                <w:bCs w:val="0"/>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36C6358">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2FCE2317">
            <w:pPr>
              <w:spacing w:line="240" w:lineRule="exact"/>
              <w:rPr>
                <w:rFonts w:hint="eastAsia" w:ascii="宋体" w:hAnsi="宋体" w:eastAsia="宋体" w:cs="宋体"/>
                <w:b w:val="0"/>
                <w:bCs w:val="0"/>
                <w:sz w:val="18"/>
                <w:szCs w:val="18"/>
                <w:lang w:bidi="ar"/>
              </w:rPr>
            </w:pP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C284FDD">
            <w:pPr>
              <w:spacing w:line="240" w:lineRule="exact"/>
              <w:jc w:val="center"/>
              <w:rPr>
                <w:rFonts w:hint="eastAsia" w:ascii="宋体" w:hAnsi="宋体" w:eastAsia="宋体" w:cs="宋体"/>
                <w:b w:val="0"/>
                <w:bCs w:val="0"/>
                <w:sz w:val="18"/>
                <w:szCs w:val="18"/>
                <w:lang w:bidi="ar"/>
              </w:rPr>
            </w:pPr>
          </w:p>
        </w:tc>
      </w:tr>
      <w:tr w14:paraId="1D3E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D44A0E6">
            <w:pPr>
              <w:widowControl/>
              <w:spacing w:line="240" w:lineRule="exact"/>
              <w:jc w:val="center"/>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A11150C">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9C3D032">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16F3A4F">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7606B29">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EE24089">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投资额在</w:t>
            </w:r>
            <w:r>
              <w:rPr>
                <w:rStyle w:val="21"/>
                <w:rFonts w:hint="eastAsia" w:ascii="宋体" w:hAnsi="宋体" w:eastAsia="宋体" w:cs="宋体"/>
                <w:b w:val="0"/>
                <w:bCs w:val="0"/>
                <w:color w:val="auto"/>
                <w:sz w:val="18"/>
                <w:szCs w:val="18"/>
                <w:lang w:val="en-US" w:eastAsia="zh-CN" w:bidi="ar"/>
              </w:rPr>
              <w:t>10</w:t>
            </w:r>
            <w:r>
              <w:rPr>
                <w:rStyle w:val="21"/>
                <w:rFonts w:hint="eastAsia" w:ascii="宋体" w:hAnsi="宋体" w:eastAsia="宋体" w:cs="宋体"/>
                <w:b w:val="0"/>
                <w:bCs w:val="0"/>
                <w:color w:val="auto"/>
                <w:sz w:val="18"/>
                <w:szCs w:val="18"/>
                <w:lang w:bidi="ar"/>
              </w:rPr>
              <w:t>万元以下的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26F6229">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88BCD58">
            <w:pPr>
              <w:spacing w:line="240" w:lineRule="exact"/>
              <w:jc w:val="center"/>
              <w:rPr>
                <w:rStyle w:val="21"/>
                <w:rFonts w:hint="eastAsia" w:ascii="宋体" w:hAnsi="宋体" w:eastAsia="宋体" w:cs="宋体"/>
                <w:b w:val="0"/>
                <w:bCs w:val="0"/>
                <w:color w:val="auto"/>
                <w:sz w:val="18"/>
                <w:szCs w:val="18"/>
                <w:lang w:bidi="ar"/>
              </w:rPr>
            </w:pPr>
          </w:p>
        </w:tc>
      </w:tr>
      <w:tr w14:paraId="4BB5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97F690E">
            <w:pPr>
              <w:widowControl/>
              <w:spacing w:line="240" w:lineRule="exact"/>
              <w:jc w:val="center"/>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562E597">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255F1F8">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3747E7D">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5ED96C5">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8BC2839">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投资额在</w:t>
            </w:r>
            <w:r>
              <w:rPr>
                <w:rStyle w:val="21"/>
                <w:rFonts w:hint="eastAsia" w:ascii="宋体" w:hAnsi="宋体" w:eastAsia="宋体" w:cs="宋体"/>
                <w:b w:val="0"/>
                <w:bCs w:val="0"/>
                <w:color w:val="auto"/>
                <w:sz w:val="18"/>
                <w:szCs w:val="18"/>
                <w:lang w:val="en-US" w:eastAsia="zh-CN" w:bidi="ar"/>
              </w:rPr>
              <w:t>10</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20</w:t>
            </w:r>
            <w:r>
              <w:rPr>
                <w:rStyle w:val="21"/>
                <w:rFonts w:hint="eastAsia" w:ascii="宋体" w:hAnsi="宋体" w:eastAsia="宋体" w:cs="宋体"/>
                <w:b w:val="0"/>
                <w:bCs w:val="0"/>
                <w:color w:val="auto"/>
                <w:sz w:val="18"/>
                <w:szCs w:val="18"/>
                <w:lang w:bidi="ar"/>
              </w:rPr>
              <w:t>万元以下的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A6C8FA">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847781A">
            <w:pPr>
              <w:spacing w:line="240" w:lineRule="exact"/>
              <w:jc w:val="center"/>
              <w:rPr>
                <w:rStyle w:val="21"/>
                <w:rFonts w:hint="eastAsia" w:ascii="宋体" w:hAnsi="宋体" w:eastAsia="宋体" w:cs="宋体"/>
                <w:b w:val="0"/>
                <w:bCs w:val="0"/>
                <w:color w:val="auto"/>
                <w:sz w:val="18"/>
                <w:szCs w:val="18"/>
                <w:lang w:bidi="ar"/>
              </w:rPr>
            </w:pPr>
          </w:p>
        </w:tc>
      </w:tr>
      <w:tr w14:paraId="3B6E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FADAF66">
            <w:pPr>
              <w:widowControl/>
              <w:spacing w:line="240" w:lineRule="exact"/>
              <w:jc w:val="center"/>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16B948E">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F269C12">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ADDD997">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004B64B">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4E15C13">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投资额在</w:t>
            </w:r>
            <w:r>
              <w:rPr>
                <w:rStyle w:val="21"/>
                <w:rFonts w:hint="eastAsia" w:ascii="宋体" w:hAnsi="宋体" w:eastAsia="宋体" w:cs="宋体"/>
                <w:b w:val="0"/>
                <w:bCs w:val="0"/>
                <w:color w:val="auto"/>
                <w:sz w:val="18"/>
                <w:szCs w:val="18"/>
                <w:lang w:val="en-US" w:eastAsia="zh-CN" w:bidi="ar"/>
              </w:rPr>
              <w:t>20</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40</w:t>
            </w:r>
            <w:r>
              <w:rPr>
                <w:rStyle w:val="21"/>
                <w:rFonts w:hint="eastAsia" w:ascii="宋体" w:hAnsi="宋体" w:eastAsia="宋体" w:cs="宋体"/>
                <w:b w:val="0"/>
                <w:bCs w:val="0"/>
                <w:color w:val="auto"/>
                <w:sz w:val="18"/>
                <w:szCs w:val="18"/>
                <w:lang w:bidi="ar"/>
              </w:rPr>
              <w:t>万元以下的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0BE746">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7</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890C17E">
            <w:pPr>
              <w:spacing w:line="240" w:lineRule="exact"/>
              <w:jc w:val="center"/>
              <w:rPr>
                <w:rStyle w:val="21"/>
                <w:rFonts w:hint="eastAsia" w:ascii="宋体" w:hAnsi="宋体" w:eastAsia="宋体" w:cs="宋体"/>
                <w:b w:val="0"/>
                <w:bCs w:val="0"/>
                <w:color w:val="auto"/>
                <w:sz w:val="18"/>
                <w:szCs w:val="18"/>
                <w:lang w:bidi="ar"/>
              </w:rPr>
            </w:pPr>
          </w:p>
        </w:tc>
      </w:tr>
      <w:tr w14:paraId="15D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53083B0">
            <w:pPr>
              <w:widowControl/>
              <w:spacing w:line="240" w:lineRule="exact"/>
              <w:jc w:val="center"/>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8BDFB7B">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EA41655">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06200A3">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2FDA6A5">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FFD6B4D">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投资额在</w:t>
            </w:r>
            <w:r>
              <w:rPr>
                <w:rStyle w:val="21"/>
                <w:rFonts w:hint="eastAsia" w:ascii="宋体" w:hAnsi="宋体" w:eastAsia="宋体" w:cs="宋体"/>
                <w:b w:val="0"/>
                <w:bCs w:val="0"/>
                <w:color w:val="auto"/>
                <w:sz w:val="18"/>
                <w:szCs w:val="18"/>
                <w:lang w:val="en-US" w:eastAsia="zh-CN" w:bidi="ar"/>
              </w:rPr>
              <w:t>40</w:t>
            </w:r>
            <w:r>
              <w:rPr>
                <w:rStyle w:val="21"/>
                <w:rFonts w:hint="eastAsia" w:ascii="宋体" w:hAnsi="宋体" w:eastAsia="宋体" w:cs="宋体"/>
                <w:b w:val="0"/>
                <w:bCs w:val="0"/>
                <w:color w:val="auto"/>
                <w:sz w:val="18"/>
                <w:szCs w:val="18"/>
                <w:lang w:bidi="ar"/>
              </w:rPr>
              <w:t>万元以上的</w:t>
            </w:r>
          </w:p>
        </w:tc>
        <w:tc>
          <w:tcPr>
            <w:tcW w:w="1628"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F49B416">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7</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10</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7AC392B">
            <w:pPr>
              <w:spacing w:line="240" w:lineRule="exact"/>
              <w:jc w:val="center"/>
              <w:rPr>
                <w:rStyle w:val="21"/>
                <w:rFonts w:hint="eastAsia" w:ascii="宋体" w:hAnsi="宋体" w:eastAsia="宋体" w:cs="宋体"/>
                <w:b w:val="0"/>
                <w:bCs w:val="0"/>
                <w:color w:val="auto"/>
                <w:sz w:val="18"/>
                <w:szCs w:val="18"/>
                <w:lang w:bidi="ar"/>
              </w:rPr>
            </w:pPr>
          </w:p>
        </w:tc>
      </w:tr>
      <w:tr w14:paraId="66C6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474" w:type="dxa"/>
            <w:vMerge w:val="restart"/>
            <w:tcBorders>
              <w:left w:val="single" w:color="auto" w:sz="4" w:space="0"/>
              <w:right w:val="single" w:color="auto" w:sz="4" w:space="0"/>
            </w:tcBorders>
            <w:noWrap w:val="0"/>
            <w:tcMar>
              <w:top w:w="0" w:type="dxa"/>
              <w:left w:w="0" w:type="dxa"/>
              <w:bottom w:w="0" w:type="dxa"/>
              <w:right w:w="0" w:type="dxa"/>
            </w:tcMar>
            <w:vAlign w:val="center"/>
          </w:tcPr>
          <w:p w14:paraId="22D9AA01">
            <w:pPr>
              <w:widowControl/>
              <w:spacing w:line="240" w:lineRule="exact"/>
              <w:jc w:val="center"/>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val="en-US" w:eastAsia="zh-CN" w:bidi="ar"/>
              </w:rPr>
              <w:t>25</w:t>
            </w:r>
          </w:p>
        </w:tc>
        <w:tc>
          <w:tcPr>
            <w:tcW w:w="1236" w:type="dxa"/>
            <w:vMerge w:val="restart"/>
            <w:tcBorders>
              <w:left w:val="single" w:color="auto" w:sz="4" w:space="0"/>
              <w:right w:val="single" w:color="auto" w:sz="4" w:space="0"/>
            </w:tcBorders>
            <w:noWrap w:val="0"/>
            <w:tcMar>
              <w:top w:w="0" w:type="dxa"/>
              <w:left w:w="0" w:type="dxa"/>
              <w:bottom w:w="0" w:type="dxa"/>
              <w:right w:w="0" w:type="dxa"/>
            </w:tcMar>
            <w:vAlign w:val="center"/>
          </w:tcPr>
          <w:p w14:paraId="34ACF63F">
            <w:pPr>
              <w:widowControl/>
              <w:spacing w:line="240" w:lineRule="exact"/>
              <w:jc w:val="both"/>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对在河道管理范围内建设妨碍行洪的建筑物、构筑物，或者从事影响河势稳定、危害河岸堤防安全和其他妨碍河道行洪的活动，擅自修建水工程，或者建设桥梁、码头和其他拦河、跨河、临河建筑物、构筑物，铺设跨河管道、电缆等行为的行政处罚</w:t>
            </w: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B42CCA8">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restart"/>
            <w:tcBorders>
              <w:left w:val="single" w:color="auto" w:sz="4" w:space="0"/>
              <w:right w:val="single" w:color="auto" w:sz="4" w:space="0"/>
            </w:tcBorders>
            <w:noWrap w:val="0"/>
            <w:tcMar>
              <w:top w:w="0" w:type="dxa"/>
              <w:left w:w="0" w:type="dxa"/>
              <w:bottom w:w="0" w:type="dxa"/>
              <w:right w:w="0" w:type="dxa"/>
            </w:tcMar>
            <w:vAlign w:val="center"/>
          </w:tcPr>
          <w:p w14:paraId="7576835B">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lang w:bidi="ar"/>
              </w:rPr>
              <w:t>未经水行政主管部门签署规划同意书，擅自在江河、湖泊上建设防洪工程和其他水工程、水电站的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BBB2CA9">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45C117">
            <w:pPr>
              <w:spacing w:line="240" w:lineRule="exact"/>
              <w:rPr>
                <w:rStyle w:val="21"/>
                <w:rFonts w:hint="eastAsia" w:ascii="宋体" w:hAnsi="宋体" w:eastAsia="宋体" w:cs="宋体"/>
                <w:b w:val="0"/>
                <w:bCs w:val="0"/>
                <w:color w:val="auto"/>
                <w:sz w:val="18"/>
                <w:szCs w:val="18"/>
                <w:lang w:bidi="ar"/>
              </w:rPr>
            </w:pPr>
            <w:r>
              <w:rPr>
                <w:rStyle w:val="21"/>
                <w:rFonts w:hint="eastAsia" w:ascii="宋体" w:hAnsi="宋体" w:eastAsia="宋体" w:cs="宋体"/>
                <w:b w:val="0"/>
                <w:bCs w:val="0"/>
                <w:color w:val="auto"/>
                <w:sz w:val="18"/>
                <w:szCs w:val="18"/>
                <w:lang w:bidi="ar"/>
              </w:rPr>
              <w:t>1.初次违法；</w:t>
            </w:r>
          </w:p>
          <w:p w14:paraId="37C8CD8F">
            <w:pPr>
              <w:spacing w:line="240" w:lineRule="exact"/>
              <w:rPr>
                <w:rStyle w:val="21"/>
                <w:rFonts w:hint="eastAsia" w:ascii="宋体" w:hAnsi="宋体" w:eastAsia="宋体" w:cs="宋体"/>
                <w:b w:val="0"/>
                <w:bCs w:val="0"/>
                <w:color w:val="auto"/>
                <w:sz w:val="18"/>
                <w:szCs w:val="18"/>
                <w:lang w:bidi="ar"/>
              </w:rPr>
            </w:pPr>
            <w:r>
              <w:rPr>
                <w:rStyle w:val="21"/>
                <w:rFonts w:hint="eastAsia" w:ascii="宋体" w:hAnsi="宋体" w:eastAsia="宋体" w:cs="宋体"/>
                <w:b w:val="0"/>
                <w:bCs w:val="0"/>
                <w:color w:val="auto"/>
                <w:sz w:val="18"/>
                <w:szCs w:val="18"/>
                <w:lang w:bidi="ar"/>
              </w:rPr>
              <w:t>2.未造成危害后果的，</w:t>
            </w:r>
            <w:r>
              <w:rPr>
                <w:rStyle w:val="21"/>
                <w:rFonts w:hint="eastAsia" w:ascii="宋体" w:hAnsi="宋体" w:eastAsia="宋体" w:cs="宋体"/>
                <w:b w:val="0"/>
                <w:bCs w:val="0"/>
                <w:color w:val="auto"/>
                <w:sz w:val="18"/>
                <w:szCs w:val="18"/>
                <w:lang w:val="en-US" w:eastAsia="zh-CN" w:bidi="ar"/>
              </w:rPr>
              <w:t>立即</w:t>
            </w:r>
            <w:r>
              <w:rPr>
                <w:rStyle w:val="21"/>
                <w:rFonts w:hint="eastAsia" w:ascii="宋体" w:hAnsi="宋体" w:eastAsia="宋体" w:cs="宋体"/>
                <w:b w:val="0"/>
                <w:bCs w:val="0"/>
                <w:color w:val="auto"/>
                <w:sz w:val="18"/>
                <w:szCs w:val="18"/>
                <w:lang w:bidi="ar"/>
              </w:rPr>
              <w:t>停止违法行为，签署承诺书，按照整改期限补办规划同意书手续的；</w:t>
            </w:r>
          </w:p>
          <w:p w14:paraId="6D5867D6">
            <w:pPr>
              <w:spacing w:line="240" w:lineRule="exact"/>
              <w:rPr>
                <w:rStyle w:val="21"/>
                <w:rFonts w:hint="eastAsia" w:ascii="宋体" w:hAnsi="宋体" w:eastAsia="宋体" w:cs="宋体"/>
                <w:b w:val="0"/>
                <w:bCs w:val="0"/>
                <w:color w:val="auto"/>
                <w:sz w:val="18"/>
                <w:szCs w:val="18"/>
                <w:lang w:bidi="ar"/>
              </w:rPr>
            </w:pPr>
            <w:r>
              <w:rPr>
                <w:rStyle w:val="21"/>
                <w:rFonts w:hint="eastAsia" w:ascii="宋体" w:hAnsi="宋体" w:eastAsia="宋体" w:cs="宋体"/>
                <w:b w:val="0"/>
                <w:bCs w:val="0"/>
                <w:color w:val="auto"/>
                <w:sz w:val="18"/>
                <w:szCs w:val="18"/>
                <w:lang w:bidi="ar"/>
              </w:rPr>
              <w:t>3.违反规划同意书的要求，影响防洪但未造成后果且可采取补救措施的，停止违法行为，签署承诺书，并在规定的期限内采取补救措施的；</w:t>
            </w:r>
          </w:p>
          <w:p w14:paraId="660AC60C">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sz w:val="18"/>
                <w:szCs w:val="18"/>
                <w:lang w:val="en-US" w:eastAsia="zh-CN" w:bidi="ar"/>
              </w:rPr>
              <w:t>（注：符合上述所有情形的，不予处罚，应将本次违法情况进行登记备案，以后再发生类似问题的将不再适用本条件）</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DC9D71">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不予处罚</w:t>
            </w: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421A5EE">
            <w:pPr>
              <w:spacing w:line="240" w:lineRule="exact"/>
              <w:jc w:val="center"/>
              <w:rPr>
                <w:rStyle w:val="21"/>
                <w:rFonts w:hint="eastAsia" w:ascii="宋体" w:hAnsi="宋体" w:eastAsia="宋体" w:cs="宋体"/>
                <w:b w:val="0"/>
                <w:bCs w:val="0"/>
                <w:color w:val="auto"/>
                <w:sz w:val="18"/>
                <w:szCs w:val="18"/>
                <w:lang w:bidi="ar"/>
              </w:rPr>
            </w:pPr>
          </w:p>
        </w:tc>
      </w:tr>
      <w:tr w14:paraId="59B3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DCDD005">
            <w:pPr>
              <w:widowControl/>
              <w:spacing w:line="240" w:lineRule="exact"/>
              <w:jc w:val="center"/>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A23BC78">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8F7CE03">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8ED5437">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F469391">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09168C0">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3082B8C8">
            <w:pPr>
              <w:spacing w:line="240" w:lineRule="exact"/>
              <w:rPr>
                <w:rFonts w:hint="eastAsia" w:ascii="宋体" w:hAnsi="宋体" w:eastAsia="宋体" w:cs="宋体"/>
                <w:b w:val="0"/>
                <w:bCs w:val="0"/>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F91FE8F">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07528F2F">
            <w:pPr>
              <w:spacing w:line="240" w:lineRule="exact"/>
              <w:rPr>
                <w:rFonts w:hint="eastAsia" w:ascii="宋体" w:hAnsi="宋体" w:eastAsia="宋体" w:cs="宋体"/>
                <w:b w:val="0"/>
                <w:bCs w:val="0"/>
                <w:sz w:val="18"/>
                <w:szCs w:val="18"/>
                <w:lang w:bidi="ar"/>
              </w:rPr>
            </w:pP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08FD0C8">
            <w:pPr>
              <w:spacing w:line="240" w:lineRule="exact"/>
              <w:jc w:val="center"/>
              <w:rPr>
                <w:rFonts w:hint="eastAsia" w:ascii="宋体" w:hAnsi="宋体" w:eastAsia="宋体" w:cs="宋体"/>
                <w:b w:val="0"/>
                <w:bCs w:val="0"/>
                <w:sz w:val="18"/>
                <w:szCs w:val="18"/>
                <w:lang w:bidi="ar"/>
              </w:rPr>
            </w:pPr>
          </w:p>
        </w:tc>
      </w:tr>
      <w:tr w14:paraId="7F08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33168B2">
            <w:pPr>
              <w:widowControl/>
              <w:spacing w:line="240" w:lineRule="exact"/>
              <w:jc w:val="center"/>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D9C5AB8">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0D82266">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5EBC704">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B39FF72">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701D871">
            <w:pPr>
              <w:snapToGrid w:val="0"/>
              <w:spacing w:line="240" w:lineRule="auto"/>
              <mc:AlternateContent>
                <mc:Choice Requires="wpsCustomData">
                  <wpsCustomData:diagonalParaType/>
                </mc:Choice>
              </mc:AlternateContent>
              <w:rPr>
                <w:rFonts w:hint="eastAsia" w:ascii="宋体" w:hAnsi="宋体" w:eastAsia="宋体" w:cs="宋体"/>
                <w:b w:val="0"/>
                <w:bCs w:val="0"/>
                <w:sz w:val="18"/>
                <w:szCs w:val="18"/>
                <w:lang w:bidi="ar"/>
              </w:rPr>
            </w:pPr>
          </w:p>
          <w:p w14:paraId="7D7A7AAB">
            <w:pPr>
              <w:spacing w:line="240" w:lineRule="exact"/>
              <w:rPr>
                <w:rFonts w:hint="eastAsia" w:ascii="宋体" w:hAnsi="宋体" w:eastAsia="宋体" w:cs="宋体"/>
                <w:b w:val="0"/>
                <w:bCs w:val="0"/>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973EBF7">
            <w:pPr>
              <w:snapToGrid w:val="0"/>
              <w:spacing w:line="240" w:lineRule="auto"/>
              <mc:AlternateContent>
                <mc:Choice Requires="wpsCustomData">
                  <wpsCustomData:diagonalParaType/>
                </mc:Choice>
              </mc:AlternateContent>
              <w:rPr>
                <w:rFonts w:hint="eastAsia" w:ascii="宋体" w:hAnsi="宋体" w:eastAsia="宋体" w:cs="宋体"/>
                <w:b w:val="0"/>
                <w:bCs w:val="0"/>
                <w:sz w:val="18"/>
                <w:szCs w:val="18"/>
                <w:lang w:bidi="ar"/>
              </w:rPr>
            </w:pPr>
          </w:p>
          <w:p w14:paraId="5BD7FDCC">
            <w:pPr>
              <w:spacing w:line="240" w:lineRule="exact"/>
              <w:rPr>
                <w:rFonts w:hint="eastAsia" w:ascii="宋体" w:hAnsi="宋体" w:eastAsia="宋体" w:cs="宋体"/>
                <w:b w:val="0"/>
                <w:bCs w:val="0"/>
                <w:sz w:val="18"/>
                <w:szCs w:val="18"/>
                <w:lang w:bidi="ar"/>
              </w:rPr>
            </w:pP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8D4B1BA">
            <w:pPr>
              <w:spacing w:line="240" w:lineRule="exact"/>
              <w:jc w:val="center"/>
              <w:rPr>
                <w:rStyle w:val="21"/>
                <w:rFonts w:hint="eastAsia" w:ascii="宋体" w:hAnsi="宋体" w:eastAsia="宋体" w:cs="宋体"/>
                <w:b w:val="0"/>
                <w:bCs w:val="0"/>
                <w:color w:val="auto"/>
                <w:sz w:val="18"/>
                <w:szCs w:val="18"/>
                <w:lang w:bidi="ar"/>
              </w:rPr>
            </w:pPr>
          </w:p>
        </w:tc>
      </w:tr>
      <w:tr w14:paraId="7F3E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CD1FB87">
            <w:pPr>
              <w:widowControl/>
              <w:spacing w:line="240" w:lineRule="exact"/>
              <w:jc w:val="center"/>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EC578D6">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CB05D98">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378C8E6">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3BDB93B">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44F25C98">
            <w:pPr>
              <w:spacing w:line="240" w:lineRule="exact"/>
              <w:rPr>
                <w:rFonts w:hint="eastAsia" w:ascii="宋体" w:hAnsi="宋体" w:eastAsia="宋体" w:cs="宋体"/>
                <w:b w:val="0"/>
                <w:bCs w:val="0"/>
                <w:kern w:val="2"/>
                <w:sz w:val="18"/>
                <w:szCs w:val="18"/>
                <w:lang w:val="en-US" w:eastAsia="zh-CN" w:bidi="ar"/>
              </w:rPr>
            </w:pPr>
            <w:r>
              <w:rPr>
                <w:rStyle w:val="21"/>
                <w:rFonts w:hint="eastAsia" w:ascii="宋体" w:hAnsi="宋体" w:eastAsia="宋体" w:cs="宋体"/>
                <w:b w:val="0"/>
                <w:bCs w:val="0"/>
                <w:color w:val="auto"/>
                <w:sz w:val="18"/>
                <w:szCs w:val="18"/>
                <w:lang w:bidi="ar"/>
              </w:rPr>
              <w:t>违反规划同意书的要求，影响防洪但在限期内采取补救措施的</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7A903927">
            <w:pPr>
              <w:spacing w:line="240" w:lineRule="exact"/>
              <w:rPr>
                <w:rFonts w:hint="eastAsia" w:ascii="宋体" w:hAnsi="宋体" w:eastAsia="宋体" w:cs="宋体"/>
                <w:b w:val="0"/>
                <w:bCs w:val="0"/>
                <w:kern w:val="2"/>
                <w:sz w:val="18"/>
                <w:szCs w:val="18"/>
                <w:lang w:val="en-US" w:eastAsia="zh-CN"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4BE7666">
            <w:pPr>
              <w:spacing w:line="240" w:lineRule="exact"/>
              <w:jc w:val="center"/>
              <w:rPr>
                <w:rStyle w:val="21"/>
                <w:rFonts w:hint="eastAsia" w:ascii="宋体" w:hAnsi="宋体" w:eastAsia="宋体" w:cs="宋体"/>
                <w:b w:val="0"/>
                <w:bCs w:val="0"/>
                <w:color w:val="auto"/>
                <w:sz w:val="18"/>
                <w:szCs w:val="18"/>
                <w:lang w:bidi="ar"/>
              </w:rPr>
            </w:pPr>
          </w:p>
        </w:tc>
      </w:tr>
      <w:tr w14:paraId="5FA7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1DFAACB">
            <w:pPr>
              <w:widowControl/>
              <w:spacing w:line="240" w:lineRule="exact"/>
              <w:jc w:val="center"/>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B25DC60">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DF64DA">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542975B">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15802F0">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7E9470F1">
            <w:pPr>
              <w:spacing w:line="240" w:lineRule="exact"/>
              <w:rPr>
                <w:rFonts w:hint="eastAsia" w:ascii="宋体" w:hAnsi="宋体" w:eastAsia="宋体" w:cs="宋体"/>
                <w:b w:val="0"/>
                <w:bCs w:val="0"/>
                <w:kern w:val="2"/>
                <w:sz w:val="18"/>
                <w:szCs w:val="18"/>
                <w:lang w:val="en-US" w:eastAsia="zh-CN" w:bidi="ar"/>
              </w:rPr>
            </w:pPr>
            <w:r>
              <w:rPr>
                <w:rStyle w:val="21"/>
                <w:rFonts w:hint="eastAsia" w:ascii="宋体" w:hAnsi="宋体" w:eastAsia="宋体" w:cs="宋体"/>
                <w:b w:val="0"/>
                <w:bCs w:val="0"/>
                <w:color w:val="auto"/>
                <w:sz w:val="18"/>
                <w:szCs w:val="18"/>
                <w:lang w:bidi="ar"/>
              </w:rPr>
              <w:t>违反规划同意书的要求，影响防洪但未在限期内采取补救措施的</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187E3913">
            <w:pPr>
              <w:spacing w:line="240" w:lineRule="exact"/>
              <w:rPr>
                <w:rFonts w:hint="eastAsia" w:ascii="宋体" w:hAnsi="宋体" w:eastAsia="宋体" w:cs="宋体"/>
                <w:b w:val="0"/>
                <w:bCs w:val="0"/>
                <w:kern w:val="2"/>
                <w:sz w:val="18"/>
                <w:szCs w:val="18"/>
                <w:lang w:val="en-US" w:eastAsia="zh-CN"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10</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CD26F30">
            <w:pPr>
              <w:spacing w:line="240" w:lineRule="exact"/>
              <w:jc w:val="center"/>
              <w:rPr>
                <w:rStyle w:val="21"/>
                <w:rFonts w:hint="eastAsia" w:ascii="宋体" w:hAnsi="宋体" w:eastAsia="宋体" w:cs="宋体"/>
                <w:b w:val="0"/>
                <w:bCs w:val="0"/>
                <w:color w:val="auto"/>
                <w:sz w:val="18"/>
                <w:szCs w:val="18"/>
                <w:lang w:bidi="ar"/>
              </w:rPr>
            </w:pPr>
          </w:p>
        </w:tc>
      </w:tr>
      <w:tr w14:paraId="2C83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C10369E">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4C681DF">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A8386FC">
            <w:pPr>
              <w:widowControl/>
              <w:spacing w:line="240" w:lineRule="exact"/>
              <w:textAlignment w:val="center"/>
              <w:rPr>
                <w:rFonts w:hint="eastAsia" w:ascii="宋体" w:hAnsi="宋体" w:eastAsia="宋体" w:cs="宋体"/>
                <w:b w:val="0"/>
                <w:bCs w:val="0"/>
                <w:kern w:val="0"/>
                <w:sz w:val="18"/>
                <w:szCs w:val="18"/>
                <w:lang w:bidi="ar"/>
              </w:rPr>
            </w:pPr>
          </w:p>
        </w:tc>
        <w:tc>
          <w:tcPr>
            <w:tcW w:w="1849"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91DBB6A">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highlight w:val="none"/>
                <w:lang w:bidi="ar"/>
              </w:rPr>
              <w:t>未经水行政主管部门对其工程建设方案审查同意或者未按照有关水行政主管部门审查批准的位置、界限，在河道、湖泊管理范围内从事工程设施建设活动影响行洪但尚可采取补救措施的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4B9E0E1">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CA845E4">
            <w:pPr>
              <w:spacing w:line="240" w:lineRule="exact"/>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1.首次违法；</w:t>
            </w:r>
          </w:p>
          <w:p w14:paraId="7B08D72C">
            <w:pPr>
              <w:spacing w:line="240" w:lineRule="exact"/>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2.</w:t>
            </w:r>
            <w:r>
              <w:rPr>
                <w:rFonts w:hint="eastAsia" w:ascii="宋体" w:hAnsi="宋体" w:eastAsia="宋体" w:cs="宋体"/>
                <w:b w:val="0"/>
                <w:bCs w:val="0"/>
                <w:kern w:val="0"/>
                <w:sz w:val="18"/>
                <w:szCs w:val="18"/>
                <w:highlight w:val="none"/>
                <w:lang w:bidi="ar"/>
              </w:rPr>
              <w:t>影响行洪但尚可采取补救措施的，</w:t>
            </w:r>
            <w:r>
              <w:rPr>
                <w:rStyle w:val="21"/>
                <w:rFonts w:hint="eastAsia" w:ascii="宋体" w:hAnsi="宋体" w:eastAsia="宋体" w:cs="宋体"/>
                <w:b w:val="0"/>
                <w:bCs w:val="0"/>
                <w:color w:val="auto"/>
                <w:sz w:val="18"/>
                <w:szCs w:val="18"/>
                <w:lang w:val="en-US" w:eastAsia="zh-CN" w:bidi="ar"/>
              </w:rPr>
              <w:t>立即</w:t>
            </w:r>
            <w:r>
              <w:rPr>
                <w:rStyle w:val="21"/>
                <w:rFonts w:hint="eastAsia" w:ascii="宋体" w:hAnsi="宋体" w:eastAsia="宋体" w:cs="宋体"/>
                <w:b w:val="0"/>
                <w:bCs w:val="0"/>
                <w:color w:val="auto"/>
                <w:sz w:val="18"/>
                <w:szCs w:val="18"/>
                <w:lang w:bidi="ar"/>
              </w:rPr>
              <w:t>停止违法行为，未造成危害后果的，</w:t>
            </w:r>
            <w:r>
              <w:rPr>
                <w:rFonts w:hint="eastAsia" w:ascii="宋体" w:hAnsi="宋体" w:eastAsia="宋体" w:cs="宋体"/>
                <w:b w:val="0"/>
                <w:bCs w:val="0"/>
                <w:kern w:val="0"/>
                <w:sz w:val="18"/>
                <w:szCs w:val="18"/>
                <w:highlight w:val="none"/>
                <w:lang w:eastAsia="zh-CN" w:bidi="ar"/>
              </w:rPr>
              <w:t>在</w:t>
            </w:r>
            <w:r>
              <w:rPr>
                <w:rFonts w:hint="eastAsia" w:ascii="宋体" w:hAnsi="宋体" w:eastAsia="宋体" w:cs="宋体"/>
                <w:b w:val="0"/>
                <w:bCs w:val="0"/>
                <w:kern w:val="0"/>
                <w:sz w:val="18"/>
                <w:szCs w:val="18"/>
                <w:highlight w:val="none"/>
                <w:lang w:val="en-US" w:eastAsia="zh-CN" w:bidi="ar"/>
              </w:rPr>
              <w:t>3个月内</w:t>
            </w:r>
            <w:r>
              <w:rPr>
                <w:rFonts w:hint="eastAsia" w:ascii="宋体" w:hAnsi="宋体" w:eastAsia="宋体" w:cs="宋体"/>
                <w:b w:val="0"/>
                <w:bCs w:val="0"/>
                <w:kern w:val="0"/>
                <w:sz w:val="18"/>
                <w:szCs w:val="18"/>
                <w:highlight w:val="none"/>
                <w:lang w:bidi="ar"/>
              </w:rPr>
              <w:t>采取补救措施</w:t>
            </w:r>
            <w:r>
              <w:rPr>
                <w:rFonts w:hint="eastAsia" w:ascii="宋体" w:hAnsi="宋体" w:eastAsia="宋体" w:cs="宋体"/>
                <w:b w:val="0"/>
                <w:bCs w:val="0"/>
                <w:kern w:val="0"/>
                <w:sz w:val="18"/>
                <w:szCs w:val="18"/>
                <w:highlight w:val="none"/>
                <w:lang w:val="en-US" w:eastAsia="zh-CN" w:bidi="ar"/>
              </w:rPr>
              <w:t>的；</w:t>
            </w:r>
          </w:p>
          <w:p w14:paraId="4FB717D9">
            <w:pPr>
              <w:pStyle w:val="2"/>
              <w:spacing w:line="240" w:lineRule="exact"/>
              <w:rPr>
                <w:rFonts w:hint="eastAsia" w:ascii="宋体" w:hAnsi="宋体" w:eastAsia="宋体" w:cs="宋体"/>
                <w:b w:val="0"/>
                <w:bCs w:val="0"/>
                <w:sz w:val="18"/>
                <w:szCs w:val="18"/>
                <w:lang w:val="en-US" w:eastAsia="zh-CN"/>
              </w:rPr>
            </w:pPr>
            <w:r>
              <w:rPr>
                <w:rStyle w:val="21"/>
                <w:rFonts w:hint="eastAsia" w:ascii="宋体" w:hAnsi="宋体" w:eastAsia="宋体" w:cs="宋体"/>
                <w:b w:val="0"/>
                <w:bCs w:val="0"/>
                <w:sz w:val="18"/>
                <w:szCs w:val="18"/>
                <w:lang w:val="en-US" w:eastAsia="zh-CN" w:bidi="ar"/>
              </w:rPr>
              <w:t>（注：符合上述所有情形的，不予处罚，应将本次违法情况进行登记备案，以后再发生类似问题的将不再适用本条件）</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BC9470B">
            <w:pPr>
              <w:spacing w:line="240" w:lineRule="exact"/>
              <w:rPr>
                <w:rStyle w:val="21"/>
                <w:rFonts w:hint="eastAsia" w:ascii="宋体" w:hAnsi="宋体" w:eastAsia="宋体" w:cs="宋体"/>
                <w:b w:val="0"/>
                <w:bCs w:val="0"/>
                <w:color w:val="auto"/>
                <w:sz w:val="18"/>
                <w:szCs w:val="18"/>
                <w:lang w:val="en-US" w:eastAsia="zh-CN" w:bidi="ar"/>
              </w:rPr>
            </w:pPr>
            <w:r>
              <w:rPr>
                <w:rStyle w:val="21"/>
                <w:rFonts w:hint="eastAsia" w:ascii="宋体" w:hAnsi="宋体" w:eastAsia="宋体" w:cs="宋体"/>
                <w:b w:val="0"/>
                <w:bCs w:val="0"/>
                <w:color w:val="auto"/>
                <w:sz w:val="18"/>
                <w:szCs w:val="18"/>
                <w:lang w:val="en-US" w:eastAsia="zh-CN" w:bidi="ar"/>
              </w:rPr>
              <w:t>不予处罚</w:t>
            </w: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4AC093C">
            <w:pPr>
              <w:spacing w:line="240" w:lineRule="exact"/>
              <w:jc w:val="center"/>
              <w:rPr>
                <w:rStyle w:val="21"/>
                <w:rFonts w:hint="eastAsia" w:ascii="宋体" w:hAnsi="宋体" w:eastAsia="宋体" w:cs="宋体"/>
                <w:b w:val="0"/>
                <w:bCs w:val="0"/>
                <w:color w:val="auto"/>
                <w:sz w:val="18"/>
                <w:szCs w:val="18"/>
                <w:lang w:bidi="ar"/>
              </w:rPr>
            </w:pPr>
          </w:p>
        </w:tc>
      </w:tr>
      <w:tr w14:paraId="429F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restart"/>
            <w:tcBorders>
              <w:left w:val="single" w:color="auto" w:sz="4" w:space="0"/>
              <w:right w:val="single" w:color="auto" w:sz="4" w:space="0"/>
            </w:tcBorders>
            <w:noWrap w:val="0"/>
            <w:tcMar>
              <w:top w:w="0" w:type="dxa"/>
              <w:left w:w="0" w:type="dxa"/>
              <w:bottom w:w="0" w:type="dxa"/>
              <w:right w:w="0" w:type="dxa"/>
            </w:tcMar>
            <w:vAlign w:val="center"/>
          </w:tcPr>
          <w:p w14:paraId="53EAD89D">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25</w:t>
            </w:r>
          </w:p>
        </w:tc>
        <w:tc>
          <w:tcPr>
            <w:tcW w:w="1236" w:type="dxa"/>
            <w:vMerge w:val="restart"/>
            <w:tcBorders>
              <w:left w:val="single" w:color="auto" w:sz="4" w:space="0"/>
              <w:right w:val="single" w:color="auto" w:sz="4" w:space="0"/>
            </w:tcBorders>
            <w:noWrap w:val="0"/>
            <w:tcMar>
              <w:top w:w="0" w:type="dxa"/>
              <w:left w:w="0" w:type="dxa"/>
              <w:bottom w:w="0" w:type="dxa"/>
              <w:right w:w="0" w:type="dxa"/>
            </w:tcMar>
            <w:vAlign w:val="center"/>
          </w:tcPr>
          <w:p w14:paraId="08A678D8">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对在河道管理范围内建设妨碍行洪的建筑物、构筑物，或者从事影响河势稳定、危害河岸堤防安全和其他妨碍河道行洪的活动，擅自修建水工程，或者建设桥梁、码头和其他拦河、跨河、临河建筑物、构筑物，铺设跨河管道、电缆等行为的行政处罚</w:t>
            </w: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25D92A3">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restart"/>
            <w:tcBorders>
              <w:left w:val="single" w:color="auto" w:sz="4" w:space="0"/>
              <w:right w:val="single" w:color="auto" w:sz="4" w:space="0"/>
            </w:tcBorders>
            <w:noWrap w:val="0"/>
            <w:tcMar>
              <w:top w:w="0" w:type="dxa"/>
              <w:left w:w="0" w:type="dxa"/>
              <w:bottom w:w="0" w:type="dxa"/>
              <w:right w:w="0" w:type="dxa"/>
            </w:tcMar>
            <w:vAlign w:val="center"/>
          </w:tcPr>
          <w:p w14:paraId="3D71CA99">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highlight w:val="none"/>
                <w:lang w:bidi="ar"/>
              </w:rPr>
              <w:t>未经水行政主管部门对其工程建设方案审查同意或者未按照有关水行政主管部门审查批准的位置、界限，在河道、湖泊管理范围内从事工程设施建设活动影响行洪但尚可采取补救措施的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C1B129A">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00EFC1F">
            <w:pPr>
              <w:spacing w:line="260" w:lineRule="exact"/>
              <w:rPr>
                <w:rFonts w:hint="eastAsia" w:ascii="宋体" w:hAnsi="宋体" w:eastAsia="宋体" w:cs="宋体"/>
                <w:b w:val="0"/>
                <w:bCs w:val="0"/>
                <w:sz w:val="18"/>
                <w:szCs w:val="18"/>
                <w:lang w:bidi="ar"/>
              </w:rPr>
            </w:pPr>
            <w:r>
              <w:rPr>
                <w:rFonts w:hint="eastAsia" w:ascii="宋体" w:hAnsi="宋体" w:eastAsia="宋体" w:cs="宋体"/>
                <w:b w:val="0"/>
                <w:bCs w:val="0"/>
                <w:kern w:val="0"/>
                <w:sz w:val="18"/>
                <w:szCs w:val="18"/>
                <w:highlight w:val="none"/>
                <w:lang w:bidi="ar"/>
              </w:rPr>
              <w:t>影响行洪但尚可采取补救措施的，</w:t>
            </w:r>
            <w:r>
              <w:rPr>
                <w:rFonts w:hint="eastAsia" w:ascii="宋体" w:hAnsi="宋体" w:eastAsia="宋体" w:cs="宋体"/>
                <w:b w:val="0"/>
                <w:bCs w:val="0"/>
                <w:kern w:val="0"/>
                <w:sz w:val="18"/>
                <w:szCs w:val="18"/>
                <w:highlight w:val="none"/>
                <w:lang w:val="en-US" w:eastAsia="zh-CN" w:bidi="ar"/>
              </w:rPr>
              <w:t>但未在3个月内</w:t>
            </w:r>
            <w:r>
              <w:rPr>
                <w:rFonts w:hint="eastAsia" w:ascii="宋体" w:hAnsi="宋体" w:eastAsia="宋体" w:cs="宋体"/>
                <w:b w:val="0"/>
                <w:bCs w:val="0"/>
                <w:kern w:val="0"/>
                <w:sz w:val="18"/>
                <w:szCs w:val="18"/>
                <w:highlight w:val="none"/>
                <w:lang w:bidi="ar"/>
              </w:rPr>
              <w:t>采取补救措施</w:t>
            </w:r>
            <w:r>
              <w:rPr>
                <w:rFonts w:hint="eastAsia" w:ascii="宋体" w:hAnsi="宋体" w:eastAsia="宋体" w:cs="宋体"/>
                <w:b w:val="0"/>
                <w:bCs w:val="0"/>
                <w:kern w:val="0"/>
                <w:sz w:val="18"/>
                <w:szCs w:val="18"/>
                <w:highlight w:val="none"/>
                <w:lang w:val="en-US" w:eastAsia="zh-CN" w:bidi="ar"/>
              </w:rPr>
              <w:t>的</w:t>
            </w:r>
            <w:r>
              <w:rPr>
                <w:rFonts w:hint="eastAsia" w:ascii="宋体" w:hAnsi="宋体" w:eastAsia="宋体" w:cs="宋体"/>
                <w:b w:val="0"/>
                <w:bCs w:val="0"/>
                <w:kern w:val="0"/>
                <w:sz w:val="18"/>
                <w:szCs w:val="18"/>
                <w:highlight w:val="none"/>
                <w:lang w:bidi="ar"/>
              </w:rPr>
              <w:t>，</w:t>
            </w:r>
            <w:r>
              <w:rPr>
                <w:rStyle w:val="21"/>
                <w:rFonts w:hint="eastAsia" w:ascii="宋体" w:hAnsi="宋体" w:eastAsia="宋体" w:cs="宋体"/>
                <w:b w:val="0"/>
                <w:bCs w:val="0"/>
                <w:color w:val="auto"/>
                <w:sz w:val="18"/>
                <w:szCs w:val="18"/>
                <w:lang w:bidi="ar"/>
              </w:rPr>
              <w:t>投资额在</w:t>
            </w:r>
            <w:r>
              <w:rPr>
                <w:rStyle w:val="21"/>
                <w:rFonts w:hint="eastAsia" w:ascii="宋体" w:hAnsi="宋体" w:eastAsia="宋体" w:cs="宋体"/>
                <w:b w:val="0"/>
                <w:bCs w:val="0"/>
                <w:color w:val="auto"/>
                <w:sz w:val="18"/>
                <w:szCs w:val="18"/>
                <w:lang w:val="en-US" w:eastAsia="zh-CN" w:bidi="ar"/>
              </w:rPr>
              <w:t>10</w:t>
            </w:r>
            <w:r>
              <w:rPr>
                <w:rStyle w:val="21"/>
                <w:rFonts w:hint="eastAsia" w:ascii="宋体" w:hAnsi="宋体" w:eastAsia="宋体" w:cs="宋体"/>
                <w:b w:val="0"/>
                <w:bCs w:val="0"/>
                <w:color w:val="auto"/>
                <w:sz w:val="18"/>
                <w:szCs w:val="18"/>
                <w:lang w:bidi="ar"/>
              </w:rPr>
              <w:t>万元以下的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F25EBA2">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D5A3216">
            <w:pPr>
              <w:spacing w:line="240" w:lineRule="exact"/>
              <w:jc w:val="center"/>
              <w:rPr>
                <w:rStyle w:val="21"/>
                <w:rFonts w:hint="eastAsia" w:ascii="宋体" w:hAnsi="宋体" w:eastAsia="宋体" w:cs="宋体"/>
                <w:b w:val="0"/>
                <w:bCs w:val="0"/>
                <w:color w:val="auto"/>
                <w:sz w:val="18"/>
                <w:szCs w:val="18"/>
                <w:lang w:bidi="ar"/>
              </w:rPr>
            </w:pPr>
          </w:p>
        </w:tc>
      </w:tr>
      <w:tr w14:paraId="4105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9A88F46">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21890A8">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E3368C0">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8528FC1">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E63306">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EC8EFF8">
            <w:pPr>
              <w:spacing w:line="260" w:lineRule="exact"/>
              <w:rPr>
                <w:rFonts w:hint="eastAsia" w:ascii="宋体" w:hAnsi="宋体" w:eastAsia="宋体" w:cs="宋体"/>
                <w:b w:val="0"/>
                <w:bCs w:val="0"/>
                <w:sz w:val="18"/>
                <w:szCs w:val="18"/>
                <w:lang w:val="en-US" w:bidi="ar"/>
              </w:rPr>
            </w:pPr>
            <w:r>
              <w:rPr>
                <w:rFonts w:hint="eastAsia" w:ascii="宋体" w:hAnsi="宋体" w:eastAsia="宋体" w:cs="宋体"/>
                <w:b w:val="0"/>
                <w:bCs w:val="0"/>
                <w:kern w:val="0"/>
                <w:sz w:val="18"/>
                <w:szCs w:val="18"/>
                <w:highlight w:val="none"/>
                <w:lang w:bidi="ar"/>
              </w:rPr>
              <w:t>影响行洪但尚可采取补救措施的，</w:t>
            </w:r>
            <w:r>
              <w:rPr>
                <w:rFonts w:hint="eastAsia" w:ascii="宋体" w:hAnsi="宋体" w:eastAsia="宋体" w:cs="宋体"/>
                <w:b w:val="0"/>
                <w:bCs w:val="0"/>
                <w:kern w:val="0"/>
                <w:sz w:val="18"/>
                <w:szCs w:val="18"/>
                <w:highlight w:val="none"/>
                <w:lang w:val="en-US" w:eastAsia="zh-CN" w:bidi="ar"/>
              </w:rPr>
              <w:t>但未在3个月内</w:t>
            </w:r>
            <w:r>
              <w:rPr>
                <w:rFonts w:hint="eastAsia" w:ascii="宋体" w:hAnsi="宋体" w:eastAsia="宋体" w:cs="宋体"/>
                <w:b w:val="0"/>
                <w:bCs w:val="0"/>
                <w:kern w:val="0"/>
                <w:sz w:val="18"/>
                <w:szCs w:val="18"/>
                <w:highlight w:val="none"/>
                <w:lang w:bidi="ar"/>
              </w:rPr>
              <w:t>采取补救措施</w:t>
            </w:r>
            <w:r>
              <w:rPr>
                <w:rFonts w:hint="eastAsia" w:ascii="宋体" w:hAnsi="宋体" w:eastAsia="宋体" w:cs="宋体"/>
                <w:b w:val="0"/>
                <w:bCs w:val="0"/>
                <w:kern w:val="0"/>
                <w:sz w:val="18"/>
                <w:szCs w:val="18"/>
                <w:highlight w:val="none"/>
                <w:lang w:val="en-US" w:eastAsia="zh-CN" w:bidi="ar"/>
              </w:rPr>
              <w:t>的</w:t>
            </w:r>
            <w:r>
              <w:rPr>
                <w:rFonts w:hint="eastAsia" w:ascii="宋体" w:hAnsi="宋体" w:eastAsia="宋体" w:cs="宋体"/>
                <w:b w:val="0"/>
                <w:bCs w:val="0"/>
                <w:kern w:val="0"/>
                <w:sz w:val="18"/>
                <w:szCs w:val="18"/>
                <w:highlight w:val="none"/>
                <w:lang w:bidi="ar"/>
              </w:rPr>
              <w:t>，</w:t>
            </w:r>
            <w:r>
              <w:rPr>
                <w:rStyle w:val="21"/>
                <w:rFonts w:hint="eastAsia" w:ascii="宋体" w:hAnsi="宋体" w:eastAsia="宋体" w:cs="宋体"/>
                <w:b w:val="0"/>
                <w:bCs w:val="0"/>
                <w:color w:val="auto"/>
                <w:sz w:val="18"/>
                <w:szCs w:val="18"/>
                <w:lang w:bidi="ar"/>
              </w:rPr>
              <w:t>投资额在</w:t>
            </w:r>
            <w:r>
              <w:rPr>
                <w:rStyle w:val="21"/>
                <w:rFonts w:hint="eastAsia" w:ascii="宋体" w:hAnsi="宋体" w:eastAsia="宋体" w:cs="宋体"/>
                <w:b w:val="0"/>
                <w:bCs w:val="0"/>
                <w:color w:val="auto"/>
                <w:sz w:val="18"/>
                <w:szCs w:val="18"/>
                <w:lang w:val="en-US" w:eastAsia="zh-CN" w:bidi="ar"/>
              </w:rPr>
              <w:t>10</w:t>
            </w:r>
            <w:r>
              <w:rPr>
                <w:rStyle w:val="21"/>
                <w:rFonts w:hint="eastAsia" w:ascii="宋体" w:hAnsi="宋体" w:eastAsia="宋体" w:cs="宋体"/>
                <w:b w:val="0"/>
                <w:bCs w:val="0"/>
                <w:color w:val="auto"/>
                <w:sz w:val="18"/>
                <w:szCs w:val="18"/>
                <w:lang w:bidi="ar"/>
              </w:rPr>
              <w:t>万元以</w:t>
            </w:r>
            <w:r>
              <w:rPr>
                <w:rStyle w:val="21"/>
                <w:rFonts w:hint="eastAsia" w:ascii="宋体" w:hAnsi="宋体" w:eastAsia="宋体" w:cs="宋体"/>
                <w:b w:val="0"/>
                <w:bCs w:val="0"/>
                <w:color w:val="auto"/>
                <w:sz w:val="18"/>
                <w:szCs w:val="18"/>
                <w:lang w:val="en-US" w:eastAsia="zh-CN" w:bidi="ar"/>
              </w:rPr>
              <w:t>上20万元以下的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FD93689">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13D78D6">
            <w:pPr>
              <w:spacing w:line="240" w:lineRule="exact"/>
              <w:jc w:val="center"/>
              <w:rPr>
                <w:rStyle w:val="21"/>
                <w:rFonts w:hint="eastAsia" w:ascii="宋体" w:hAnsi="宋体" w:eastAsia="宋体" w:cs="宋体"/>
                <w:b w:val="0"/>
                <w:bCs w:val="0"/>
                <w:color w:val="auto"/>
                <w:sz w:val="18"/>
                <w:szCs w:val="18"/>
                <w:lang w:bidi="ar"/>
              </w:rPr>
            </w:pPr>
          </w:p>
        </w:tc>
      </w:tr>
      <w:tr w14:paraId="77C2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C15E178">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2F49369">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E5BBC8C">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F9713B4">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739616">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510C92C">
            <w:pPr>
              <w:spacing w:line="260" w:lineRule="exact"/>
              <w:rPr>
                <w:rFonts w:hint="eastAsia" w:ascii="宋体" w:hAnsi="宋体" w:eastAsia="宋体" w:cs="宋体"/>
                <w:b w:val="0"/>
                <w:bCs w:val="0"/>
                <w:sz w:val="18"/>
                <w:szCs w:val="18"/>
                <w:lang w:bidi="ar"/>
              </w:rPr>
            </w:pPr>
            <w:r>
              <w:rPr>
                <w:rFonts w:hint="eastAsia" w:ascii="宋体" w:hAnsi="宋体" w:eastAsia="宋体" w:cs="宋体"/>
                <w:b w:val="0"/>
                <w:bCs w:val="0"/>
                <w:kern w:val="0"/>
                <w:sz w:val="18"/>
                <w:szCs w:val="18"/>
                <w:highlight w:val="none"/>
                <w:lang w:bidi="ar"/>
              </w:rPr>
              <w:t>影响行洪但尚可采取补救措施的，</w:t>
            </w:r>
            <w:r>
              <w:rPr>
                <w:rFonts w:hint="eastAsia" w:ascii="宋体" w:hAnsi="宋体" w:eastAsia="宋体" w:cs="宋体"/>
                <w:b w:val="0"/>
                <w:bCs w:val="0"/>
                <w:kern w:val="0"/>
                <w:sz w:val="18"/>
                <w:szCs w:val="18"/>
                <w:highlight w:val="none"/>
                <w:lang w:val="en-US" w:eastAsia="zh-CN" w:bidi="ar"/>
              </w:rPr>
              <w:t>但未在3个月内</w:t>
            </w:r>
            <w:r>
              <w:rPr>
                <w:rFonts w:hint="eastAsia" w:ascii="宋体" w:hAnsi="宋体" w:eastAsia="宋体" w:cs="宋体"/>
                <w:b w:val="0"/>
                <w:bCs w:val="0"/>
                <w:kern w:val="0"/>
                <w:sz w:val="18"/>
                <w:szCs w:val="18"/>
                <w:highlight w:val="none"/>
                <w:lang w:bidi="ar"/>
              </w:rPr>
              <w:t>采取补救措施</w:t>
            </w:r>
            <w:r>
              <w:rPr>
                <w:rFonts w:hint="eastAsia" w:ascii="宋体" w:hAnsi="宋体" w:eastAsia="宋体" w:cs="宋体"/>
                <w:b w:val="0"/>
                <w:bCs w:val="0"/>
                <w:kern w:val="0"/>
                <w:sz w:val="18"/>
                <w:szCs w:val="18"/>
                <w:highlight w:val="none"/>
                <w:lang w:val="en-US" w:eastAsia="zh-CN" w:bidi="ar"/>
              </w:rPr>
              <w:t>的</w:t>
            </w:r>
            <w:r>
              <w:rPr>
                <w:rFonts w:hint="eastAsia" w:ascii="宋体" w:hAnsi="宋体" w:eastAsia="宋体" w:cs="宋体"/>
                <w:b w:val="0"/>
                <w:bCs w:val="0"/>
                <w:kern w:val="0"/>
                <w:sz w:val="18"/>
                <w:szCs w:val="18"/>
                <w:highlight w:val="none"/>
                <w:lang w:bidi="ar"/>
              </w:rPr>
              <w:t>，</w:t>
            </w:r>
            <w:r>
              <w:rPr>
                <w:rStyle w:val="21"/>
                <w:rFonts w:hint="eastAsia" w:ascii="宋体" w:hAnsi="宋体" w:eastAsia="宋体" w:cs="宋体"/>
                <w:b w:val="0"/>
                <w:bCs w:val="0"/>
                <w:color w:val="auto"/>
                <w:sz w:val="18"/>
                <w:szCs w:val="18"/>
                <w:lang w:bidi="ar"/>
              </w:rPr>
              <w:t>投资额在</w:t>
            </w:r>
            <w:r>
              <w:rPr>
                <w:rStyle w:val="21"/>
                <w:rFonts w:hint="eastAsia" w:ascii="宋体" w:hAnsi="宋体" w:eastAsia="宋体" w:cs="宋体"/>
                <w:b w:val="0"/>
                <w:bCs w:val="0"/>
                <w:color w:val="auto"/>
                <w:sz w:val="18"/>
                <w:szCs w:val="18"/>
                <w:lang w:val="en-US" w:eastAsia="zh-CN" w:bidi="ar"/>
              </w:rPr>
              <w:t>20</w:t>
            </w:r>
            <w:r>
              <w:rPr>
                <w:rStyle w:val="21"/>
                <w:rFonts w:hint="eastAsia" w:ascii="宋体" w:hAnsi="宋体" w:eastAsia="宋体" w:cs="宋体"/>
                <w:b w:val="0"/>
                <w:bCs w:val="0"/>
                <w:color w:val="auto"/>
                <w:sz w:val="18"/>
                <w:szCs w:val="18"/>
                <w:lang w:bidi="ar"/>
              </w:rPr>
              <w:t>万元以</w:t>
            </w:r>
            <w:r>
              <w:rPr>
                <w:rStyle w:val="21"/>
                <w:rFonts w:hint="eastAsia" w:ascii="宋体" w:hAnsi="宋体" w:eastAsia="宋体" w:cs="宋体"/>
                <w:b w:val="0"/>
                <w:bCs w:val="0"/>
                <w:color w:val="auto"/>
                <w:sz w:val="18"/>
                <w:szCs w:val="18"/>
                <w:lang w:val="en-US" w:eastAsia="zh-CN" w:bidi="ar"/>
              </w:rPr>
              <w:t>上40万元以下的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23D900B">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7</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CAA8D67">
            <w:pPr>
              <w:spacing w:line="240" w:lineRule="exact"/>
              <w:jc w:val="center"/>
              <w:rPr>
                <w:rStyle w:val="21"/>
                <w:rFonts w:hint="eastAsia" w:ascii="宋体" w:hAnsi="宋体" w:eastAsia="宋体" w:cs="宋体"/>
                <w:b w:val="0"/>
                <w:bCs w:val="0"/>
                <w:color w:val="auto"/>
                <w:sz w:val="18"/>
                <w:szCs w:val="18"/>
                <w:lang w:bidi="ar"/>
              </w:rPr>
            </w:pPr>
          </w:p>
        </w:tc>
      </w:tr>
      <w:tr w14:paraId="1E12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AD1E9EE">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4B4F77E">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1454E8A">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B456C3D">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F7D52E6">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A5BE9E0">
            <w:pPr>
              <w:spacing w:line="260" w:lineRule="exact"/>
              <w:rPr>
                <w:rFonts w:hint="eastAsia" w:ascii="宋体" w:hAnsi="宋体" w:eastAsia="宋体" w:cs="宋体"/>
                <w:b w:val="0"/>
                <w:bCs w:val="0"/>
                <w:sz w:val="18"/>
                <w:szCs w:val="18"/>
                <w:lang w:bidi="ar"/>
              </w:rPr>
            </w:pPr>
            <w:r>
              <w:rPr>
                <w:rFonts w:hint="eastAsia" w:ascii="宋体" w:hAnsi="宋体" w:eastAsia="宋体" w:cs="宋体"/>
                <w:b w:val="0"/>
                <w:bCs w:val="0"/>
                <w:kern w:val="0"/>
                <w:sz w:val="18"/>
                <w:szCs w:val="18"/>
                <w:highlight w:val="none"/>
                <w:lang w:bidi="ar"/>
              </w:rPr>
              <w:t>影响行洪但尚可采取补救措施的，</w:t>
            </w:r>
            <w:r>
              <w:rPr>
                <w:rFonts w:hint="eastAsia" w:ascii="宋体" w:hAnsi="宋体" w:eastAsia="宋体" w:cs="宋体"/>
                <w:b w:val="0"/>
                <w:bCs w:val="0"/>
                <w:kern w:val="0"/>
                <w:sz w:val="18"/>
                <w:szCs w:val="18"/>
                <w:highlight w:val="none"/>
                <w:lang w:val="en-US" w:eastAsia="zh-CN" w:bidi="ar"/>
              </w:rPr>
              <w:t>但未在3个月内</w:t>
            </w:r>
            <w:r>
              <w:rPr>
                <w:rFonts w:hint="eastAsia" w:ascii="宋体" w:hAnsi="宋体" w:eastAsia="宋体" w:cs="宋体"/>
                <w:b w:val="0"/>
                <w:bCs w:val="0"/>
                <w:kern w:val="0"/>
                <w:sz w:val="18"/>
                <w:szCs w:val="18"/>
                <w:highlight w:val="none"/>
                <w:lang w:bidi="ar"/>
              </w:rPr>
              <w:t>采取补救措施</w:t>
            </w:r>
            <w:r>
              <w:rPr>
                <w:rFonts w:hint="eastAsia" w:ascii="宋体" w:hAnsi="宋体" w:eastAsia="宋体" w:cs="宋体"/>
                <w:b w:val="0"/>
                <w:bCs w:val="0"/>
                <w:kern w:val="0"/>
                <w:sz w:val="18"/>
                <w:szCs w:val="18"/>
                <w:highlight w:val="none"/>
                <w:lang w:val="en-US" w:eastAsia="zh-CN" w:bidi="ar"/>
              </w:rPr>
              <w:t>的</w:t>
            </w:r>
            <w:r>
              <w:rPr>
                <w:rFonts w:hint="eastAsia" w:ascii="宋体" w:hAnsi="宋体" w:eastAsia="宋体" w:cs="宋体"/>
                <w:b w:val="0"/>
                <w:bCs w:val="0"/>
                <w:kern w:val="0"/>
                <w:sz w:val="18"/>
                <w:szCs w:val="18"/>
                <w:highlight w:val="none"/>
                <w:lang w:bidi="ar"/>
              </w:rPr>
              <w:t>，</w:t>
            </w:r>
            <w:r>
              <w:rPr>
                <w:rStyle w:val="21"/>
                <w:rFonts w:hint="eastAsia" w:ascii="宋体" w:hAnsi="宋体" w:eastAsia="宋体" w:cs="宋体"/>
                <w:b w:val="0"/>
                <w:bCs w:val="0"/>
                <w:color w:val="auto"/>
                <w:sz w:val="18"/>
                <w:szCs w:val="18"/>
                <w:lang w:bidi="ar"/>
              </w:rPr>
              <w:t>投资额在</w:t>
            </w:r>
            <w:r>
              <w:rPr>
                <w:rStyle w:val="21"/>
                <w:rFonts w:hint="eastAsia" w:ascii="宋体" w:hAnsi="宋体" w:eastAsia="宋体" w:cs="宋体"/>
                <w:b w:val="0"/>
                <w:bCs w:val="0"/>
                <w:color w:val="auto"/>
                <w:sz w:val="18"/>
                <w:szCs w:val="18"/>
                <w:lang w:val="en-US" w:eastAsia="zh-CN" w:bidi="ar"/>
              </w:rPr>
              <w:t>40</w:t>
            </w:r>
            <w:r>
              <w:rPr>
                <w:rStyle w:val="21"/>
                <w:rFonts w:hint="eastAsia" w:ascii="宋体" w:hAnsi="宋体" w:eastAsia="宋体" w:cs="宋体"/>
                <w:b w:val="0"/>
                <w:bCs w:val="0"/>
                <w:color w:val="auto"/>
                <w:sz w:val="18"/>
                <w:szCs w:val="18"/>
                <w:lang w:bidi="ar"/>
              </w:rPr>
              <w:t>万元以</w:t>
            </w:r>
            <w:r>
              <w:rPr>
                <w:rStyle w:val="21"/>
                <w:rFonts w:hint="eastAsia" w:ascii="宋体" w:hAnsi="宋体" w:eastAsia="宋体" w:cs="宋体"/>
                <w:b w:val="0"/>
                <w:bCs w:val="0"/>
                <w:color w:val="auto"/>
                <w:sz w:val="18"/>
                <w:szCs w:val="18"/>
                <w:lang w:val="en-US" w:eastAsia="zh-CN" w:bidi="ar"/>
              </w:rPr>
              <w:t>上的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369DA09">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7</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10</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93F3519">
            <w:pPr>
              <w:spacing w:line="240" w:lineRule="exact"/>
              <w:jc w:val="center"/>
              <w:rPr>
                <w:rStyle w:val="21"/>
                <w:rFonts w:hint="eastAsia" w:ascii="宋体" w:hAnsi="宋体" w:eastAsia="宋体" w:cs="宋体"/>
                <w:b w:val="0"/>
                <w:bCs w:val="0"/>
                <w:color w:val="auto"/>
                <w:sz w:val="18"/>
                <w:szCs w:val="18"/>
                <w:lang w:bidi="ar"/>
              </w:rPr>
            </w:pPr>
          </w:p>
        </w:tc>
      </w:tr>
      <w:tr w14:paraId="4C5F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CEC57CF">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8D92AC8">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FF11EB4">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restart"/>
            <w:tcBorders>
              <w:left w:val="single" w:color="auto" w:sz="4" w:space="0"/>
              <w:right w:val="single" w:color="auto" w:sz="4" w:space="0"/>
            </w:tcBorders>
            <w:noWrap w:val="0"/>
            <w:tcMar>
              <w:top w:w="0" w:type="dxa"/>
              <w:left w:w="0" w:type="dxa"/>
              <w:bottom w:w="0" w:type="dxa"/>
              <w:right w:w="0" w:type="dxa"/>
            </w:tcMar>
            <w:vAlign w:val="center"/>
          </w:tcPr>
          <w:p w14:paraId="67334A3B">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highlight w:val="none"/>
                <w:lang w:bidi="ar"/>
              </w:rPr>
              <w:t>未按要求修建水工程，或者建设桥梁、码头和其他拦河、跨河、穿河、临河建筑物、构筑物，铺设跨河、穿河、穿堤管道、电缆等工程设施的</w:t>
            </w:r>
          </w:p>
        </w:tc>
        <w:tc>
          <w:tcPr>
            <w:tcW w:w="51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1CBB2C35">
            <w:pPr>
              <w:spacing w:line="240" w:lineRule="exact"/>
              <w:jc w:val="both"/>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bidi="ar"/>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47E7772">
            <w:pPr>
              <w:snapToGrid w:val="0"/>
              <w:spacing w:line="240" w:lineRule="auto"/>
              <w:jc w:val="both"/>
              <mc:AlternateContent>
                <mc:Choice Requires="wpsCustomData">
                  <wpsCustomData:diagonalParaType/>
                </mc:Choice>
              </mc:AlternateContent>
              <w:rPr>
                <w:rFonts w:hint="eastAsia" w:ascii="宋体" w:hAnsi="宋体" w:eastAsia="宋体" w:cs="宋体"/>
                <w:b w:val="0"/>
                <w:bCs w:val="0"/>
                <w:kern w:val="0"/>
                <w:sz w:val="18"/>
                <w:szCs w:val="18"/>
                <w:highlight w:val="none"/>
                <w:lang w:bidi="ar"/>
              </w:rPr>
            </w:pPr>
          </w:p>
          <w:p w14:paraId="6003FEC3">
            <w:pPr>
              <w:spacing w:line="240" w:lineRule="exact"/>
              <w:jc w:val="both"/>
              <w:rPr>
                <w:rFonts w:hint="eastAsia" w:ascii="宋体" w:hAnsi="宋体" w:eastAsia="宋体" w:cs="宋体"/>
                <w:b w:val="0"/>
                <w:bCs w:val="0"/>
                <w:kern w:val="0"/>
                <w:sz w:val="18"/>
                <w:szCs w:val="18"/>
                <w:highlight w:val="none"/>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98E6CC2">
            <w:pPr>
              <w:snapToGrid w:val="0"/>
              <w:spacing w:line="240" w:lineRule="auto"/>
              <w:jc w:val="both"/>
              <mc:AlternateContent>
                <mc:Choice Requires="wpsCustomData">
                  <wpsCustomData:diagonalParaType/>
                </mc:Choice>
              </mc:AlternateContent>
              <w:rPr>
                <w:rFonts w:hint="eastAsia" w:ascii="宋体" w:hAnsi="宋体" w:eastAsia="宋体" w:cs="宋体"/>
                <w:b w:val="0"/>
                <w:bCs w:val="0"/>
                <w:kern w:val="0"/>
                <w:sz w:val="18"/>
                <w:szCs w:val="18"/>
                <w:highlight w:val="none"/>
                <w:lang w:bidi="ar"/>
              </w:rPr>
            </w:pPr>
          </w:p>
          <w:p w14:paraId="707ABC7E">
            <w:pPr>
              <w:spacing w:line="240" w:lineRule="exact"/>
              <w:jc w:val="both"/>
              <w:rPr>
                <w:rFonts w:hint="eastAsia" w:ascii="宋体" w:hAnsi="宋体" w:eastAsia="宋体" w:cs="宋体"/>
                <w:b w:val="0"/>
                <w:bCs w:val="0"/>
                <w:kern w:val="0"/>
                <w:sz w:val="18"/>
                <w:szCs w:val="18"/>
                <w:highlight w:val="none"/>
                <w:lang w:bidi="ar"/>
              </w:rPr>
            </w:pPr>
          </w:p>
        </w:tc>
        <w:tc>
          <w:tcPr>
            <w:tcW w:w="739" w:type="dxa"/>
            <w:vMerge w:val="restart"/>
            <w:tcBorders>
              <w:left w:val="single" w:color="auto" w:sz="4" w:space="0"/>
              <w:right w:val="single" w:color="auto" w:sz="4" w:space="0"/>
            </w:tcBorders>
            <w:noWrap w:val="0"/>
            <w:tcMar>
              <w:top w:w="0" w:type="dxa"/>
              <w:left w:w="0" w:type="dxa"/>
              <w:bottom w:w="0" w:type="dxa"/>
              <w:right w:w="0" w:type="dxa"/>
            </w:tcMar>
            <w:vAlign w:val="center"/>
          </w:tcPr>
          <w:p w14:paraId="2135D043">
            <w:pPr>
              <w:spacing w:line="240" w:lineRule="exact"/>
              <w:jc w:val="center"/>
              <w:rPr>
                <w:rStyle w:val="21"/>
                <w:rFonts w:hint="eastAsia" w:ascii="宋体" w:hAnsi="宋体" w:eastAsia="宋体" w:cs="宋体"/>
                <w:b w:val="0"/>
                <w:bCs w:val="0"/>
                <w:color w:val="auto"/>
                <w:sz w:val="18"/>
                <w:szCs w:val="18"/>
                <w:lang w:bidi="ar"/>
              </w:rPr>
            </w:pPr>
          </w:p>
        </w:tc>
      </w:tr>
      <w:tr w14:paraId="6F87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4F7F009">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164A48B">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67BEE74">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5AF9F04">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207A9AFE">
            <w:pPr>
              <w:spacing w:line="240" w:lineRule="exact"/>
              <w:jc w:val="both"/>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bidi="ar"/>
              </w:rPr>
              <w:t>较轻</w:t>
            </w:r>
          </w:p>
        </w:tc>
        <w:tc>
          <w:tcPr>
            <w:tcW w:w="242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0F05D13D">
            <w:pPr>
              <w:spacing w:line="240" w:lineRule="exact"/>
              <w:jc w:val="both"/>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bidi="ar"/>
              </w:rPr>
              <w:t>违反批准的界限、位置、建设方案之一，但在规定的期限内整改的</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2C522BA0">
            <w:pPr>
              <w:spacing w:line="240" w:lineRule="exact"/>
              <w:jc w:val="both"/>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bidi="ar"/>
              </w:rPr>
              <w:t>处</w:t>
            </w:r>
            <w:r>
              <w:rPr>
                <w:rFonts w:hint="eastAsia" w:ascii="宋体" w:hAnsi="宋体" w:eastAsia="宋体" w:cs="宋体"/>
                <w:b w:val="0"/>
                <w:bCs w:val="0"/>
                <w:kern w:val="0"/>
                <w:sz w:val="18"/>
                <w:szCs w:val="18"/>
                <w:highlight w:val="none"/>
                <w:lang w:val="en-US" w:eastAsia="zh-CN" w:bidi="ar"/>
              </w:rPr>
              <w:t>1</w:t>
            </w:r>
            <w:r>
              <w:rPr>
                <w:rFonts w:hint="eastAsia" w:ascii="宋体" w:hAnsi="宋体" w:eastAsia="宋体" w:cs="宋体"/>
                <w:b w:val="0"/>
                <w:bCs w:val="0"/>
                <w:kern w:val="0"/>
                <w:sz w:val="18"/>
                <w:szCs w:val="18"/>
                <w:highlight w:val="none"/>
                <w:lang w:bidi="ar"/>
              </w:rPr>
              <w:t>万元以上</w:t>
            </w:r>
            <w:r>
              <w:rPr>
                <w:rFonts w:hint="eastAsia" w:ascii="宋体" w:hAnsi="宋体" w:eastAsia="宋体" w:cs="宋体"/>
                <w:b w:val="0"/>
                <w:bCs w:val="0"/>
                <w:kern w:val="0"/>
                <w:sz w:val="18"/>
                <w:szCs w:val="18"/>
                <w:highlight w:val="none"/>
                <w:lang w:val="en-US" w:eastAsia="zh-CN" w:bidi="ar"/>
              </w:rPr>
              <w:t>3</w:t>
            </w:r>
            <w:r>
              <w:rPr>
                <w:rFonts w:hint="eastAsia" w:ascii="宋体" w:hAnsi="宋体" w:eastAsia="宋体" w:cs="宋体"/>
                <w:b w:val="0"/>
                <w:bCs w:val="0"/>
                <w:kern w:val="0"/>
                <w:sz w:val="18"/>
                <w:szCs w:val="18"/>
                <w:highlight w:val="none"/>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B075A54">
            <w:pPr>
              <w:spacing w:line="240" w:lineRule="exact"/>
              <w:jc w:val="center"/>
              <w:rPr>
                <w:rStyle w:val="21"/>
                <w:rFonts w:hint="eastAsia" w:ascii="宋体" w:hAnsi="宋体" w:eastAsia="宋体" w:cs="宋体"/>
                <w:b w:val="0"/>
                <w:bCs w:val="0"/>
                <w:color w:val="auto"/>
                <w:sz w:val="18"/>
                <w:szCs w:val="18"/>
                <w:lang w:bidi="ar"/>
              </w:rPr>
            </w:pPr>
          </w:p>
        </w:tc>
      </w:tr>
      <w:tr w14:paraId="0351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9503A50">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D75AB5B">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950B338">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0F28870">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140FF1A7">
            <w:pPr>
              <w:spacing w:line="240" w:lineRule="exact"/>
              <w:jc w:val="both"/>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bidi="ar"/>
              </w:rPr>
              <w:t>一般</w:t>
            </w:r>
          </w:p>
        </w:tc>
        <w:tc>
          <w:tcPr>
            <w:tcW w:w="242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40AEF497">
            <w:pPr>
              <w:spacing w:line="240" w:lineRule="exact"/>
              <w:jc w:val="both"/>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bidi="ar"/>
              </w:rPr>
              <w:t>违反批准的界限、位置、建设方案两种以上，但在规定的期限内整改的</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425E3D75">
            <w:pPr>
              <w:spacing w:line="240" w:lineRule="exact"/>
              <w:jc w:val="both"/>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bidi="ar"/>
              </w:rPr>
              <w:t>处</w:t>
            </w:r>
            <w:r>
              <w:rPr>
                <w:rFonts w:hint="eastAsia" w:ascii="宋体" w:hAnsi="宋体" w:eastAsia="宋体" w:cs="宋体"/>
                <w:b w:val="0"/>
                <w:bCs w:val="0"/>
                <w:kern w:val="0"/>
                <w:sz w:val="18"/>
                <w:szCs w:val="18"/>
                <w:highlight w:val="none"/>
                <w:lang w:val="en-US" w:eastAsia="zh-CN" w:bidi="ar"/>
              </w:rPr>
              <w:t>3</w:t>
            </w:r>
            <w:r>
              <w:rPr>
                <w:rFonts w:hint="eastAsia" w:ascii="宋体" w:hAnsi="宋体" w:eastAsia="宋体" w:cs="宋体"/>
                <w:b w:val="0"/>
                <w:bCs w:val="0"/>
                <w:kern w:val="0"/>
                <w:sz w:val="18"/>
                <w:szCs w:val="18"/>
                <w:highlight w:val="none"/>
                <w:lang w:bidi="ar"/>
              </w:rPr>
              <w:t>万元以上</w:t>
            </w:r>
            <w:r>
              <w:rPr>
                <w:rFonts w:hint="eastAsia" w:ascii="宋体" w:hAnsi="宋体" w:eastAsia="宋体" w:cs="宋体"/>
                <w:b w:val="0"/>
                <w:bCs w:val="0"/>
                <w:kern w:val="0"/>
                <w:sz w:val="18"/>
                <w:szCs w:val="18"/>
                <w:highlight w:val="none"/>
                <w:lang w:val="en-US" w:eastAsia="zh-CN" w:bidi="ar"/>
              </w:rPr>
              <w:t>5</w:t>
            </w:r>
            <w:r>
              <w:rPr>
                <w:rFonts w:hint="eastAsia" w:ascii="宋体" w:hAnsi="宋体" w:eastAsia="宋体" w:cs="宋体"/>
                <w:b w:val="0"/>
                <w:bCs w:val="0"/>
                <w:kern w:val="0"/>
                <w:sz w:val="18"/>
                <w:szCs w:val="18"/>
                <w:highlight w:val="none"/>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D4F0A76">
            <w:pPr>
              <w:spacing w:line="240" w:lineRule="exact"/>
              <w:jc w:val="center"/>
              <w:rPr>
                <w:rStyle w:val="21"/>
                <w:rFonts w:hint="eastAsia" w:ascii="宋体" w:hAnsi="宋体" w:eastAsia="宋体" w:cs="宋体"/>
                <w:b w:val="0"/>
                <w:bCs w:val="0"/>
                <w:color w:val="auto"/>
                <w:sz w:val="18"/>
                <w:szCs w:val="18"/>
                <w:lang w:bidi="ar"/>
              </w:rPr>
            </w:pPr>
          </w:p>
        </w:tc>
      </w:tr>
      <w:tr w14:paraId="17B7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4F06545">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9614C51">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2242F32">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CD61A22">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7F1AEAE5">
            <w:pPr>
              <w:spacing w:line="240" w:lineRule="exact"/>
              <w:jc w:val="both"/>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eastAsia="zh-CN" w:bidi="ar"/>
              </w:rPr>
              <w:t>较重</w:t>
            </w:r>
          </w:p>
        </w:tc>
        <w:tc>
          <w:tcPr>
            <w:tcW w:w="242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55402E80">
            <w:pPr>
              <w:spacing w:line="240" w:lineRule="exact"/>
              <w:jc w:val="both"/>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bidi="ar"/>
              </w:rPr>
              <w:t>违反批准的界限、位置、建设方案之一，未在规定的期限内整改或者难以整改的</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345CCDE2">
            <w:pPr>
              <w:spacing w:line="240" w:lineRule="exact"/>
              <w:jc w:val="both"/>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bidi="ar"/>
              </w:rPr>
              <w:t>处</w:t>
            </w:r>
            <w:r>
              <w:rPr>
                <w:rFonts w:hint="eastAsia" w:ascii="宋体" w:hAnsi="宋体" w:eastAsia="宋体" w:cs="宋体"/>
                <w:b w:val="0"/>
                <w:bCs w:val="0"/>
                <w:kern w:val="0"/>
                <w:sz w:val="18"/>
                <w:szCs w:val="18"/>
                <w:highlight w:val="none"/>
                <w:lang w:val="en-US" w:eastAsia="zh-CN" w:bidi="ar"/>
              </w:rPr>
              <w:t>5</w:t>
            </w:r>
            <w:r>
              <w:rPr>
                <w:rFonts w:hint="eastAsia" w:ascii="宋体" w:hAnsi="宋体" w:eastAsia="宋体" w:cs="宋体"/>
                <w:b w:val="0"/>
                <w:bCs w:val="0"/>
                <w:kern w:val="0"/>
                <w:sz w:val="18"/>
                <w:szCs w:val="18"/>
                <w:highlight w:val="none"/>
                <w:lang w:bidi="ar"/>
              </w:rPr>
              <w:t>万元以上</w:t>
            </w:r>
            <w:r>
              <w:rPr>
                <w:rFonts w:hint="eastAsia" w:ascii="宋体" w:hAnsi="宋体" w:eastAsia="宋体" w:cs="宋体"/>
                <w:b w:val="0"/>
                <w:bCs w:val="0"/>
                <w:kern w:val="0"/>
                <w:sz w:val="18"/>
                <w:szCs w:val="18"/>
                <w:highlight w:val="none"/>
                <w:lang w:val="en-US" w:eastAsia="zh-CN" w:bidi="ar"/>
              </w:rPr>
              <w:t>7</w:t>
            </w:r>
            <w:r>
              <w:rPr>
                <w:rFonts w:hint="eastAsia" w:ascii="宋体" w:hAnsi="宋体" w:eastAsia="宋体" w:cs="宋体"/>
                <w:b w:val="0"/>
                <w:bCs w:val="0"/>
                <w:kern w:val="0"/>
                <w:sz w:val="18"/>
                <w:szCs w:val="18"/>
                <w:highlight w:val="none"/>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FE0AD0D">
            <w:pPr>
              <w:spacing w:line="240" w:lineRule="exact"/>
              <w:jc w:val="center"/>
              <w:rPr>
                <w:rStyle w:val="21"/>
                <w:rFonts w:hint="eastAsia" w:ascii="宋体" w:hAnsi="宋体" w:eastAsia="宋体" w:cs="宋体"/>
                <w:b w:val="0"/>
                <w:bCs w:val="0"/>
                <w:color w:val="auto"/>
                <w:sz w:val="18"/>
                <w:szCs w:val="18"/>
                <w:lang w:bidi="ar"/>
              </w:rPr>
            </w:pPr>
          </w:p>
        </w:tc>
      </w:tr>
      <w:tr w14:paraId="625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474"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12E5AAA">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27D1B3E">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3BB2C6B">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06A3A2A">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2C7EE58E">
            <w:pPr>
              <w:spacing w:line="240" w:lineRule="exact"/>
              <w:jc w:val="both"/>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bidi="ar"/>
              </w:rPr>
              <w:t>严重</w:t>
            </w:r>
          </w:p>
        </w:tc>
        <w:tc>
          <w:tcPr>
            <w:tcW w:w="242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144C2A04">
            <w:pPr>
              <w:spacing w:line="240" w:lineRule="exact"/>
              <w:jc w:val="both"/>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bidi="ar"/>
              </w:rPr>
              <w:t>违反批准的界限、位置、建设方案两种以上，未在规定的期限内整改、拒不整改或者难以整改的</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530993E4">
            <w:pPr>
              <w:spacing w:line="240" w:lineRule="exact"/>
              <w:jc w:val="both"/>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bidi="ar"/>
              </w:rPr>
              <w:t>处</w:t>
            </w:r>
            <w:r>
              <w:rPr>
                <w:rFonts w:hint="eastAsia" w:ascii="宋体" w:hAnsi="宋体" w:eastAsia="宋体" w:cs="宋体"/>
                <w:b w:val="0"/>
                <w:bCs w:val="0"/>
                <w:kern w:val="0"/>
                <w:sz w:val="18"/>
                <w:szCs w:val="18"/>
                <w:highlight w:val="none"/>
                <w:lang w:val="en-US" w:eastAsia="zh-CN" w:bidi="ar"/>
              </w:rPr>
              <w:t>7</w:t>
            </w:r>
            <w:r>
              <w:rPr>
                <w:rFonts w:hint="eastAsia" w:ascii="宋体" w:hAnsi="宋体" w:eastAsia="宋体" w:cs="宋体"/>
                <w:b w:val="0"/>
                <w:bCs w:val="0"/>
                <w:kern w:val="0"/>
                <w:sz w:val="18"/>
                <w:szCs w:val="18"/>
                <w:highlight w:val="none"/>
                <w:lang w:bidi="ar"/>
              </w:rPr>
              <w:t>万元以上</w:t>
            </w:r>
            <w:r>
              <w:rPr>
                <w:rFonts w:hint="eastAsia" w:ascii="宋体" w:hAnsi="宋体" w:eastAsia="宋体" w:cs="宋体"/>
                <w:b w:val="0"/>
                <w:bCs w:val="0"/>
                <w:kern w:val="0"/>
                <w:sz w:val="18"/>
                <w:szCs w:val="18"/>
                <w:highlight w:val="none"/>
                <w:lang w:val="en-US" w:eastAsia="zh-CN" w:bidi="ar"/>
              </w:rPr>
              <w:t>10</w:t>
            </w:r>
            <w:r>
              <w:rPr>
                <w:rFonts w:hint="eastAsia" w:ascii="宋体" w:hAnsi="宋体" w:eastAsia="宋体" w:cs="宋体"/>
                <w:b w:val="0"/>
                <w:bCs w:val="0"/>
                <w:kern w:val="0"/>
                <w:sz w:val="18"/>
                <w:szCs w:val="18"/>
                <w:highlight w:val="none"/>
                <w:lang w:bidi="ar"/>
              </w:rPr>
              <w:t>万元以下的罚款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4C4AA2A">
            <w:pPr>
              <w:spacing w:line="240" w:lineRule="exact"/>
              <w:jc w:val="center"/>
              <w:rPr>
                <w:rStyle w:val="21"/>
                <w:rFonts w:hint="eastAsia" w:ascii="宋体" w:hAnsi="宋体" w:eastAsia="宋体" w:cs="宋体"/>
                <w:b w:val="0"/>
                <w:bCs w:val="0"/>
                <w:color w:val="auto"/>
                <w:sz w:val="18"/>
                <w:szCs w:val="18"/>
                <w:lang w:bidi="ar"/>
              </w:rPr>
            </w:pPr>
          </w:p>
        </w:tc>
      </w:tr>
      <w:tr w14:paraId="5415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474" w:type="dxa"/>
            <w:vMerge w:val="restart"/>
            <w:tcBorders>
              <w:left w:val="single" w:color="auto" w:sz="4" w:space="0"/>
              <w:right w:val="single" w:color="auto" w:sz="4" w:space="0"/>
            </w:tcBorders>
            <w:noWrap w:val="0"/>
            <w:tcMar>
              <w:top w:w="0" w:type="dxa"/>
              <w:left w:w="0" w:type="dxa"/>
              <w:bottom w:w="0" w:type="dxa"/>
              <w:right w:w="0" w:type="dxa"/>
            </w:tcMar>
            <w:vAlign w:val="center"/>
          </w:tcPr>
          <w:p w14:paraId="55770A91">
            <w:pPr>
              <w:widowControl/>
              <w:spacing w:line="240" w:lineRule="exact"/>
              <w:jc w:val="center"/>
              <w:textAlignment w:val="center"/>
              <w:rPr>
                <w:rFonts w:hint="eastAsia" w:ascii="宋体" w:hAnsi="宋体" w:eastAsia="宋体" w:cs="宋体"/>
                <w:b w:val="0"/>
                <w:bCs w:val="0"/>
                <w:sz w:val="18"/>
                <w:szCs w:val="18"/>
                <w:lang w:eastAsia="zh-CN"/>
              </w:rPr>
            </w:pPr>
            <w:r>
              <w:rPr>
                <w:rFonts w:hint="eastAsia" w:ascii="宋体" w:hAnsi="宋体" w:eastAsia="宋体" w:cs="宋体"/>
                <w:b w:val="0"/>
                <w:bCs w:val="0"/>
                <w:kern w:val="0"/>
                <w:sz w:val="18"/>
                <w:szCs w:val="18"/>
                <w:lang w:bidi="ar"/>
              </w:rPr>
              <w:t>2</w:t>
            </w:r>
            <w:r>
              <w:rPr>
                <w:rFonts w:hint="eastAsia" w:ascii="宋体" w:hAnsi="宋体" w:eastAsia="宋体" w:cs="宋体"/>
                <w:b w:val="0"/>
                <w:bCs w:val="0"/>
                <w:kern w:val="0"/>
                <w:sz w:val="18"/>
                <w:szCs w:val="18"/>
                <w:lang w:val="en-US" w:eastAsia="zh-CN" w:bidi="ar"/>
              </w:rPr>
              <w:t>6</w:t>
            </w:r>
          </w:p>
        </w:tc>
        <w:tc>
          <w:tcPr>
            <w:tcW w:w="1236" w:type="dxa"/>
            <w:vMerge w:val="restart"/>
            <w:tcBorders>
              <w:left w:val="single" w:color="auto" w:sz="4" w:space="0"/>
              <w:right w:val="single" w:color="auto" w:sz="4" w:space="0"/>
            </w:tcBorders>
            <w:noWrap w:val="0"/>
            <w:tcMar>
              <w:top w:w="0" w:type="dxa"/>
              <w:left w:w="0" w:type="dxa"/>
              <w:bottom w:w="0" w:type="dxa"/>
              <w:right w:w="0" w:type="dxa"/>
            </w:tcMar>
            <w:vAlign w:val="center"/>
          </w:tcPr>
          <w:p w14:paraId="4B04C7CB">
            <w:pPr>
              <w:widowControl/>
              <w:spacing w:line="240" w:lineRule="exact"/>
              <w:jc w:val="both"/>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擅自在水利工程管理范围内兴建建设项目的行政处罚</w:t>
            </w:r>
          </w:p>
        </w:tc>
        <w:tc>
          <w:tcPr>
            <w:tcW w:w="6027"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FAB6E7F">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《河北省水利工程管理条例》第十七条 在水利工程管理范围内需新建、扩建、改建的建设项目，必须按照水利工程管理权限，首先向水行政主管部门提出申请。经水行政主管部门出具审查意见，方可向有关部门申请办理其他审批手续。</w:t>
            </w:r>
          </w:p>
          <w:p w14:paraId="3389FB49">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水行政主管部门在审查新建、扩建、改建建设项目申请时，可以根据国家有关规定要求申请者提供对水利工程功能影响的报告和防洪评价报告。</w:t>
            </w:r>
          </w:p>
          <w:p w14:paraId="0D0D6643">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第四十二条 违反本条例第十七条规定，擅自在水利工程管理范围内兴建建设项目的，责令其纠正违法行为，采取补救措施，可以并处一万元以上五万元以下的罚款；工程设施严重影响防洪的，责令限期拆除，逾期不拆除的强行拆除，所需费用由违法者承担。</w:t>
            </w:r>
          </w:p>
        </w:tc>
        <w:tc>
          <w:tcPr>
            <w:tcW w:w="184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BC21683">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lang w:bidi="ar"/>
              </w:rPr>
              <w:t>擅自在水利工程管理范围内兴建建设项目的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9906CD1">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9A37A57">
            <w:pPr>
              <w:snapToGrid/>
              <w:spacing w:line="26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012EE23A">
            <w:pPr>
              <w:spacing w:line="260" w:lineRule="exact"/>
              <w:rPr>
                <w:rStyle w:val="21"/>
                <w:rFonts w:hint="eastAsia" w:ascii="宋体" w:hAnsi="宋体" w:eastAsia="宋体" w:cs="宋体"/>
                <w:b w:val="0"/>
                <w:bCs w:val="0"/>
                <w:color w:val="auto"/>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1E8F859">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13B40FF3">
            <w:pPr>
              <w:spacing w:line="240" w:lineRule="exact"/>
              <w:rPr>
                <w:rStyle w:val="21"/>
                <w:rFonts w:hint="eastAsia" w:ascii="宋体" w:hAnsi="宋体" w:eastAsia="宋体" w:cs="宋体"/>
                <w:b w:val="0"/>
                <w:bCs w:val="0"/>
                <w:color w:val="auto"/>
                <w:sz w:val="18"/>
                <w:szCs w:val="18"/>
                <w:lang w:bidi="ar"/>
              </w:rPr>
            </w:pP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070C978">
            <w:pPr>
              <w:pStyle w:val="2"/>
              <w:spacing w:line="240" w:lineRule="exact"/>
              <w:jc w:val="center"/>
              <w:rPr>
                <w:rFonts w:hint="eastAsia" w:ascii="宋体" w:hAnsi="宋体" w:eastAsia="宋体" w:cs="宋体"/>
                <w:b w:val="0"/>
                <w:bCs w:val="0"/>
                <w:sz w:val="18"/>
                <w:szCs w:val="18"/>
                <w:lang w:eastAsia="zh-CN"/>
              </w:rPr>
            </w:pPr>
          </w:p>
        </w:tc>
      </w:tr>
      <w:tr w14:paraId="4528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EF55C00">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4B04985">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213846A">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DC13276">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A9DFB02">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2504F9E">
            <w:pPr>
              <w:spacing w:line="30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对工程安全影响较小，立即停止违法行为，在限期内采取补救措施的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4E3C7AD">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2</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431D332">
            <w:pPr>
              <w:spacing w:line="240" w:lineRule="exact"/>
              <w:jc w:val="center"/>
              <w:rPr>
                <w:rStyle w:val="21"/>
                <w:rFonts w:hint="eastAsia" w:ascii="宋体" w:hAnsi="宋体" w:eastAsia="宋体" w:cs="宋体"/>
                <w:b w:val="0"/>
                <w:bCs w:val="0"/>
                <w:color w:val="auto"/>
                <w:sz w:val="18"/>
                <w:szCs w:val="18"/>
                <w:lang w:bidi="ar"/>
              </w:rPr>
            </w:pPr>
          </w:p>
        </w:tc>
      </w:tr>
      <w:tr w14:paraId="4B1D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4A596CD">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589907A">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7D95EC5">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EBA966F">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F4E7E1A">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3AAAC4D">
            <w:pPr>
              <w:spacing w:line="30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对工程安全影响较小的，或者立即停止违法行为，但未在限期内采取补救措施的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F1BD154">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2</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83123E8">
            <w:pPr>
              <w:spacing w:line="240" w:lineRule="exact"/>
              <w:jc w:val="center"/>
              <w:rPr>
                <w:rStyle w:val="21"/>
                <w:rFonts w:hint="eastAsia" w:ascii="宋体" w:hAnsi="宋体" w:eastAsia="宋体" w:cs="宋体"/>
                <w:b w:val="0"/>
                <w:bCs w:val="0"/>
                <w:color w:val="auto"/>
                <w:sz w:val="18"/>
                <w:szCs w:val="18"/>
                <w:lang w:bidi="ar"/>
              </w:rPr>
            </w:pPr>
          </w:p>
        </w:tc>
      </w:tr>
      <w:tr w14:paraId="70DC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447FD01">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A6D74F8">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E033CB7">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7D4C53B">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1E39666">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AD0586D">
            <w:pPr>
              <w:spacing w:line="30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对工程安全影响较大的，或者未在限期内停止违法行为、采取补救措施的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95D0115">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4</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236F3EE">
            <w:pPr>
              <w:spacing w:line="240" w:lineRule="exact"/>
              <w:jc w:val="center"/>
              <w:rPr>
                <w:rStyle w:val="21"/>
                <w:rFonts w:hint="eastAsia" w:ascii="宋体" w:hAnsi="宋体" w:eastAsia="宋体" w:cs="宋体"/>
                <w:b w:val="0"/>
                <w:bCs w:val="0"/>
                <w:color w:val="auto"/>
                <w:sz w:val="18"/>
                <w:szCs w:val="18"/>
                <w:lang w:bidi="ar"/>
              </w:rPr>
            </w:pPr>
          </w:p>
        </w:tc>
      </w:tr>
      <w:tr w14:paraId="2136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474"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B714575">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7D9CFC2">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2F4B75E">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0D20768">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A048135">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EF066EF">
            <w:pPr>
              <w:spacing w:line="30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对工程安全影响严重，或者拒不停止违法行为、采取补救措施的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D2DC7C4">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val="en-US" w:eastAsia="zh-CN" w:bidi="ar"/>
              </w:rPr>
              <w:t>4</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B8C33D3">
            <w:pPr>
              <w:spacing w:line="240" w:lineRule="exact"/>
              <w:jc w:val="center"/>
              <w:rPr>
                <w:rStyle w:val="21"/>
                <w:rFonts w:hint="eastAsia" w:ascii="宋体" w:hAnsi="宋体" w:eastAsia="宋体" w:cs="宋体"/>
                <w:b w:val="0"/>
                <w:bCs w:val="0"/>
                <w:color w:val="auto"/>
                <w:sz w:val="18"/>
                <w:szCs w:val="18"/>
                <w:lang w:bidi="ar"/>
              </w:rPr>
            </w:pPr>
          </w:p>
        </w:tc>
      </w:tr>
      <w:tr w14:paraId="320A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restart"/>
            <w:tcBorders>
              <w:left w:val="single" w:color="auto" w:sz="4" w:space="0"/>
              <w:right w:val="single" w:color="auto" w:sz="4" w:space="0"/>
            </w:tcBorders>
            <w:noWrap w:val="0"/>
            <w:tcMar>
              <w:top w:w="0" w:type="dxa"/>
              <w:left w:w="0" w:type="dxa"/>
              <w:bottom w:w="0" w:type="dxa"/>
              <w:right w:w="0" w:type="dxa"/>
            </w:tcMar>
            <w:vAlign w:val="center"/>
          </w:tcPr>
          <w:p w14:paraId="073832DF">
            <w:pPr>
              <w:widowControl/>
              <w:spacing w:line="240" w:lineRule="exact"/>
              <w:jc w:val="center"/>
              <w:textAlignment w:val="center"/>
              <w:rPr>
                <w:rFonts w:hint="eastAsia" w:ascii="宋体" w:hAnsi="宋体" w:eastAsia="宋体" w:cs="宋体"/>
                <w:b w:val="0"/>
                <w:bCs w:val="0"/>
                <w:sz w:val="18"/>
                <w:szCs w:val="18"/>
                <w:lang w:eastAsia="zh-CN"/>
              </w:rPr>
            </w:pPr>
            <w:r>
              <w:rPr>
                <w:rFonts w:hint="eastAsia" w:ascii="宋体" w:hAnsi="宋体" w:eastAsia="宋体" w:cs="宋体"/>
                <w:b w:val="0"/>
                <w:bCs w:val="0"/>
                <w:kern w:val="0"/>
                <w:sz w:val="18"/>
                <w:szCs w:val="18"/>
                <w:lang w:bidi="ar"/>
              </w:rPr>
              <w:t>2</w:t>
            </w:r>
            <w:r>
              <w:rPr>
                <w:rFonts w:hint="eastAsia" w:ascii="宋体" w:hAnsi="宋体" w:eastAsia="宋体" w:cs="宋体"/>
                <w:b w:val="0"/>
                <w:bCs w:val="0"/>
                <w:kern w:val="0"/>
                <w:sz w:val="18"/>
                <w:szCs w:val="18"/>
                <w:lang w:val="en-US" w:eastAsia="zh-CN" w:bidi="ar"/>
              </w:rPr>
              <w:t>7</w:t>
            </w:r>
          </w:p>
        </w:tc>
        <w:tc>
          <w:tcPr>
            <w:tcW w:w="1236" w:type="dxa"/>
            <w:vMerge w:val="restart"/>
            <w:tcBorders>
              <w:left w:val="single" w:color="auto" w:sz="4" w:space="0"/>
              <w:right w:val="single" w:color="auto" w:sz="4" w:space="0"/>
            </w:tcBorders>
            <w:noWrap w:val="0"/>
            <w:tcMar>
              <w:top w:w="0" w:type="dxa"/>
              <w:left w:w="0" w:type="dxa"/>
              <w:bottom w:w="0" w:type="dxa"/>
              <w:right w:w="0" w:type="dxa"/>
            </w:tcMar>
            <w:vAlign w:val="center"/>
          </w:tcPr>
          <w:p w14:paraId="09C1D63A">
            <w:pPr>
              <w:widowControl/>
              <w:spacing w:line="220" w:lineRule="exact"/>
              <w:jc w:val="both"/>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对在江河、湖泊、水库、运河、渠道内弃置、堆放阻碍行洪的物体和种植阻碍行洪的林木及高秆作物，围湖造地或者未经批准围垦河道等行为的行政处罚</w:t>
            </w:r>
          </w:p>
        </w:tc>
        <w:tc>
          <w:tcPr>
            <w:tcW w:w="6027"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2DC7702">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《中华人民共和国水法》第六十六条 有下列行为之一，且防洪法未作规定的，由县级以上人民政府水行政主管部门或者流域管理机构依据职权，责令停止违法行为，限期清除障碍或者采取其他补救措施，处一万元以上五万元以下的罚款：</w:t>
            </w:r>
          </w:p>
          <w:p w14:paraId="2E97D9C1">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（一）在江河、湖泊、水库、运河、渠道内弃置、堆放阻碍行洪的物体和种植阻碍行洪的林木及高秆作物的；</w:t>
            </w:r>
          </w:p>
          <w:p w14:paraId="2DBF9F49">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（二）围湖造地或者未经批准围垦河道的。</w:t>
            </w:r>
          </w:p>
          <w:p w14:paraId="2ABAE992">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《中华人民共和国防洪法》第五十五条 违反本法第二十二条第二款、第三款规定，有下列行为之一的，责令停止违法行为，排除阻碍或者采取其他补救措施，可以处五万元以下的罚款：</w:t>
            </w:r>
          </w:p>
          <w:p w14:paraId="0F4BBB74">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（二）在河道、湖泊管理范围内倾倒垃圾、渣土，从事影响河势稳定、危害河岸堤防安全和其他妨碍河道行洪的活动的；</w:t>
            </w:r>
          </w:p>
          <w:p w14:paraId="2C2778F4">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（三）在行洪河道内种植阻碍行洪的林木和高秆作物的。</w:t>
            </w:r>
          </w:p>
          <w:p w14:paraId="7FA1A48F">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14:paraId="2C45029E">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3EF4D9EC">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（一）在河道管理范围内弃置、堆放阻碍行洪物体的；种植阻碍行洪的林木或者高杆植物的；修建围堤、阻水渠道、阻水道路的；</w:t>
            </w:r>
          </w:p>
          <w:p w14:paraId="54B5B70D">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（五）未经批准在河道滩地存放物料、修建厂房或者其他建筑设施，以及开采地下资源或者进行考古发掘的；</w:t>
            </w:r>
          </w:p>
          <w:p w14:paraId="7C19C101">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（六）违反本条例第二十七条的规定，围垦湖泊、河流的；</w:t>
            </w:r>
          </w:p>
          <w:p w14:paraId="3AAE8FF2">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《河北省水利工程管理条例》第二十六条 为维护水利工程效能，禁止下列行为：</w:t>
            </w:r>
          </w:p>
          <w:p w14:paraId="093DA136">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（一）在河道、渠道内修建碍航、阻水及有危害的导流、挑流工程和种植高秆作物或者林木；</w:t>
            </w:r>
          </w:p>
          <w:p w14:paraId="5E2145CA">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（二）在河滩、行洪区、淀泊、蓄滞洪区、水库库区及河流入海口任意围垦和修建阻水建筑物；</w:t>
            </w:r>
          </w:p>
          <w:p w14:paraId="6B34A55D">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（三）在水库、河道、渠道、淀泊内倾倒垃圾、废渣。</w:t>
            </w:r>
          </w:p>
          <w:p w14:paraId="44252137">
            <w:pPr>
              <w:widowControl/>
              <w:spacing w:line="22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第四十六条　违反本条例第二十六条规定的，责令其纠正违法行为，采取补救措施，可以并处五百元以上五万元以下的罚款；严重影响防洪的，限期拆除，逾期不拆除的强行拆除，所需费用由违法者承担；对直接负责的主管人员和其他直接责任人员给予处分。</w:t>
            </w:r>
          </w:p>
        </w:tc>
        <w:tc>
          <w:tcPr>
            <w:tcW w:w="184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F49ED2F">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highlight w:val="none"/>
                <w:lang w:bidi="ar"/>
              </w:rPr>
              <w:t>在江河、湖泊、水库、淀泊、运河、渠道内弃置、堆放阻碍行洪的物体和种植阻碍行洪的林木及高秆作物的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1DF30B8">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3037D83">
            <w:pPr>
              <w:spacing w:line="240" w:lineRule="exact"/>
              <w:rPr>
                <w:rStyle w:val="21"/>
                <w:rFonts w:hint="eastAsia" w:ascii="宋体" w:hAnsi="宋体" w:eastAsia="宋体" w:cs="宋体"/>
                <w:b w:val="0"/>
                <w:bCs w:val="0"/>
                <w:sz w:val="18"/>
                <w:szCs w:val="18"/>
                <w:lang w:bidi="ar"/>
              </w:rPr>
            </w:pPr>
            <w:r>
              <w:rPr>
                <w:rStyle w:val="21"/>
                <w:rFonts w:hint="eastAsia" w:ascii="宋体" w:hAnsi="宋体" w:eastAsia="宋体" w:cs="宋体"/>
                <w:b w:val="0"/>
                <w:bCs w:val="0"/>
                <w:sz w:val="18"/>
                <w:szCs w:val="18"/>
                <w:lang w:bidi="ar"/>
              </w:rPr>
              <w:t>1.初次违法；</w:t>
            </w:r>
          </w:p>
          <w:p w14:paraId="4B320D8B">
            <w:pPr>
              <w:spacing w:line="240" w:lineRule="exact"/>
              <w:rPr>
                <w:rStyle w:val="21"/>
                <w:rFonts w:hint="eastAsia" w:ascii="宋体" w:hAnsi="宋体" w:eastAsia="宋体" w:cs="宋体"/>
                <w:b w:val="0"/>
                <w:bCs w:val="0"/>
                <w:sz w:val="18"/>
                <w:szCs w:val="18"/>
                <w:lang w:eastAsia="zh-CN" w:bidi="ar"/>
              </w:rPr>
            </w:pPr>
            <w:r>
              <w:rPr>
                <w:rStyle w:val="21"/>
                <w:rFonts w:hint="eastAsia" w:ascii="宋体" w:hAnsi="宋体" w:eastAsia="宋体" w:cs="宋体"/>
                <w:b w:val="0"/>
                <w:bCs w:val="0"/>
                <w:sz w:val="18"/>
                <w:szCs w:val="18"/>
                <w:lang w:bidi="ar"/>
              </w:rPr>
              <w:t>2.</w:t>
            </w:r>
            <w:r>
              <w:rPr>
                <w:rStyle w:val="21"/>
                <w:rFonts w:hint="eastAsia" w:ascii="宋体" w:hAnsi="宋体" w:eastAsia="宋体" w:cs="宋体"/>
                <w:b w:val="0"/>
                <w:bCs w:val="0"/>
                <w:sz w:val="18"/>
                <w:szCs w:val="18"/>
                <w:lang w:val="en-US" w:eastAsia="zh-CN" w:bidi="ar"/>
              </w:rPr>
              <w:t>立即</w:t>
            </w:r>
            <w:r>
              <w:rPr>
                <w:rStyle w:val="21"/>
                <w:rFonts w:hint="eastAsia" w:ascii="宋体" w:hAnsi="宋体" w:eastAsia="宋体" w:cs="宋体"/>
                <w:b w:val="0"/>
                <w:bCs w:val="0"/>
                <w:sz w:val="18"/>
                <w:szCs w:val="18"/>
                <w:lang w:bidi="ar"/>
              </w:rPr>
              <w:t>停止违法行为，</w:t>
            </w:r>
            <w:r>
              <w:rPr>
                <w:rStyle w:val="21"/>
                <w:rFonts w:hint="eastAsia" w:ascii="宋体" w:hAnsi="宋体" w:eastAsia="宋体" w:cs="宋体"/>
                <w:b w:val="0"/>
                <w:bCs w:val="0"/>
                <w:sz w:val="18"/>
                <w:szCs w:val="18"/>
                <w:lang w:val="en-US" w:eastAsia="zh-CN" w:bidi="ar"/>
              </w:rPr>
              <w:t>未造成危害后果，</w:t>
            </w:r>
            <w:r>
              <w:rPr>
                <w:rStyle w:val="21"/>
                <w:rFonts w:hint="eastAsia" w:ascii="宋体" w:hAnsi="宋体" w:eastAsia="宋体" w:cs="宋体"/>
                <w:b w:val="0"/>
                <w:bCs w:val="0"/>
                <w:sz w:val="18"/>
                <w:szCs w:val="18"/>
                <w:lang w:bidi="ar"/>
              </w:rPr>
              <w:t>签署承诺书保证不再违反同类规定</w:t>
            </w:r>
            <w:r>
              <w:rPr>
                <w:rStyle w:val="21"/>
                <w:rFonts w:hint="eastAsia" w:ascii="宋体" w:hAnsi="宋体" w:eastAsia="宋体" w:cs="宋体"/>
                <w:b w:val="0"/>
                <w:bCs w:val="0"/>
                <w:sz w:val="18"/>
                <w:szCs w:val="18"/>
                <w:lang w:eastAsia="zh-CN" w:bidi="ar"/>
              </w:rPr>
              <w:t>；</w:t>
            </w:r>
          </w:p>
          <w:p w14:paraId="01F4BEAA">
            <w:pPr>
              <w:spacing w:line="240" w:lineRule="exact"/>
              <w:rPr>
                <w:rStyle w:val="21"/>
                <w:rFonts w:hint="eastAsia" w:ascii="宋体" w:hAnsi="宋体" w:eastAsia="宋体" w:cs="宋体"/>
                <w:b w:val="0"/>
                <w:bCs w:val="0"/>
                <w:sz w:val="18"/>
                <w:szCs w:val="18"/>
                <w:lang w:bidi="ar"/>
              </w:rPr>
            </w:pPr>
            <w:r>
              <w:rPr>
                <w:rStyle w:val="21"/>
                <w:rFonts w:hint="eastAsia" w:ascii="宋体" w:hAnsi="宋体" w:eastAsia="宋体" w:cs="宋体"/>
                <w:b w:val="0"/>
                <w:bCs w:val="0"/>
                <w:sz w:val="18"/>
                <w:szCs w:val="18"/>
                <w:lang w:val="en-US" w:eastAsia="zh-CN" w:bidi="ar"/>
              </w:rPr>
              <w:t>3.1个月内</w:t>
            </w:r>
            <w:r>
              <w:rPr>
                <w:rStyle w:val="21"/>
                <w:rFonts w:hint="eastAsia" w:ascii="宋体" w:hAnsi="宋体" w:eastAsia="宋体" w:cs="宋体"/>
                <w:b w:val="0"/>
                <w:bCs w:val="0"/>
                <w:sz w:val="18"/>
                <w:szCs w:val="18"/>
                <w:lang w:bidi="ar"/>
              </w:rPr>
              <w:t>采取补救措施；</w:t>
            </w:r>
          </w:p>
          <w:p w14:paraId="60B505B7">
            <w:pPr>
              <w:pStyle w:val="2"/>
              <w:spacing w:line="240" w:lineRule="exact"/>
              <w:rPr>
                <w:rFonts w:hint="eastAsia" w:ascii="宋体" w:hAnsi="宋体" w:eastAsia="宋体" w:cs="宋体"/>
                <w:b w:val="0"/>
                <w:bCs w:val="0"/>
                <w:sz w:val="18"/>
                <w:szCs w:val="18"/>
              </w:rPr>
            </w:pPr>
            <w:r>
              <w:rPr>
                <w:rStyle w:val="21"/>
                <w:rFonts w:hint="eastAsia" w:ascii="宋体" w:hAnsi="宋体" w:eastAsia="宋体" w:cs="宋体"/>
                <w:b w:val="0"/>
                <w:bCs w:val="0"/>
                <w:sz w:val="18"/>
                <w:szCs w:val="18"/>
                <w:lang w:val="en-US" w:eastAsia="zh-CN" w:bidi="ar"/>
              </w:rPr>
              <w:t>（注：符合上述所有情形的，不予处罚，应将本次违法情况进行登记备案，以后再发生类似问题的将不再适用本条件）</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F1BDB09">
            <w:pPr>
              <w:spacing w:line="240" w:lineRule="exact"/>
              <w:rPr>
                <w:rStyle w:val="21"/>
                <w:rFonts w:hint="eastAsia" w:ascii="宋体" w:hAnsi="宋体" w:eastAsia="宋体" w:cs="宋体"/>
                <w:b w:val="0"/>
                <w:bCs w:val="0"/>
                <w:color w:val="auto"/>
                <w:sz w:val="18"/>
                <w:szCs w:val="18"/>
                <w:lang w:val="en-US" w:eastAsia="zh-CN" w:bidi="ar"/>
              </w:rPr>
            </w:pPr>
            <w:r>
              <w:rPr>
                <w:rStyle w:val="21"/>
                <w:rFonts w:hint="eastAsia" w:ascii="宋体" w:hAnsi="宋体" w:eastAsia="宋体" w:cs="宋体"/>
                <w:b w:val="0"/>
                <w:bCs w:val="0"/>
                <w:color w:val="auto"/>
                <w:sz w:val="18"/>
                <w:szCs w:val="18"/>
                <w:lang w:val="en-US" w:eastAsia="zh-CN" w:bidi="ar"/>
              </w:rPr>
              <w:t>不予处罚</w:t>
            </w: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CF05434">
            <w:pPr>
              <w:spacing w:line="240" w:lineRule="exact"/>
              <w:jc w:val="center"/>
              <w:rPr>
                <w:rStyle w:val="21"/>
                <w:rFonts w:hint="eastAsia" w:ascii="宋体" w:hAnsi="宋体" w:eastAsia="宋体" w:cs="宋体"/>
                <w:b w:val="0"/>
                <w:bCs w:val="0"/>
                <w:color w:val="auto"/>
                <w:sz w:val="18"/>
                <w:szCs w:val="18"/>
                <w:lang w:bidi="ar"/>
              </w:rPr>
            </w:pPr>
          </w:p>
        </w:tc>
      </w:tr>
      <w:tr w14:paraId="6A11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D099843">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9FB96FF">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DC8E3A7">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562E731">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4EA203C">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F1FB1BF">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val="en-US" w:eastAsia="zh-CN" w:bidi="ar"/>
              </w:rPr>
              <w:t>未在1个月内采取补救措施，</w:t>
            </w:r>
            <w:r>
              <w:rPr>
                <w:rStyle w:val="21"/>
                <w:rFonts w:hint="eastAsia" w:ascii="宋体" w:hAnsi="宋体" w:eastAsia="宋体" w:cs="宋体"/>
                <w:b w:val="0"/>
                <w:bCs w:val="0"/>
                <w:color w:val="auto"/>
                <w:sz w:val="18"/>
                <w:szCs w:val="18"/>
                <w:lang w:bidi="ar"/>
              </w:rPr>
              <w:t>阻碍行洪的物体</w:t>
            </w:r>
            <w:r>
              <w:rPr>
                <w:rStyle w:val="21"/>
                <w:rFonts w:hint="eastAsia" w:ascii="宋体" w:hAnsi="宋体" w:eastAsia="宋体" w:cs="宋体"/>
                <w:b w:val="0"/>
                <w:bCs w:val="0"/>
                <w:color w:val="auto"/>
                <w:sz w:val="18"/>
                <w:szCs w:val="18"/>
                <w:highlight w:val="none"/>
                <w:lang w:bidi="ar"/>
              </w:rPr>
              <w:t>总体积</w:t>
            </w:r>
            <w:r>
              <w:rPr>
                <w:rStyle w:val="21"/>
                <w:rFonts w:hint="eastAsia" w:ascii="宋体" w:hAnsi="宋体" w:eastAsia="宋体" w:cs="宋体"/>
                <w:b w:val="0"/>
                <w:bCs w:val="0"/>
                <w:color w:val="auto"/>
                <w:sz w:val="18"/>
                <w:szCs w:val="18"/>
                <w:lang w:bidi="ar"/>
              </w:rPr>
              <w:t>小于</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立方米，或种植面积在</w:t>
            </w:r>
            <w:r>
              <w:rPr>
                <w:rStyle w:val="21"/>
                <w:rFonts w:hint="eastAsia" w:ascii="宋体" w:hAnsi="宋体" w:eastAsia="宋体" w:cs="宋体"/>
                <w:b w:val="0"/>
                <w:bCs w:val="0"/>
                <w:color w:val="auto"/>
                <w:sz w:val="18"/>
                <w:szCs w:val="18"/>
                <w:lang w:val="en-US" w:eastAsia="zh-CN" w:bidi="ar"/>
              </w:rPr>
              <w:t>100</w:t>
            </w:r>
            <w:r>
              <w:rPr>
                <w:rStyle w:val="21"/>
                <w:rFonts w:hint="eastAsia" w:ascii="宋体" w:hAnsi="宋体" w:eastAsia="宋体" w:cs="宋体"/>
                <w:b w:val="0"/>
                <w:bCs w:val="0"/>
                <w:color w:val="auto"/>
                <w:sz w:val="18"/>
                <w:szCs w:val="18"/>
                <w:lang w:bidi="ar"/>
              </w:rPr>
              <w:t>平方米以下的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1667828">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4F494F3">
            <w:pPr>
              <w:spacing w:line="240" w:lineRule="exact"/>
              <w:jc w:val="center"/>
              <w:rPr>
                <w:rStyle w:val="21"/>
                <w:rFonts w:hint="eastAsia" w:ascii="宋体" w:hAnsi="宋体" w:eastAsia="宋体" w:cs="宋体"/>
                <w:b w:val="0"/>
                <w:bCs w:val="0"/>
                <w:color w:val="auto"/>
                <w:sz w:val="18"/>
                <w:szCs w:val="18"/>
                <w:lang w:bidi="ar"/>
              </w:rPr>
            </w:pPr>
          </w:p>
        </w:tc>
      </w:tr>
      <w:tr w14:paraId="0C89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A475429">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07D2A22">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09C46AB">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721D2ED">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894CD4A">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A0DC03E">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val="en-US" w:eastAsia="zh-CN" w:bidi="ar"/>
              </w:rPr>
              <w:t>未在1个月内采取补救措施，</w:t>
            </w:r>
            <w:r>
              <w:rPr>
                <w:rStyle w:val="21"/>
                <w:rFonts w:hint="eastAsia" w:ascii="宋体" w:hAnsi="宋体" w:eastAsia="宋体" w:cs="宋体"/>
                <w:b w:val="0"/>
                <w:bCs w:val="0"/>
                <w:color w:val="auto"/>
                <w:sz w:val="18"/>
                <w:szCs w:val="18"/>
                <w:lang w:bidi="ar"/>
              </w:rPr>
              <w:t>阻碍行洪的物体</w:t>
            </w:r>
            <w:r>
              <w:rPr>
                <w:rStyle w:val="21"/>
                <w:rFonts w:hint="eastAsia" w:ascii="宋体" w:hAnsi="宋体" w:eastAsia="宋体" w:cs="宋体"/>
                <w:b w:val="0"/>
                <w:bCs w:val="0"/>
                <w:color w:val="auto"/>
                <w:sz w:val="18"/>
                <w:szCs w:val="18"/>
                <w:lang w:val="en-US" w:eastAsia="zh-CN" w:bidi="ar"/>
              </w:rPr>
              <w:t>总体积</w:t>
            </w:r>
            <w:r>
              <w:rPr>
                <w:rStyle w:val="21"/>
                <w:rFonts w:hint="eastAsia" w:ascii="宋体" w:hAnsi="宋体" w:eastAsia="宋体" w:cs="宋体"/>
                <w:b w:val="0"/>
                <w:bCs w:val="0"/>
                <w:color w:val="auto"/>
                <w:sz w:val="18"/>
                <w:szCs w:val="18"/>
                <w:lang w:bidi="ar"/>
              </w:rPr>
              <w:t>大于</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立方米小于</w:t>
            </w:r>
            <w:r>
              <w:rPr>
                <w:rStyle w:val="21"/>
                <w:rFonts w:hint="eastAsia" w:ascii="宋体" w:hAnsi="宋体" w:eastAsia="宋体" w:cs="宋体"/>
                <w:b w:val="0"/>
                <w:bCs w:val="0"/>
                <w:color w:val="auto"/>
                <w:sz w:val="18"/>
                <w:szCs w:val="18"/>
                <w:lang w:val="en-US" w:eastAsia="zh-CN" w:bidi="ar"/>
              </w:rPr>
              <w:t>30</w:t>
            </w:r>
            <w:r>
              <w:rPr>
                <w:rStyle w:val="21"/>
                <w:rFonts w:hint="eastAsia" w:ascii="宋体" w:hAnsi="宋体" w:eastAsia="宋体" w:cs="宋体"/>
                <w:b w:val="0"/>
                <w:bCs w:val="0"/>
                <w:color w:val="auto"/>
                <w:sz w:val="18"/>
                <w:szCs w:val="18"/>
                <w:lang w:bidi="ar"/>
              </w:rPr>
              <w:t>立方米，或种植面积在</w:t>
            </w:r>
            <w:r>
              <w:rPr>
                <w:rStyle w:val="21"/>
                <w:rFonts w:hint="eastAsia" w:ascii="宋体" w:hAnsi="宋体" w:eastAsia="宋体" w:cs="宋体"/>
                <w:b w:val="0"/>
                <w:bCs w:val="0"/>
                <w:color w:val="auto"/>
                <w:sz w:val="18"/>
                <w:szCs w:val="18"/>
                <w:lang w:val="en-US" w:eastAsia="zh-CN" w:bidi="ar"/>
              </w:rPr>
              <w:t>100</w:t>
            </w:r>
            <w:r>
              <w:rPr>
                <w:rStyle w:val="21"/>
                <w:rFonts w:hint="eastAsia" w:ascii="宋体" w:hAnsi="宋体" w:eastAsia="宋体" w:cs="宋体"/>
                <w:b w:val="0"/>
                <w:bCs w:val="0"/>
                <w:color w:val="auto"/>
                <w:sz w:val="18"/>
                <w:szCs w:val="18"/>
                <w:lang w:bidi="ar"/>
              </w:rPr>
              <w:t>平方米以上</w:t>
            </w:r>
            <w:r>
              <w:rPr>
                <w:rStyle w:val="21"/>
                <w:rFonts w:hint="eastAsia" w:ascii="宋体" w:hAnsi="宋体" w:eastAsia="宋体" w:cs="宋体"/>
                <w:b w:val="0"/>
                <w:bCs w:val="0"/>
                <w:color w:val="auto"/>
                <w:sz w:val="18"/>
                <w:szCs w:val="18"/>
                <w:lang w:val="en-US" w:eastAsia="zh-CN" w:bidi="ar"/>
              </w:rPr>
              <w:t>300</w:t>
            </w:r>
            <w:r>
              <w:rPr>
                <w:rStyle w:val="21"/>
                <w:rFonts w:hint="eastAsia" w:ascii="宋体" w:hAnsi="宋体" w:eastAsia="宋体" w:cs="宋体"/>
                <w:b w:val="0"/>
                <w:bCs w:val="0"/>
                <w:color w:val="auto"/>
                <w:sz w:val="18"/>
                <w:szCs w:val="18"/>
                <w:lang w:bidi="ar"/>
              </w:rPr>
              <w:t>平方米以下的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7E04B03">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541AE04">
            <w:pPr>
              <w:spacing w:line="240" w:lineRule="exact"/>
              <w:jc w:val="center"/>
              <w:rPr>
                <w:rStyle w:val="21"/>
                <w:rFonts w:hint="eastAsia" w:ascii="宋体" w:hAnsi="宋体" w:eastAsia="宋体" w:cs="宋体"/>
                <w:b w:val="0"/>
                <w:bCs w:val="0"/>
                <w:color w:val="auto"/>
                <w:sz w:val="18"/>
                <w:szCs w:val="18"/>
                <w:lang w:bidi="ar"/>
              </w:rPr>
            </w:pPr>
          </w:p>
        </w:tc>
      </w:tr>
      <w:tr w14:paraId="454F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37D97F">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6A2C1E5">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46F2A17">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64CF39F">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5B5AC82">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0E8D967">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val="en-US" w:eastAsia="zh-CN" w:bidi="ar"/>
              </w:rPr>
              <w:t>未在1个月内采取补救措施，</w:t>
            </w:r>
            <w:r>
              <w:rPr>
                <w:rStyle w:val="21"/>
                <w:rFonts w:hint="eastAsia" w:ascii="宋体" w:hAnsi="宋体" w:eastAsia="宋体" w:cs="宋体"/>
                <w:b w:val="0"/>
                <w:bCs w:val="0"/>
                <w:color w:val="auto"/>
                <w:sz w:val="18"/>
                <w:szCs w:val="18"/>
                <w:lang w:bidi="ar"/>
              </w:rPr>
              <w:t>阻碍行洪的物体</w:t>
            </w:r>
            <w:r>
              <w:rPr>
                <w:rStyle w:val="21"/>
                <w:rFonts w:hint="eastAsia" w:ascii="宋体" w:hAnsi="宋体" w:eastAsia="宋体" w:cs="宋体"/>
                <w:b w:val="0"/>
                <w:bCs w:val="0"/>
                <w:color w:val="auto"/>
                <w:sz w:val="18"/>
                <w:szCs w:val="18"/>
                <w:lang w:val="en-US" w:eastAsia="zh-CN" w:bidi="ar"/>
              </w:rPr>
              <w:t>总体积</w:t>
            </w:r>
            <w:r>
              <w:rPr>
                <w:rStyle w:val="21"/>
                <w:rFonts w:hint="eastAsia" w:ascii="宋体" w:hAnsi="宋体" w:eastAsia="宋体" w:cs="宋体"/>
                <w:b w:val="0"/>
                <w:bCs w:val="0"/>
                <w:color w:val="auto"/>
                <w:sz w:val="18"/>
                <w:szCs w:val="18"/>
                <w:lang w:bidi="ar"/>
              </w:rPr>
              <w:t>大于</w:t>
            </w:r>
            <w:r>
              <w:rPr>
                <w:rStyle w:val="21"/>
                <w:rFonts w:hint="eastAsia" w:ascii="宋体" w:hAnsi="宋体" w:eastAsia="宋体" w:cs="宋体"/>
                <w:b w:val="0"/>
                <w:bCs w:val="0"/>
                <w:color w:val="auto"/>
                <w:sz w:val="18"/>
                <w:szCs w:val="18"/>
                <w:lang w:val="en-US" w:eastAsia="zh-CN" w:bidi="ar"/>
              </w:rPr>
              <w:t>30</w:t>
            </w:r>
            <w:r>
              <w:rPr>
                <w:rStyle w:val="21"/>
                <w:rFonts w:hint="eastAsia" w:ascii="宋体" w:hAnsi="宋体" w:eastAsia="宋体" w:cs="宋体"/>
                <w:b w:val="0"/>
                <w:bCs w:val="0"/>
                <w:color w:val="auto"/>
                <w:sz w:val="18"/>
                <w:szCs w:val="18"/>
                <w:lang w:bidi="ar"/>
              </w:rPr>
              <w:t>立方米，或种植面积在</w:t>
            </w:r>
            <w:r>
              <w:rPr>
                <w:rStyle w:val="21"/>
                <w:rFonts w:hint="eastAsia" w:ascii="宋体" w:hAnsi="宋体" w:eastAsia="宋体" w:cs="宋体"/>
                <w:b w:val="0"/>
                <w:bCs w:val="0"/>
                <w:color w:val="auto"/>
                <w:sz w:val="18"/>
                <w:szCs w:val="18"/>
                <w:lang w:val="en-US" w:eastAsia="zh-CN" w:bidi="ar"/>
              </w:rPr>
              <w:t>300</w:t>
            </w:r>
            <w:r>
              <w:rPr>
                <w:rStyle w:val="21"/>
                <w:rFonts w:hint="eastAsia" w:ascii="宋体" w:hAnsi="宋体" w:eastAsia="宋体" w:cs="宋体"/>
                <w:b w:val="0"/>
                <w:bCs w:val="0"/>
                <w:color w:val="auto"/>
                <w:sz w:val="18"/>
                <w:szCs w:val="18"/>
                <w:lang w:bidi="ar"/>
              </w:rPr>
              <w:t>平方米以上的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8328BFC">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4D40A6B">
            <w:pPr>
              <w:spacing w:line="240" w:lineRule="exact"/>
              <w:jc w:val="center"/>
              <w:rPr>
                <w:rStyle w:val="21"/>
                <w:rFonts w:hint="eastAsia" w:ascii="宋体" w:hAnsi="宋体" w:eastAsia="宋体" w:cs="宋体"/>
                <w:b w:val="0"/>
                <w:bCs w:val="0"/>
                <w:color w:val="auto"/>
                <w:sz w:val="18"/>
                <w:szCs w:val="18"/>
                <w:lang w:bidi="ar"/>
              </w:rPr>
            </w:pPr>
          </w:p>
        </w:tc>
      </w:tr>
      <w:tr w14:paraId="5374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13A753F">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7E6CF22">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25CE74D">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89C985D">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86139A0">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F076C48">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拒不停止违法行为，不排除阻碍，不采取其它补救措施的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BD219D3">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E7516AF">
            <w:pPr>
              <w:spacing w:line="240" w:lineRule="exact"/>
              <w:jc w:val="center"/>
              <w:rPr>
                <w:rStyle w:val="21"/>
                <w:rFonts w:hint="eastAsia" w:ascii="宋体" w:hAnsi="宋体" w:eastAsia="宋体" w:cs="宋体"/>
                <w:b w:val="0"/>
                <w:bCs w:val="0"/>
                <w:color w:val="auto"/>
                <w:sz w:val="18"/>
                <w:szCs w:val="18"/>
                <w:lang w:bidi="ar"/>
              </w:rPr>
            </w:pPr>
          </w:p>
        </w:tc>
      </w:tr>
      <w:tr w14:paraId="56A2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836945B">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245216A">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6454C24">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restart"/>
            <w:tcBorders>
              <w:left w:val="single" w:color="auto" w:sz="4" w:space="0"/>
              <w:right w:val="single" w:color="auto" w:sz="4" w:space="0"/>
            </w:tcBorders>
            <w:noWrap w:val="0"/>
            <w:tcMar>
              <w:top w:w="0" w:type="dxa"/>
              <w:left w:w="0" w:type="dxa"/>
              <w:bottom w:w="0" w:type="dxa"/>
              <w:right w:w="0" w:type="dxa"/>
            </w:tcMar>
            <w:vAlign w:val="center"/>
          </w:tcPr>
          <w:p w14:paraId="59E03663">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lang w:bidi="ar"/>
              </w:rPr>
              <w:t>围湖造地、围垦河道、库区的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9E2854">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8B42047">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35C6E50B">
            <w:pPr>
              <w:spacing w:line="240" w:lineRule="exact"/>
              <w:rPr>
                <w:rStyle w:val="21"/>
                <w:rFonts w:hint="eastAsia" w:ascii="宋体" w:hAnsi="宋体" w:eastAsia="宋体" w:cs="宋体"/>
                <w:b w:val="0"/>
                <w:bCs w:val="0"/>
                <w:color w:val="auto"/>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21F0CEF">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6EF74158">
            <w:pPr>
              <w:spacing w:line="240" w:lineRule="exact"/>
              <w:rPr>
                <w:rStyle w:val="21"/>
                <w:rFonts w:hint="eastAsia" w:ascii="宋体" w:hAnsi="宋体" w:eastAsia="宋体" w:cs="宋体"/>
                <w:b w:val="0"/>
                <w:bCs w:val="0"/>
                <w:color w:val="auto"/>
                <w:sz w:val="18"/>
                <w:szCs w:val="18"/>
                <w:lang w:bidi="ar"/>
              </w:rPr>
            </w:pP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41A362A">
            <w:pPr>
              <w:spacing w:line="240" w:lineRule="exact"/>
              <w:jc w:val="center"/>
              <w:rPr>
                <w:rStyle w:val="21"/>
                <w:rFonts w:hint="eastAsia" w:ascii="宋体" w:hAnsi="宋体" w:eastAsia="宋体" w:cs="宋体"/>
                <w:b w:val="0"/>
                <w:bCs w:val="0"/>
                <w:color w:val="auto"/>
                <w:sz w:val="18"/>
                <w:szCs w:val="18"/>
                <w:lang w:bidi="ar"/>
              </w:rPr>
            </w:pPr>
          </w:p>
        </w:tc>
      </w:tr>
      <w:tr w14:paraId="3761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F015B2E">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947A989">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7489AB7">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B71C002">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C4D3A6E">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779C789">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围湖造地或者围垦河道面积在</w:t>
            </w:r>
            <w:r>
              <w:rPr>
                <w:rStyle w:val="21"/>
                <w:rFonts w:hint="eastAsia" w:ascii="宋体" w:hAnsi="宋体" w:eastAsia="宋体" w:cs="宋体"/>
                <w:b w:val="0"/>
                <w:bCs w:val="0"/>
                <w:color w:val="auto"/>
                <w:sz w:val="18"/>
                <w:szCs w:val="18"/>
                <w:lang w:val="en-US" w:eastAsia="zh-CN" w:bidi="ar"/>
              </w:rPr>
              <w:t>100</w:t>
            </w:r>
            <w:r>
              <w:rPr>
                <w:rStyle w:val="21"/>
                <w:rFonts w:hint="eastAsia" w:ascii="宋体" w:hAnsi="宋体" w:eastAsia="宋体" w:cs="宋体"/>
                <w:b w:val="0"/>
                <w:bCs w:val="0"/>
                <w:color w:val="auto"/>
                <w:sz w:val="18"/>
                <w:szCs w:val="18"/>
                <w:lang w:bidi="ar"/>
              </w:rPr>
              <w:t>平方米以下的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36F37B1">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9B904AA">
            <w:pPr>
              <w:spacing w:line="240" w:lineRule="exact"/>
              <w:jc w:val="center"/>
              <w:rPr>
                <w:rStyle w:val="21"/>
                <w:rFonts w:hint="eastAsia" w:ascii="宋体" w:hAnsi="宋体" w:eastAsia="宋体" w:cs="宋体"/>
                <w:b w:val="0"/>
                <w:bCs w:val="0"/>
                <w:color w:val="auto"/>
                <w:sz w:val="18"/>
                <w:szCs w:val="18"/>
                <w:lang w:bidi="ar"/>
              </w:rPr>
            </w:pPr>
          </w:p>
        </w:tc>
      </w:tr>
      <w:tr w14:paraId="4C0F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1328CFD">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9AC35A1">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F9A1025">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5565BAD">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6FFCA73">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6A5E355">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围湖造地或者围垦河道面积在</w:t>
            </w:r>
            <w:r>
              <w:rPr>
                <w:rStyle w:val="21"/>
                <w:rFonts w:hint="eastAsia" w:ascii="宋体" w:hAnsi="宋体" w:eastAsia="宋体" w:cs="宋体"/>
                <w:b w:val="0"/>
                <w:bCs w:val="0"/>
                <w:color w:val="auto"/>
                <w:sz w:val="18"/>
                <w:szCs w:val="18"/>
                <w:lang w:val="en-US" w:eastAsia="zh-CN" w:bidi="ar"/>
              </w:rPr>
              <w:t>100</w:t>
            </w:r>
            <w:r>
              <w:rPr>
                <w:rStyle w:val="21"/>
                <w:rFonts w:hint="eastAsia" w:ascii="宋体" w:hAnsi="宋体" w:eastAsia="宋体" w:cs="宋体"/>
                <w:b w:val="0"/>
                <w:bCs w:val="0"/>
                <w:color w:val="auto"/>
                <w:sz w:val="18"/>
                <w:szCs w:val="18"/>
                <w:lang w:bidi="ar"/>
              </w:rPr>
              <w:t>平方米以上</w:t>
            </w:r>
            <w:r>
              <w:rPr>
                <w:rStyle w:val="21"/>
                <w:rFonts w:hint="eastAsia" w:ascii="宋体" w:hAnsi="宋体" w:eastAsia="宋体" w:cs="宋体"/>
                <w:b w:val="0"/>
                <w:bCs w:val="0"/>
                <w:color w:val="auto"/>
                <w:sz w:val="18"/>
                <w:szCs w:val="18"/>
                <w:lang w:val="en-US" w:eastAsia="zh-CN" w:bidi="ar"/>
              </w:rPr>
              <w:t>300</w:t>
            </w:r>
            <w:r>
              <w:rPr>
                <w:rStyle w:val="21"/>
                <w:rFonts w:hint="eastAsia" w:ascii="宋体" w:hAnsi="宋体" w:eastAsia="宋体" w:cs="宋体"/>
                <w:b w:val="0"/>
                <w:bCs w:val="0"/>
                <w:color w:val="auto"/>
                <w:sz w:val="18"/>
                <w:szCs w:val="18"/>
                <w:lang w:bidi="ar"/>
              </w:rPr>
              <w:t>平方米以下的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C71E48">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6DFE044">
            <w:pPr>
              <w:spacing w:line="240" w:lineRule="exact"/>
              <w:jc w:val="center"/>
              <w:rPr>
                <w:rStyle w:val="21"/>
                <w:rFonts w:hint="eastAsia" w:ascii="宋体" w:hAnsi="宋体" w:eastAsia="宋体" w:cs="宋体"/>
                <w:b w:val="0"/>
                <w:bCs w:val="0"/>
                <w:color w:val="auto"/>
                <w:sz w:val="18"/>
                <w:szCs w:val="18"/>
                <w:lang w:bidi="ar"/>
              </w:rPr>
            </w:pPr>
          </w:p>
        </w:tc>
      </w:tr>
      <w:tr w14:paraId="63D2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07B084D">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485788">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8693AB4">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D1058A9">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A3661C5">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9B1E9E5">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围湖造地、围垦河道面积在</w:t>
            </w:r>
            <w:r>
              <w:rPr>
                <w:rStyle w:val="21"/>
                <w:rFonts w:hint="eastAsia" w:ascii="宋体" w:hAnsi="宋体" w:eastAsia="宋体" w:cs="宋体"/>
                <w:b w:val="0"/>
                <w:bCs w:val="0"/>
                <w:color w:val="auto"/>
                <w:sz w:val="18"/>
                <w:szCs w:val="18"/>
                <w:lang w:val="en-US" w:eastAsia="zh-CN" w:bidi="ar"/>
              </w:rPr>
              <w:t>300</w:t>
            </w:r>
            <w:r>
              <w:rPr>
                <w:rStyle w:val="21"/>
                <w:rFonts w:hint="eastAsia" w:ascii="宋体" w:hAnsi="宋体" w:eastAsia="宋体" w:cs="宋体"/>
                <w:b w:val="0"/>
                <w:bCs w:val="0"/>
                <w:color w:val="auto"/>
                <w:sz w:val="18"/>
                <w:szCs w:val="18"/>
                <w:lang w:bidi="ar"/>
              </w:rPr>
              <w:t>平方米以上的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EE04B55">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145BF42">
            <w:pPr>
              <w:spacing w:line="240" w:lineRule="exact"/>
              <w:jc w:val="center"/>
              <w:rPr>
                <w:rStyle w:val="21"/>
                <w:rFonts w:hint="eastAsia" w:ascii="宋体" w:hAnsi="宋体" w:eastAsia="宋体" w:cs="宋体"/>
                <w:b w:val="0"/>
                <w:bCs w:val="0"/>
                <w:color w:val="auto"/>
                <w:sz w:val="18"/>
                <w:szCs w:val="18"/>
                <w:lang w:bidi="ar"/>
              </w:rPr>
            </w:pPr>
          </w:p>
        </w:tc>
      </w:tr>
      <w:tr w14:paraId="4458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D69C3FE">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33813EF">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6C09E8E">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E2153B2">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20DAB30">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27757FC">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拒不停止违法行为，不恢复原状，不采取其它补救措施的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739F9D2">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BE68DE4">
            <w:pPr>
              <w:spacing w:line="240" w:lineRule="exact"/>
              <w:jc w:val="center"/>
              <w:rPr>
                <w:rStyle w:val="21"/>
                <w:rFonts w:hint="eastAsia" w:ascii="宋体" w:hAnsi="宋体" w:eastAsia="宋体" w:cs="宋体"/>
                <w:b w:val="0"/>
                <w:bCs w:val="0"/>
                <w:color w:val="auto"/>
                <w:sz w:val="18"/>
                <w:szCs w:val="18"/>
                <w:lang w:bidi="ar"/>
              </w:rPr>
            </w:pPr>
          </w:p>
        </w:tc>
      </w:tr>
      <w:tr w14:paraId="4338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restart"/>
            <w:tcBorders>
              <w:left w:val="single" w:color="auto" w:sz="4" w:space="0"/>
              <w:right w:val="single" w:color="auto" w:sz="4" w:space="0"/>
            </w:tcBorders>
            <w:noWrap w:val="0"/>
            <w:tcMar>
              <w:top w:w="0" w:type="dxa"/>
              <w:left w:w="0" w:type="dxa"/>
              <w:bottom w:w="0" w:type="dxa"/>
              <w:right w:w="0" w:type="dxa"/>
            </w:tcMar>
            <w:vAlign w:val="center"/>
          </w:tcPr>
          <w:p w14:paraId="20A92575">
            <w:pPr>
              <w:widowControl/>
              <w:spacing w:line="240" w:lineRule="exact"/>
              <w:jc w:val="center"/>
              <w:textAlignment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bidi="ar"/>
              </w:rPr>
              <w:t>2</w:t>
            </w:r>
            <w:r>
              <w:rPr>
                <w:rFonts w:hint="eastAsia" w:ascii="宋体" w:hAnsi="宋体" w:eastAsia="宋体" w:cs="宋体"/>
                <w:b w:val="0"/>
                <w:bCs w:val="0"/>
                <w:kern w:val="0"/>
                <w:sz w:val="18"/>
                <w:szCs w:val="18"/>
                <w:lang w:val="en-US" w:eastAsia="zh-CN" w:bidi="ar"/>
              </w:rPr>
              <w:t>8</w:t>
            </w:r>
          </w:p>
        </w:tc>
        <w:tc>
          <w:tcPr>
            <w:tcW w:w="1236" w:type="dxa"/>
            <w:vMerge w:val="restart"/>
            <w:tcBorders>
              <w:left w:val="single" w:color="auto" w:sz="4" w:space="0"/>
              <w:right w:val="single" w:color="auto" w:sz="4" w:space="0"/>
            </w:tcBorders>
            <w:noWrap w:val="0"/>
            <w:tcMar>
              <w:top w:w="0" w:type="dxa"/>
              <w:left w:w="0" w:type="dxa"/>
              <w:bottom w:w="0" w:type="dxa"/>
              <w:right w:w="0" w:type="dxa"/>
            </w:tcMar>
            <w:vAlign w:val="center"/>
          </w:tcPr>
          <w:p w14:paraId="06481FA2">
            <w:pPr>
              <w:widowControl/>
              <w:spacing w:line="280" w:lineRule="exact"/>
              <w:jc w:val="both"/>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对未经批准或者不按照河道主管机关的规定在河道管理范围内采砂、取土、淘金、弃置砂石或者淤泥、爆破、钻探、挖筑鱼塘行为的行政处罚</w:t>
            </w:r>
          </w:p>
        </w:tc>
        <w:tc>
          <w:tcPr>
            <w:tcW w:w="6027"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13320FF">
            <w:pPr>
              <w:widowControl/>
              <w:spacing w:line="28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11D39EED">
            <w:pPr>
              <w:widowControl/>
              <w:spacing w:line="28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（四）未经批准或者不按照河道主管机关的规定在河道管理范围内采砂、取土、淘金、弃置砂石或者淤泥、爆破、钻探、挖筑鱼塘的。</w:t>
            </w:r>
          </w:p>
          <w:p w14:paraId="69DA1574">
            <w:pPr>
              <w:widowControl/>
              <w:spacing w:line="28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《河北省河湖保护和治理条例》第六十一条 违反本条例第三十四条规定，未经许可从事河道采砂活动的，由县级以上人民政府水行政主管部门责令停止违法行为，限期采取修复补救措施，没收违法所得，并处违法开采砂石价值二倍以上四倍以下的罚款；构成犯罪的，依法追究刑事责任。未按照许可规定从事河道采砂活动的，由县级以上人民政府水行政主管部门责令停止违法行为，限期采取修复补救措施，没收违法所得，并处违法开采砂石价值一倍以上三倍以下的罚款；逾期不采取修复补救措施的，由许可机关吊销河道采砂许可证。</w:t>
            </w:r>
          </w:p>
        </w:tc>
        <w:tc>
          <w:tcPr>
            <w:tcW w:w="184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8D8908E">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lang w:bidi="ar"/>
              </w:rPr>
              <w:t>未经许可从事河道采砂活动的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31D6C53">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85C7E48">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57D6F843">
            <w:pPr>
              <w:spacing w:line="240" w:lineRule="exact"/>
              <w:rPr>
                <w:rStyle w:val="21"/>
                <w:rFonts w:hint="eastAsia" w:ascii="宋体" w:hAnsi="宋体" w:eastAsia="宋体" w:cs="宋体"/>
                <w:b w:val="0"/>
                <w:bCs w:val="0"/>
                <w:color w:val="auto"/>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1FD0DA8">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0C4A7821">
            <w:pPr>
              <w:spacing w:line="240" w:lineRule="exact"/>
              <w:rPr>
                <w:rStyle w:val="21"/>
                <w:rFonts w:hint="eastAsia" w:ascii="宋体" w:hAnsi="宋体" w:eastAsia="宋体" w:cs="宋体"/>
                <w:b w:val="0"/>
                <w:bCs w:val="0"/>
                <w:color w:val="auto"/>
                <w:sz w:val="18"/>
                <w:szCs w:val="18"/>
                <w:lang w:bidi="ar"/>
              </w:rPr>
            </w:pP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52E5B3A4">
            <w:pPr>
              <w:spacing w:line="240" w:lineRule="exact"/>
              <w:jc w:val="center"/>
              <w:rPr>
                <w:rStyle w:val="21"/>
                <w:rFonts w:hint="eastAsia" w:ascii="宋体" w:hAnsi="宋体" w:eastAsia="宋体" w:cs="宋体"/>
                <w:b w:val="0"/>
                <w:bCs w:val="0"/>
                <w:color w:val="auto"/>
                <w:sz w:val="18"/>
                <w:szCs w:val="18"/>
                <w:lang w:bidi="ar"/>
              </w:rPr>
            </w:pPr>
          </w:p>
        </w:tc>
      </w:tr>
      <w:tr w14:paraId="27F7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337D765">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024CB1B">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B0C941A">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4E91DA2">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D50D79F">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EFA08BC">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3F41221B">
            <w:pPr>
              <w:spacing w:line="240" w:lineRule="exact"/>
              <w:rPr>
                <w:rStyle w:val="21"/>
                <w:rFonts w:hint="eastAsia" w:ascii="宋体" w:hAnsi="宋体" w:eastAsia="宋体" w:cs="宋体"/>
                <w:b w:val="0"/>
                <w:bCs w:val="0"/>
                <w:color w:val="auto"/>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E3DDBA0">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18CF8AA7">
            <w:pPr>
              <w:spacing w:line="240" w:lineRule="exact"/>
              <w:rPr>
                <w:rStyle w:val="21"/>
                <w:rFonts w:hint="eastAsia" w:ascii="宋体" w:hAnsi="宋体" w:eastAsia="宋体" w:cs="宋体"/>
                <w:b w:val="0"/>
                <w:bCs w:val="0"/>
                <w:color w:val="auto"/>
                <w:sz w:val="18"/>
                <w:szCs w:val="18"/>
                <w:lang w:bidi="ar"/>
              </w:rPr>
            </w:pP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E48CB38">
            <w:pPr>
              <w:spacing w:line="240" w:lineRule="exact"/>
              <w:jc w:val="center"/>
              <w:rPr>
                <w:rStyle w:val="21"/>
                <w:rFonts w:hint="eastAsia" w:ascii="宋体" w:hAnsi="宋体" w:eastAsia="宋体" w:cs="宋体"/>
                <w:b w:val="0"/>
                <w:bCs w:val="0"/>
                <w:color w:val="auto"/>
                <w:sz w:val="18"/>
                <w:szCs w:val="18"/>
                <w:lang w:bidi="ar"/>
              </w:rPr>
            </w:pPr>
          </w:p>
        </w:tc>
      </w:tr>
      <w:tr w14:paraId="0252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D422ED9">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FCCBAD7">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3156A85">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BE3D214">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2156570">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D1CE54B">
            <w:pPr>
              <w:spacing w:line="280" w:lineRule="exact"/>
              <w:rPr>
                <w:rFonts w:hint="eastAsia" w:ascii="宋体" w:hAnsi="宋体" w:eastAsia="宋体" w:cs="宋体"/>
                <w:b w:val="0"/>
                <w:bCs w:val="0"/>
                <w:sz w:val="18"/>
                <w:szCs w:val="18"/>
                <w:lang w:val="en-US" w:eastAsia="zh-CN" w:bidi="ar"/>
              </w:rPr>
            </w:pPr>
            <w:r>
              <w:rPr>
                <w:rStyle w:val="21"/>
                <w:rFonts w:hint="eastAsia" w:ascii="宋体" w:hAnsi="宋体" w:eastAsia="宋体" w:cs="宋体"/>
                <w:b w:val="0"/>
                <w:bCs w:val="0"/>
                <w:color w:val="auto"/>
                <w:sz w:val="18"/>
                <w:szCs w:val="18"/>
                <w:lang w:bidi="ar"/>
              </w:rPr>
              <w:t>立即停止违法行为、</w:t>
            </w:r>
            <w:r>
              <w:rPr>
                <w:rFonts w:hint="eastAsia" w:ascii="宋体" w:hAnsi="宋体" w:eastAsia="宋体" w:cs="宋体"/>
                <w:b w:val="0"/>
                <w:bCs w:val="0"/>
                <w:kern w:val="0"/>
                <w:sz w:val="18"/>
                <w:szCs w:val="18"/>
                <w:lang w:bidi="ar"/>
              </w:rPr>
              <w:t>限期采取修复补救措施</w:t>
            </w:r>
            <w:r>
              <w:rPr>
                <w:rFonts w:hint="eastAsia" w:ascii="宋体" w:hAnsi="宋体" w:eastAsia="宋体" w:cs="宋体"/>
                <w:b w:val="0"/>
                <w:bCs w:val="0"/>
                <w:kern w:val="0"/>
                <w:sz w:val="18"/>
                <w:szCs w:val="18"/>
                <w:lang w:val="en-US" w:eastAsia="zh-CN" w:bidi="ar"/>
              </w:rPr>
              <w:t>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2527C5F">
            <w:pPr>
              <w:spacing w:line="280" w:lineRule="exact"/>
              <w:rPr>
                <w:rFonts w:hint="eastAsia" w:ascii="宋体" w:hAnsi="宋体" w:eastAsia="宋体" w:cs="宋体"/>
                <w:b w:val="0"/>
                <w:bCs w:val="0"/>
                <w:sz w:val="18"/>
                <w:szCs w:val="18"/>
                <w:lang w:bidi="ar"/>
              </w:rPr>
            </w:pPr>
            <w:r>
              <w:rPr>
                <w:rFonts w:hint="eastAsia" w:ascii="宋体" w:hAnsi="宋体" w:eastAsia="宋体" w:cs="宋体"/>
                <w:b w:val="0"/>
                <w:bCs w:val="0"/>
                <w:kern w:val="0"/>
                <w:sz w:val="18"/>
                <w:szCs w:val="18"/>
                <w:lang w:bidi="ar"/>
              </w:rPr>
              <w:t>没收违法所得，</w:t>
            </w:r>
            <w:r>
              <w:rPr>
                <w:rStyle w:val="21"/>
                <w:rFonts w:hint="eastAsia" w:ascii="宋体" w:hAnsi="宋体" w:eastAsia="宋体" w:cs="宋体"/>
                <w:b w:val="0"/>
                <w:bCs w:val="0"/>
                <w:color w:val="auto"/>
                <w:sz w:val="18"/>
                <w:szCs w:val="18"/>
                <w:lang w:bidi="ar"/>
              </w:rPr>
              <w:t>处违法开采砂石价值的</w:t>
            </w:r>
            <w:r>
              <w:rPr>
                <w:rStyle w:val="21"/>
                <w:rFonts w:hint="eastAsia" w:ascii="宋体" w:hAnsi="宋体" w:eastAsia="宋体" w:cs="宋体"/>
                <w:b w:val="0"/>
                <w:bCs w:val="0"/>
                <w:color w:val="auto"/>
                <w:sz w:val="18"/>
                <w:szCs w:val="18"/>
                <w:lang w:val="en-US" w:eastAsia="zh-CN" w:bidi="ar"/>
              </w:rPr>
              <w:t>2</w:t>
            </w:r>
            <w:r>
              <w:rPr>
                <w:rStyle w:val="21"/>
                <w:rFonts w:hint="eastAsia" w:ascii="宋体" w:hAnsi="宋体" w:eastAsia="宋体" w:cs="宋体"/>
                <w:b w:val="0"/>
                <w:bCs w:val="0"/>
                <w:color w:val="auto"/>
                <w:sz w:val="18"/>
                <w:szCs w:val="18"/>
                <w:lang w:bidi="ar"/>
              </w:rPr>
              <w:t>倍的罚款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99EE884">
            <w:pPr>
              <w:spacing w:line="240" w:lineRule="exact"/>
              <w:jc w:val="center"/>
              <w:rPr>
                <w:rFonts w:hint="eastAsia" w:ascii="宋体" w:hAnsi="宋体" w:eastAsia="宋体" w:cs="宋体"/>
                <w:b w:val="0"/>
                <w:bCs w:val="0"/>
                <w:kern w:val="0"/>
                <w:sz w:val="18"/>
                <w:szCs w:val="18"/>
                <w:lang w:bidi="ar"/>
              </w:rPr>
            </w:pPr>
          </w:p>
        </w:tc>
      </w:tr>
      <w:tr w14:paraId="535B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CEDD722">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7BAFD83">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07CD0D4">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255BC46">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4EE876D">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876250D">
            <w:pPr>
              <w:spacing w:line="280" w:lineRule="exact"/>
              <w:rPr>
                <w:rFonts w:hint="eastAsia" w:ascii="宋体" w:hAnsi="宋体" w:eastAsia="宋体" w:cs="宋体"/>
                <w:b w:val="0"/>
                <w:bCs w:val="0"/>
                <w:sz w:val="18"/>
                <w:szCs w:val="18"/>
                <w:lang w:eastAsia="zh-CN" w:bidi="ar"/>
              </w:rPr>
            </w:pPr>
            <w:r>
              <w:rPr>
                <w:rStyle w:val="21"/>
                <w:rFonts w:hint="eastAsia" w:ascii="宋体" w:hAnsi="宋体" w:eastAsia="宋体" w:cs="宋体"/>
                <w:b w:val="0"/>
                <w:bCs w:val="0"/>
                <w:color w:val="auto"/>
                <w:sz w:val="18"/>
                <w:szCs w:val="18"/>
                <w:lang w:bidi="ar"/>
              </w:rPr>
              <w:t>立即停止违法行为，但未在</w:t>
            </w:r>
            <w:r>
              <w:rPr>
                <w:rFonts w:hint="eastAsia" w:ascii="宋体" w:hAnsi="宋体" w:eastAsia="宋体" w:cs="宋体"/>
                <w:b w:val="0"/>
                <w:bCs w:val="0"/>
                <w:kern w:val="0"/>
                <w:sz w:val="18"/>
                <w:szCs w:val="18"/>
                <w:lang w:bidi="ar"/>
              </w:rPr>
              <w:t>限期采取修复补救措施</w:t>
            </w:r>
            <w:r>
              <w:rPr>
                <w:rFonts w:hint="eastAsia" w:ascii="宋体" w:hAnsi="宋体" w:eastAsia="宋体" w:cs="宋体"/>
                <w:b w:val="0"/>
                <w:bCs w:val="0"/>
                <w:kern w:val="0"/>
                <w:sz w:val="18"/>
                <w:szCs w:val="18"/>
                <w:lang w:eastAsia="zh-CN" w:bidi="ar"/>
              </w:rPr>
              <w:t>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B1EEA51">
            <w:pPr>
              <w:spacing w:line="280" w:lineRule="exact"/>
              <w:rPr>
                <w:rFonts w:hint="eastAsia" w:ascii="宋体" w:hAnsi="宋体" w:eastAsia="宋体" w:cs="宋体"/>
                <w:b w:val="0"/>
                <w:bCs w:val="0"/>
                <w:sz w:val="18"/>
                <w:szCs w:val="18"/>
                <w:lang w:bidi="ar"/>
              </w:rPr>
            </w:pPr>
            <w:r>
              <w:rPr>
                <w:rFonts w:hint="eastAsia" w:ascii="宋体" w:hAnsi="宋体" w:eastAsia="宋体" w:cs="宋体"/>
                <w:b w:val="0"/>
                <w:bCs w:val="0"/>
                <w:kern w:val="0"/>
                <w:sz w:val="18"/>
                <w:szCs w:val="18"/>
                <w:lang w:bidi="ar"/>
              </w:rPr>
              <w:t>没收违法所得，</w:t>
            </w:r>
            <w:r>
              <w:rPr>
                <w:rStyle w:val="21"/>
                <w:rFonts w:hint="eastAsia" w:ascii="宋体" w:hAnsi="宋体" w:eastAsia="宋体" w:cs="宋体"/>
                <w:b w:val="0"/>
                <w:bCs w:val="0"/>
                <w:color w:val="auto"/>
                <w:sz w:val="18"/>
                <w:szCs w:val="18"/>
                <w:lang w:bidi="ar"/>
              </w:rPr>
              <w:t>处违法开采砂石价值的</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倍罚款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41B7CEF">
            <w:pPr>
              <w:spacing w:line="240" w:lineRule="exact"/>
              <w:jc w:val="center"/>
              <w:rPr>
                <w:rFonts w:hint="eastAsia" w:ascii="宋体" w:hAnsi="宋体" w:eastAsia="宋体" w:cs="宋体"/>
                <w:b w:val="0"/>
                <w:bCs w:val="0"/>
                <w:kern w:val="0"/>
                <w:sz w:val="18"/>
                <w:szCs w:val="18"/>
                <w:lang w:bidi="ar"/>
              </w:rPr>
            </w:pPr>
          </w:p>
        </w:tc>
      </w:tr>
      <w:tr w14:paraId="0C04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034A605">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5D283C9">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542070B">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238B0DE">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7F01CB3">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57D1ECE">
            <w:pPr>
              <w:spacing w:line="28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拒不停止违法行为、恢复原状的，或者在禁采区、禁采期从事河道采砂活动的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698CFAA">
            <w:pPr>
              <w:spacing w:line="280" w:lineRule="exact"/>
              <w:rPr>
                <w:rFonts w:hint="eastAsia" w:ascii="宋体" w:hAnsi="宋体" w:eastAsia="宋体" w:cs="宋体"/>
                <w:b w:val="0"/>
                <w:bCs w:val="0"/>
                <w:sz w:val="18"/>
                <w:szCs w:val="18"/>
                <w:lang w:bidi="ar"/>
              </w:rPr>
            </w:pPr>
            <w:r>
              <w:rPr>
                <w:rFonts w:hint="eastAsia" w:ascii="宋体" w:hAnsi="宋体" w:eastAsia="宋体" w:cs="宋体"/>
                <w:b w:val="0"/>
                <w:bCs w:val="0"/>
                <w:kern w:val="0"/>
                <w:sz w:val="18"/>
                <w:szCs w:val="18"/>
                <w:lang w:bidi="ar"/>
              </w:rPr>
              <w:t>没收违法所得，</w:t>
            </w:r>
            <w:r>
              <w:rPr>
                <w:rStyle w:val="21"/>
                <w:rFonts w:hint="eastAsia" w:ascii="宋体" w:hAnsi="宋体" w:eastAsia="宋体" w:cs="宋体"/>
                <w:b w:val="0"/>
                <w:bCs w:val="0"/>
                <w:color w:val="auto"/>
                <w:sz w:val="18"/>
                <w:szCs w:val="18"/>
                <w:lang w:bidi="ar"/>
              </w:rPr>
              <w:t>处违法开采砂石价值的</w:t>
            </w:r>
            <w:r>
              <w:rPr>
                <w:rStyle w:val="21"/>
                <w:rFonts w:hint="eastAsia" w:ascii="宋体" w:hAnsi="宋体" w:eastAsia="宋体" w:cs="宋体"/>
                <w:b w:val="0"/>
                <w:bCs w:val="0"/>
                <w:color w:val="auto"/>
                <w:sz w:val="18"/>
                <w:szCs w:val="18"/>
                <w:lang w:val="en-US" w:eastAsia="zh-CN" w:bidi="ar"/>
              </w:rPr>
              <w:t>4</w:t>
            </w:r>
            <w:r>
              <w:rPr>
                <w:rStyle w:val="21"/>
                <w:rFonts w:hint="eastAsia" w:ascii="宋体" w:hAnsi="宋体" w:eastAsia="宋体" w:cs="宋体"/>
                <w:b w:val="0"/>
                <w:bCs w:val="0"/>
                <w:color w:val="auto"/>
                <w:sz w:val="18"/>
                <w:szCs w:val="18"/>
                <w:lang w:bidi="ar"/>
              </w:rPr>
              <w:t>倍罚款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4F31E2B">
            <w:pPr>
              <w:spacing w:line="240" w:lineRule="exact"/>
              <w:jc w:val="center"/>
              <w:rPr>
                <w:rFonts w:hint="eastAsia" w:ascii="宋体" w:hAnsi="宋体" w:eastAsia="宋体" w:cs="宋体"/>
                <w:b w:val="0"/>
                <w:bCs w:val="0"/>
                <w:kern w:val="0"/>
                <w:sz w:val="18"/>
                <w:szCs w:val="18"/>
                <w:lang w:bidi="ar"/>
              </w:rPr>
            </w:pPr>
          </w:p>
        </w:tc>
      </w:tr>
      <w:tr w14:paraId="3A70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DAEC9C7">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D3FC5CB">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D0CAC5B">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9F05009">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pacing w:val="-4"/>
                <w:kern w:val="0"/>
                <w:sz w:val="18"/>
                <w:szCs w:val="18"/>
                <w:lang w:bidi="ar"/>
              </w:rPr>
              <w:t>未按照许可规定从事河道采砂活动的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0FFB2C">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3BFB699">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2F18EC43">
            <w:pPr>
              <w:spacing w:line="240" w:lineRule="exact"/>
              <w:rPr>
                <w:rStyle w:val="21"/>
                <w:rFonts w:hint="eastAsia" w:ascii="宋体" w:hAnsi="宋体" w:eastAsia="宋体" w:cs="宋体"/>
                <w:b w:val="0"/>
                <w:bCs w:val="0"/>
                <w:color w:val="auto"/>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E08C498">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3A042BAD">
            <w:pPr>
              <w:spacing w:line="240" w:lineRule="exact"/>
              <w:rPr>
                <w:rStyle w:val="21"/>
                <w:rFonts w:hint="eastAsia" w:ascii="宋体" w:hAnsi="宋体" w:eastAsia="宋体" w:cs="宋体"/>
                <w:b w:val="0"/>
                <w:bCs w:val="0"/>
                <w:color w:val="auto"/>
                <w:sz w:val="18"/>
                <w:szCs w:val="18"/>
                <w:lang w:bidi="ar"/>
              </w:rPr>
            </w:pP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589DE30">
            <w:pPr>
              <w:spacing w:line="240" w:lineRule="exact"/>
              <w:jc w:val="center"/>
              <w:rPr>
                <w:rStyle w:val="21"/>
                <w:rFonts w:hint="eastAsia" w:ascii="宋体" w:hAnsi="宋体" w:eastAsia="宋体" w:cs="宋体"/>
                <w:b w:val="0"/>
                <w:bCs w:val="0"/>
                <w:color w:val="auto"/>
                <w:sz w:val="18"/>
                <w:szCs w:val="18"/>
                <w:lang w:bidi="ar"/>
              </w:rPr>
            </w:pPr>
          </w:p>
        </w:tc>
      </w:tr>
      <w:tr w14:paraId="7AA9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8026FBF">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3C153F9">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618D2AD">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1267C45">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AFA9C99">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81FF662">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2467390E">
            <w:pPr>
              <w:spacing w:line="240" w:lineRule="exact"/>
              <w:rPr>
                <w:rStyle w:val="21"/>
                <w:rFonts w:hint="eastAsia" w:ascii="宋体" w:hAnsi="宋体" w:eastAsia="宋体" w:cs="宋体"/>
                <w:b w:val="0"/>
                <w:bCs w:val="0"/>
                <w:color w:val="auto"/>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B34DE7A">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17F6C75B">
            <w:pPr>
              <w:spacing w:line="240" w:lineRule="exact"/>
              <w:rPr>
                <w:rStyle w:val="21"/>
                <w:rFonts w:hint="eastAsia" w:ascii="宋体" w:hAnsi="宋体" w:eastAsia="宋体" w:cs="宋体"/>
                <w:b w:val="0"/>
                <w:bCs w:val="0"/>
                <w:color w:val="auto"/>
                <w:sz w:val="18"/>
                <w:szCs w:val="18"/>
                <w:lang w:bidi="ar"/>
              </w:rPr>
            </w:pP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189CFBB">
            <w:pPr>
              <w:spacing w:line="240" w:lineRule="exact"/>
              <w:jc w:val="center"/>
              <w:rPr>
                <w:rStyle w:val="21"/>
                <w:rFonts w:hint="eastAsia" w:ascii="宋体" w:hAnsi="宋体" w:eastAsia="宋体" w:cs="宋体"/>
                <w:b w:val="0"/>
                <w:bCs w:val="0"/>
                <w:color w:val="auto"/>
                <w:sz w:val="18"/>
                <w:szCs w:val="18"/>
                <w:lang w:bidi="ar"/>
              </w:rPr>
            </w:pPr>
          </w:p>
        </w:tc>
      </w:tr>
      <w:tr w14:paraId="61CC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3244859">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C7C9C81">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117A3D7">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624E592">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599F909">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B1416A5">
            <w:pPr>
              <w:spacing w:line="28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立即停止违法行为的、在期限内采取补救措施的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34CCDA1">
            <w:pPr>
              <w:spacing w:line="280" w:lineRule="exact"/>
              <w:rPr>
                <w:rFonts w:hint="eastAsia" w:ascii="宋体" w:hAnsi="宋体" w:eastAsia="宋体" w:cs="宋体"/>
                <w:b w:val="0"/>
                <w:bCs w:val="0"/>
                <w:sz w:val="18"/>
                <w:szCs w:val="18"/>
                <w:lang w:bidi="ar"/>
              </w:rPr>
            </w:pPr>
            <w:r>
              <w:rPr>
                <w:rFonts w:hint="eastAsia" w:ascii="宋体" w:hAnsi="宋体" w:eastAsia="宋体" w:cs="宋体"/>
                <w:b w:val="0"/>
                <w:bCs w:val="0"/>
                <w:kern w:val="0"/>
                <w:sz w:val="18"/>
                <w:szCs w:val="18"/>
                <w:lang w:bidi="ar"/>
              </w:rPr>
              <w:t>没收违法所得，</w:t>
            </w:r>
            <w:r>
              <w:rPr>
                <w:rStyle w:val="21"/>
                <w:rFonts w:hint="eastAsia" w:ascii="宋体" w:hAnsi="宋体" w:eastAsia="宋体" w:cs="宋体"/>
                <w:b w:val="0"/>
                <w:bCs w:val="0"/>
                <w:color w:val="auto"/>
                <w:sz w:val="18"/>
                <w:szCs w:val="18"/>
                <w:lang w:bidi="ar"/>
              </w:rPr>
              <w:t>处开采砂石价值的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倍罚款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3E8A694">
            <w:pPr>
              <w:spacing w:line="240" w:lineRule="exact"/>
              <w:jc w:val="center"/>
              <w:rPr>
                <w:rFonts w:hint="eastAsia" w:ascii="宋体" w:hAnsi="宋体" w:eastAsia="宋体" w:cs="宋体"/>
                <w:b w:val="0"/>
                <w:bCs w:val="0"/>
                <w:kern w:val="0"/>
                <w:sz w:val="18"/>
                <w:szCs w:val="18"/>
                <w:lang w:bidi="ar"/>
              </w:rPr>
            </w:pPr>
          </w:p>
        </w:tc>
      </w:tr>
      <w:tr w14:paraId="1BA0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B510AF8">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F480D6B">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C8A942C">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8BE2D06">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9AC81B5">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E4C36E7">
            <w:pPr>
              <w:spacing w:line="28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未立即停止违法行为</w:t>
            </w:r>
            <w:r>
              <w:rPr>
                <w:rStyle w:val="21"/>
                <w:rFonts w:hint="eastAsia" w:ascii="宋体" w:hAnsi="宋体" w:eastAsia="宋体" w:cs="宋体"/>
                <w:b w:val="0"/>
                <w:bCs w:val="0"/>
                <w:color w:val="auto"/>
                <w:sz w:val="18"/>
                <w:szCs w:val="18"/>
                <w:lang w:eastAsia="zh-CN" w:bidi="ar"/>
              </w:rPr>
              <w:t>、</w:t>
            </w:r>
            <w:r>
              <w:rPr>
                <w:rStyle w:val="21"/>
                <w:rFonts w:hint="eastAsia" w:ascii="宋体" w:hAnsi="宋体" w:eastAsia="宋体" w:cs="宋体"/>
                <w:b w:val="0"/>
                <w:bCs w:val="0"/>
                <w:color w:val="auto"/>
                <w:sz w:val="18"/>
                <w:szCs w:val="18"/>
                <w:lang w:bidi="ar"/>
              </w:rPr>
              <w:t>在期限内采取补救措施的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28BBFCB">
            <w:pPr>
              <w:spacing w:line="280" w:lineRule="exact"/>
              <w:rPr>
                <w:rFonts w:hint="eastAsia" w:ascii="宋体" w:hAnsi="宋体" w:eastAsia="宋体" w:cs="宋体"/>
                <w:b w:val="0"/>
                <w:bCs w:val="0"/>
                <w:sz w:val="18"/>
                <w:szCs w:val="18"/>
                <w:lang w:bidi="ar"/>
              </w:rPr>
            </w:pPr>
            <w:r>
              <w:rPr>
                <w:rFonts w:hint="eastAsia" w:ascii="宋体" w:hAnsi="宋体" w:eastAsia="宋体" w:cs="宋体"/>
                <w:b w:val="0"/>
                <w:bCs w:val="0"/>
                <w:kern w:val="0"/>
                <w:sz w:val="18"/>
                <w:szCs w:val="18"/>
                <w:lang w:bidi="ar"/>
              </w:rPr>
              <w:t>没收违法所得，</w:t>
            </w:r>
            <w:r>
              <w:rPr>
                <w:rStyle w:val="21"/>
                <w:rFonts w:hint="eastAsia" w:ascii="宋体" w:hAnsi="宋体" w:eastAsia="宋体" w:cs="宋体"/>
                <w:b w:val="0"/>
                <w:bCs w:val="0"/>
                <w:color w:val="auto"/>
                <w:sz w:val="18"/>
                <w:szCs w:val="18"/>
                <w:lang w:bidi="ar"/>
              </w:rPr>
              <w:t>处开采砂石价值的</w:t>
            </w:r>
            <w:r>
              <w:rPr>
                <w:rStyle w:val="21"/>
                <w:rFonts w:hint="eastAsia" w:ascii="宋体" w:hAnsi="宋体" w:eastAsia="宋体" w:cs="宋体"/>
                <w:b w:val="0"/>
                <w:bCs w:val="0"/>
                <w:color w:val="auto"/>
                <w:sz w:val="18"/>
                <w:szCs w:val="18"/>
                <w:lang w:val="en-US" w:eastAsia="zh-CN" w:bidi="ar"/>
              </w:rPr>
              <w:t>2</w:t>
            </w:r>
            <w:r>
              <w:rPr>
                <w:rStyle w:val="21"/>
                <w:rFonts w:hint="eastAsia" w:ascii="宋体" w:hAnsi="宋体" w:eastAsia="宋体" w:cs="宋体"/>
                <w:b w:val="0"/>
                <w:bCs w:val="0"/>
                <w:color w:val="auto"/>
                <w:sz w:val="18"/>
                <w:szCs w:val="18"/>
                <w:lang w:bidi="ar"/>
              </w:rPr>
              <w:t>倍罚款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7FA2322">
            <w:pPr>
              <w:spacing w:line="240" w:lineRule="exact"/>
              <w:jc w:val="center"/>
              <w:rPr>
                <w:rFonts w:hint="eastAsia" w:ascii="宋体" w:hAnsi="宋体" w:eastAsia="宋体" w:cs="宋体"/>
                <w:b w:val="0"/>
                <w:bCs w:val="0"/>
                <w:kern w:val="0"/>
                <w:sz w:val="18"/>
                <w:szCs w:val="18"/>
                <w:lang w:bidi="ar"/>
              </w:rPr>
            </w:pPr>
          </w:p>
        </w:tc>
      </w:tr>
      <w:tr w14:paraId="071E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474"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21775E8">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0331FE3">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20631AC">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2B96CE5">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E3B0492">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503C356">
            <w:pPr>
              <w:spacing w:line="28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逾期不采取修复补救措施的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00B9346">
            <w:pPr>
              <w:spacing w:line="280" w:lineRule="exact"/>
              <w:rPr>
                <w:rFonts w:hint="eastAsia" w:ascii="宋体" w:hAnsi="宋体" w:eastAsia="宋体" w:cs="宋体"/>
                <w:b w:val="0"/>
                <w:bCs w:val="0"/>
                <w:sz w:val="18"/>
                <w:szCs w:val="18"/>
                <w:lang w:bidi="ar"/>
              </w:rPr>
            </w:pPr>
            <w:r>
              <w:rPr>
                <w:rFonts w:hint="eastAsia" w:ascii="宋体" w:hAnsi="宋体" w:eastAsia="宋体" w:cs="宋体"/>
                <w:b w:val="0"/>
                <w:bCs w:val="0"/>
                <w:kern w:val="0"/>
                <w:sz w:val="18"/>
                <w:szCs w:val="18"/>
                <w:lang w:bidi="ar"/>
              </w:rPr>
              <w:t>没收违法所得，</w:t>
            </w:r>
            <w:r>
              <w:rPr>
                <w:rStyle w:val="21"/>
                <w:rFonts w:hint="eastAsia" w:ascii="宋体" w:hAnsi="宋体" w:eastAsia="宋体" w:cs="宋体"/>
                <w:b w:val="0"/>
                <w:bCs w:val="0"/>
                <w:color w:val="auto"/>
                <w:sz w:val="18"/>
                <w:szCs w:val="18"/>
                <w:lang w:bidi="ar"/>
              </w:rPr>
              <w:t>处开采砂石价值的</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倍罚款，吊销河道采砂许可证</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FF0822">
            <w:pPr>
              <w:spacing w:line="240" w:lineRule="exact"/>
              <w:jc w:val="center"/>
              <w:rPr>
                <w:rFonts w:hint="eastAsia" w:ascii="宋体" w:hAnsi="宋体" w:eastAsia="宋体" w:cs="宋体"/>
                <w:b w:val="0"/>
                <w:bCs w:val="0"/>
                <w:kern w:val="0"/>
                <w:sz w:val="18"/>
                <w:szCs w:val="18"/>
                <w:lang w:bidi="ar"/>
              </w:rPr>
            </w:pPr>
          </w:p>
        </w:tc>
      </w:tr>
      <w:tr w14:paraId="4072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dxa"/>
            <w:vMerge w:val="restart"/>
            <w:tcBorders>
              <w:left w:val="single" w:color="auto" w:sz="4" w:space="0"/>
              <w:right w:val="single" w:color="auto" w:sz="4" w:space="0"/>
            </w:tcBorders>
            <w:noWrap w:val="0"/>
            <w:tcMar>
              <w:top w:w="0" w:type="dxa"/>
              <w:left w:w="0" w:type="dxa"/>
              <w:bottom w:w="0" w:type="dxa"/>
              <w:right w:w="0" w:type="dxa"/>
            </w:tcMar>
            <w:vAlign w:val="center"/>
          </w:tcPr>
          <w:p w14:paraId="45EE9BA7">
            <w:pPr>
              <w:widowControl/>
              <w:spacing w:line="240" w:lineRule="exact"/>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kern w:val="0"/>
                <w:sz w:val="18"/>
                <w:szCs w:val="18"/>
                <w:lang w:val="en-US" w:eastAsia="zh-CN" w:bidi="ar"/>
              </w:rPr>
              <w:t>29</w:t>
            </w:r>
          </w:p>
        </w:tc>
        <w:tc>
          <w:tcPr>
            <w:tcW w:w="1236" w:type="dxa"/>
            <w:vMerge w:val="restart"/>
            <w:tcBorders>
              <w:left w:val="single" w:color="auto" w:sz="4" w:space="0"/>
              <w:right w:val="single" w:color="auto" w:sz="4" w:space="0"/>
            </w:tcBorders>
            <w:noWrap w:val="0"/>
            <w:tcMar>
              <w:top w:w="0" w:type="dxa"/>
              <w:left w:w="0" w:type="dxa"/>
              <w:bottom w:w="0" w:type="dxa"/>
              <w:right w:w="0" w:type="dxa"/>
            </w:tcMar>
            <w:vAlign w:val="center"/>
          </w:tcPr>
          <w:p w14:paraId="3B8B4235">
            <w:pPr>
              <w:widowControl/>
              <w:spacing w:line="240" w:lineRule="exact"/>
              <w:jc w:val="both"/>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对未按照规划治导线整治河道和修建控制引导河水流向、保护堤岸等工程而影响防洪行为的行政处罚</w:t>
            </w:r>
          </w:p>
        </w:tc>
        <w:tc>
          <w:tcPr>
            <w:tcW w:w="6027"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5D465DA6">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《中华人民共和国防洪法》 第五十四条 违反本法第十九条规定，未按照规划治导线整治河道和修建控制引导河水流向、保护堤岸等工程，影响防洪的，责令停止违法行为，恢复原状或者采取其他补救措施，可以处一万元以上十万元以下的罚款。</w:t>
            </w:r>
          </w:p>
        </w:tc>
        <w:tc>
          <w:tcPr>
            <w:tcW w:w="184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533D1066">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lang w:bidi="ar"/>
              </w:rPr>
              <w:t>未按照规划治导线整治河道和修建控制引导河水流向、保护堤岸等工程，影响防洪的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DB4BF97">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ABC83EF">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6A7ECFE0">
            <w:pPr>
              <w:spacing w:line="240" w:lineRule="exact"/>
              <w:rPr>
                <w:rStyle w:val="21"/>
                <w:rFonts w:hint="eastAsia" w:ascii="宋体" w:hAnsi="宋体" w:eastAsia="宋体" w:cs="宋体"/>
                <w:b w:val="0"/>
                <w:bCs w:val="0"/>
                <w:color w:val="auto"/>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BC220A3">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2301C2BD">
            <w:pPr>
              <w:spacing w:line="240" w:lineRule="exact"/>
              <w:rPr>
                <w:rStyle w:val="21"/>
                <w:rFonts w:hint="eastAsia" w:ascii="宋体" w:hAnsi="宋体" w:eastAsia="宋体" w:cs="宋体"/>
                <w:b w:val="0"/>
                <w:bCs w:val="0"/>
                <w:color w:val="auto"/>
                <w:sz w:val="18"/>
                <w:szCs w:val="18"/>
                <w:lang w:bidi="ar"/>
              </w:rPr>
            </w:pP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090FC68">
            <w:pPr>
              <w:spacing w:line="240" w:lineRule="exact"/>
              <w:jc w:val="center"/>
              <w:rPr>
                <w:rFonts w:hint="eastAsia" w:ascii="宋体" w:hAnsi="宋体" w:eastAsia="宋体" w:cs="宋体"/>
                <w:b w:val="0"/>
                <w:bCs w:val="0"/>
                <w:sz w:val="18"/>
                <w:szCs w:val="18"/>
                <w:lang w:bidi="ar"/>
              </w:rPr>
            </w:pPr>
          </w:p>
        </w:tc>
      </w:tr>
      <w:tr w14:paraId="4BDE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D91FDD3">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80E3E65">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CBBECA2">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C36EF52">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FF3D9E2">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3E0BD30">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57ED6219">
            <w:pPr>
              <w:spacing w:line="240" w:lineRule="exact"/>
              <w:rPr>
                <w:rStyle w:val="21"/>
                <w:rFonts w:hint="eastAsia" w:ascii="宋体" w:hAnsi="宋体" w:eastAsia="宋体" w:cs="宋体"/>
                <w:b w:val="0"/>
                <w:bCs w:val="0"/>
                <w:color w:val="auto"/>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D33E65E">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2C4836A5">
            <w:pPr>
              <w:spacing w:line="240" w:lineRule="exact"/>
              <w:rPr>
                <w:rStyle w:val="21"/>
                <w:rFonts w:hint="eastAsia" w:ascii="宋体" w:hAnsi="宋体" w:eastAsia="宋体" w:cs="宋体"/>
                <w:b w:val="0"/>
                <w:bCs w:val="0"/>
                <w:color w:val="auto"/>
                <w:sz w:val="18"/>
                <w:szCs w:val="18"/>
                <w:lang w:bidi="ar"/>
              </w:rPr>
            </w:pP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8EBA104">
            <w:pPr>
              <w:spacing w:line="240" w:lineRule="exact"/>
              <w:jc w:val="center"/>
              <w:rPr>
                <w:rStyle w:val="21"/>
                <w:rFonts w:hint="eastAsia" w:ascii="宋体" w:hAnsi="宋体" w:eastAsia="宋体" w:cs="宋体"/>
                <w:b w:val="0"/>
                <w:bCs w:val="0"/>
                <w:color w:val="auto"/>
                <w:sz w:val="18"/>
                <w:szCs w:val="18"/>
                <w:lang w:bidi="ar"/>
              </w:rPr>
            </w:pPr>
          </w:p>
        </w:tc>
      </w:tr>
      <w:tr w14:paraId="3FFC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02ED9BA">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27FDF92">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F728445">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58C247E">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E8C1EB0">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663E1E3">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立即停止违法行为，恢复原状或者采取其他补救措施的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53A3CDC">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DA6A212">
            <w:pPr>
              <w:spacing w:line="240" w:lineRule="exact"/>
              <w:jc w:val="center"/>
              <w:rPr>
                <w:rStyle w:val="21"/>
                <w:rFonts w:hint="eastAsia" w:ascii="宋体" w:hAnsi="宋体" w:eastAsia="宋体" w:cs="宋体"/>
                <w:b w:val="0"/>
                <w:bCs w:val="0"/>
                <w:color w:val="auto"/>
                <w:sz w:val="18"/>
                <w:szCs w:val="18"/>
                <w:lang w:bidi="ar"/>
              </w:rPr>
            </w:pPr>
          </w:p>
        </w:tc>
      </w:tr>
      <w:tr w14:paraId="20DD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BB3AD2C">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A9EBB64">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47AF0E2">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7446748">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7A61FA3">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A53963A">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pacing w:val="-6"/>
                <w:sz w:val="18"/>
                <w:szCs w:val="18"/>
                <w:lang w:bidi="ar"/>
              </w:rPr>
              <w:t>立即停止违法行为，但未恢复原状，也未采取其它补救措施的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03383A5">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8</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F3FF059">
            <w:pPr>
              <w:spacing w:line="240" w:lineRule="exact"/>
              <w:jc w:val="center"/>
              <w:rPr>
                <w:rStyle w:val="21"/>
                <w:rFonts w:hint="eastAsia" w:ascii="宋体" w:hAnsi="宋体" w:eastAsia="宋体" w:cs="宋体"/>
                <w:b w:val="0"/>
                <w:bCs w:val="0"/>
                <w:color w:val="auto"/>
                <w:sz w:val="18"/>
                <w:szCs w:val="18"/>
                <w:lang w:bidi="ar"/>
              </w:rPr>
            </w:pPr>
          </w:p>
        </w:tc>
      </w:tr>
      <w:tr w14:paraId="35D0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2254A2B">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3E5E01E">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72BCA60">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9A62E9B">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AC7B418">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2D92460">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拒不停止违法行为、不恢复原状、不采取其它补救措施的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22038B7">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8</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10</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D7D3092">
            <w:pPr>
              <w:spacing w:line="240" w:lineRule="exact"/>
              <w:jc w:val="center"/>
              <w:rPr>
                <w:rStyle w:val="21"/>
                <w:rFonts w:hint="eastAsia" w:ascii="宋体" w:hAnsi="宋体" w:eastAsia="宋体" w:cs="宋体"/>
                <w:b w:val="0"/>
                <w:bCs w:val="0"/>
                <w:color w:val="auto"/>
                <w:sz w:val="18"/>
                <w:szCs w:val="18"/>
                <w:lang w:bidi="ar"/>
              </w:rPr>
            </w:pPr>
          </w:p>
        </w:tc>
      </w:tr>
      <w:tr w14:paraId="52A2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restart"/>
            <w:tcBorders>
              <w:left w:val="single" w:color="auto" w:sz="4" w:space="0"/>
              <w:right w:val="single" w:color="auto" w:sz="4" w:space="0"/>
            </w:tcBorders>
            <w:noWrap w:val="0"/>
            <w:tcMar>
              <w:top w:w="0" w:type="dxa"/>
              <w:left w:w="0" w:type="dxa"/>
              <w:bottom w:w="0" w:type="dxa"/>
              <w:right w:w="0" w:type="dxa"/>
            </w:tcMar>
            <w:vAlign w:val="center"/>
          </w:tcPr>
          <w:p w14:paraId="1F4AAB79">
            <w:pPr>
              <w:widowControl/>
              <w:spacing w:line="240" w:lineRule="exact"/>
              <w:jc w:val="center"/>
              <w:textAlignment w:val="center"/>
              <w:rPr>
                <w:rFonts w:hint="eastAsia" w:ascii="宋体" w:hAnsi="宋体" w:eastAsia="宋体" w:cs="宋体"/>
                <w:b w:val="0"/>
                <w:bCs w:val="0"/>
                <w:sz w:val="18"/>
                <w:szCs w:val="18"/>
                <w:lang w:eastAsia="zh-CN"/>
              </w:rPr>
            </w:pPr>
            <w:r>
              <w:rPr>
                <w:rFonts w:hint="eastAsia" w:ascii="宋体" w:hAnsi="宋体" w:eastAsia="宋体" w:cs="宋体"/>
                <w:b w:val="0"/>
                <w:bCs w:val="0"/>
                <w:kern w:val="0"/>
                <w:sz w:val="18"/>
                <w:szCs w:val="18"/>
                <w:lang w:bidi="ar"/>
              </w:rPr>
              <w:t>3</w:t>
            </w:r>
            <w:r>
              <w:rPr>
                <w:rFonts w:hint="eastAsia" w:ascii="宋体" w:hAnsi="宋体" w:eastAsia="宋体" w:cs="宋体"/>
                <w:b w:val="0"/>
                <w:bCs w:val="0"/>
                <w:kern w:val="0"/>
                <w:sz w:val="18"/>
                <w:szCs w:val="18"/>
                <w:lang w:val="en-US" w:eastAsia="zh-CN" w:bidi="ar"/>
              </w:rPr>
              <w:t>0</w:t>
            </w:r>
          </w:p>
        </w:tc>
        <w:tc>
          <w:tcPr>
            <w:tcW w:w="1236" w:type="dxa"/>
            <w:vMerge w:val="restart"/>
            <w:tcBorders>
              <w:left w:val="single" w:color="auto" w:sz="4" w:space="0"/>
              <w:right w:val="single" w:color="auto" w:sz="4" w:space="0"/>
            </w:tcBorders>
            <w:noWrap w:val="0"/>
            <w:tcMar>
              <w:top w:w="0" w:type="dxa"/>
              <w:left w:w="0" w:type="dxa"/>
              <w:bottom w:w="0" w:type="dxa"/>
              <w:right w:w="0" w:type="dxa"/>
            </w:tcMar>
            <w:vAlign w:val="center"/>
          </w:tcPr>
          <w:p w14:paraId="7FA495E9">
            <w:pPr>
              <w:widowControl/>
              <w:spacing w:line="240" w:lineRule="exact"/>
              <w:jc w:val="both"/>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对侵占、毁坏水工程及堤防、护岸等有关设施，毁坏防汛、水文监测、水文地质监测设施，在水工程保护范围内从事影响水工程运行和危害水工程安全的活动等行为的行政处罚</w:t>
            </w:r>
          </w:p>
        </w:tc>
        <w:tc>
          <w:tcPr>
            <w:tcW w:w="6027"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87023F4">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《中华人民共和国水法》第七十二条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14:paraId="5B333E56">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（一）侵占、毁坏水工程及堤防、护岸等有关设施，毁坏防汛、水文监测、水文地质监测设施的。</w:t>
            </w:r>
          </w:p>
          <w:p w14:paraId="4FCA30BC">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（二）在水工程保护范围内，从事影响水工程运行和危害水工程安全的爆破、打井、采石、取土等活动的。</w:t>
            </w:r>
          </w:p>
          <w:p w14:paraId="3802AA41">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《中华人民共和国防洪法》第六十条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14:paraId="1D3C36B3">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3F8CD2BB">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（二）在堤防、护堤地建房、放牧、开渠、打井、挖窖、葬坟、晒粮、存放物料、开采地下资源、进行考古发掘以及开展集市贸易活动的；</w:t>
            </w:r>
          </w:p>
          <w:p w14:paraId="7AF2EF17">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14:paraId="1FBEDE8A">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（一）损毁堤防、护岸、闸坝、水工程建筑物，损毁防汛设施、水文监测和测量设施、河岸地质监测设施以及通信照明等设施；</w:t>
            </w:r>
          </w:p>
          <w:p w14:paraId="39055FF1">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（二）在堤防安全保护区内进行打井、钻探、爆破、挖筑鱼塘、采石、取土等危害堤防安全的活动的；</w:t>
            </w:r>
          </w:p>
          <w:p w14:paraId="57B8C7F5">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（三）非管理人员操作河道上的涵闸闸门或者干扰河道管理单位正常工作的。</w:t>
            </w:r>
          </w:p>
          <w:p w14:paraId="1BC938BD">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《河北省水利工程管理条例》第十五条 为维护水利工程的管理秩序，禁止下列行为：</w:t>
            </w:r>
          </w:p>
          <w:p w14:paraId="12E6B351">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（一）干预和阻挠工程管理人员履行职责；</w:t>
            </w:r>
          </w:p>
          <w:p w14:paraId="5C0D66F4">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（三）非工程管理人员操作闸门及各项设备。</w:t>
            </w:r>
          </w:p>
          <w:p w14:paraId="1D812C8E">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第二十七条 禁止在堤顶、坝顶、闸桥行驶超过工程承载能力的车辆、履带拖拉机及雨后泥泞行车。</w:t>
            </w:r>
          </w:p>
          <w:p w14:paraId="21F47E10">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第四十一条 违反本条例第十五条、第二十七条规定的，责令其停止违法行为，可以并处五十元以上五百元以下的罚款；造成工程设施损害的，应当赔偿损失。</w:t>
            </w:r>
          </w:p>
          <w:p w14:paraId="2B0111FB">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第二十五条 为保护水利工程及其附属设施的安全完整，禁止下列行为：</w:t>
            </w:r>
          </w:p>
          <w:p w14:paraId="67859BA8">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（一）毁坏堤、坝、水电站、渠道、水闸、机井、泵站等水利工程建筑物及其附属设施；</w:t>
            </w:r>
          </w:p>
          <w:p w14:paraId="4899D0BC">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（二）在堤、坝、渠坡上放牧或者擅自垦植、铲草、移动护坡砂石及砍伐林木；</w:t>
            </w:r>
          </w:p>
          <w:p w14:paraId="06998533">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（三）在堤、坝的顶、坡、戗台设置有碍安全管理的建筑物及障碍物；</w:t>
            </w:r>
          </w:p>
          <w:p w14:paraId="567388B8">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（四）侵占、毁坏通讯、报汛线路、台站、供用电设施及水利物资、器材、设备；</w:t>
            </w:r>
          </w:p>
          <w:p w14:paraId="0D5DE442">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（五）在安全保护范围内进行爆破、炸鱼、烧窑、采石、采矿、挖砂、取土等危及工程安全的活动；</w:t>
            </w:r>
          </w:p>
          <w:p w14:paraId="6C09686F">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（六）毁坏、盗窃、擅自移动水文、测量、监测设施及界桩、标牌。</w:t>
            </w:r>
          </w:p>
          <w:p w14:paraId="2BA64B1B">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第四十五条　违反本条例第二十五条规定的，责令其纠正违法行为，赔偿损失，采取补救措施，可以并处三百元以上五万元以下的罚款。</w:t>
            </w:r>
          </w:p>
        </w:tc>
        <w:tc>
          <w:tcPr>
            <w:tcW w:w="184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B2045E0">
            <w:pPr>
              <w:spacing w:line="240" w:lineRule="exact"/>
              <w:jc w:val="both"/>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在水工程保护范围内，从事影响水工程运行和危害水工程安全的爆破、打井、采石、取土等活动的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2DAC6D">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72B763F">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1059C4D0">
            <w:pPr>
              <w:spacing w:line="240" w:lineRule="exact"/>
              <w:rPr>
                <w:rStyle w:val="21"/>
                <w:rFonts w:hint="eastAsia" w:ascii="宋体" w:hAnsi="宋体" w:eastAsia="宋体" w:cs="宋体"/>
                <w:b w:val="0"/>
                <w:bCs w:val="0"/>
                <w:color w:val="auto"/>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042F892">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2A1C105F">
            <w:pPr>
              <w:spacing w:line="240" w:lineRule="exact"/>
              <w:rPr>
                <w:rStyle w:val="21"/>
                <w:rFonts w:hint="eastAsia" w:ascii="宋体" w:hAnsi="宋体" w:eastAsia="宋体" w:cs="宋体"/>
                <w:b w:val="0"/>
                <w:bCs w:val="0"/>
                <w:color w:val="auto"/>
                <w:sz w:val="18"/>
                <w:szCs w:val="18"/>
                <w:lang w:bidi="ar"/>
              </w:rPr>
            </w:pP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0FFEA8B1">
            <w:pPr>
              <w:pStyle w:val="2"/>
              <w:spacing w:line="240" w:lineRule="exact"/>
              <w:jc w:val="center"/>
              <w:rPr>
                <w:rFonts w:hint="eastAsia" w:ascii="宋体" w:hAnsi="宋体" w:eastAsia="宋体" w:cs="宋体"/>
                <w:b w:val="0"/>
                <w:bCs w:val="0"/>
                <w:sz w:val="18"/>
                <w:szCs w:val="18"/>
                <w:lang w:eastAsia="zh-CN"/>
              </w:rPr>
            </w:pPr>
          </w:p>
        </w:tc>
      </w:tr>
      <w:tr w14:paraId="3437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5E783E3">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A2E426D">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518FC94">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872789F">
            <w:pPr>
              <w:spacing w:line="240" w:lineRule="exact"/>
              <w:jc w:val="both"/>
              <w:rPr>
                <w:rFonts w:hint="eastAsia" w:ascii="宋体" w:hAnsi="宋体" w:eastAsia="宋体" w:cs="宋体"/>
                <w:b w:val="0"/>
                <w:bCs w:val="0"/>
                <w:kern w:val="0"/>
                <w:sz w:val="18"/>
                <w:szCs w:val="18"/>
                <w:lang w:bidi="ar"/>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BB5440">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668BF5E">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对工程安全影响较小，立即停止违法行为，在限期内采取补救措施的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4067979">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给予警告，处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2</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62F0FF6">
            <w:pPr>
              <w:spacing w:line="240" w:lineRule="exact"/>
              <w:jc w:val="center"/>
              <w:rPr>
                <w:rStyle w:val="21"/>
                <w:rFonts w:hint="eastAsia" w:ascii="宋体" w:hAnsi="宋体" w:eastAsia="宋体" w:cs="宋体"/>
                <w:b w:val="0"/>
                <w:bCs w:val="0"/>
                <w:color w:val="auto"/>
                <w:sz w:val="18"/>
                <w:szCs w:val="18"/>
                <w:lang w:bidi="ar"/>
              </w:rPr>
            </w:pPr>
          </w:p>
        </w:tc>
      </w:tr>
      <w:tr w14:paraId="1788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EEEC0B4">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E174264">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4579611">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AB3F2B5">
            <w:pPr>
              <w:spacing w:line="240" w:lineRule="exact"/>
              <w:jc w:val="both"/>
              <w:rPr>
                <w:rFonts w:hint="eastAsia" w:ascii="宋体" w:hAnsi="宋体" w:eastAsia="宋体" w:cs="宋体"/>
                <w:b w:val="0"/>
                <w:bCs w:val="0"/>
                <w:kern w:val="0"/>
                <w:sz w:val="18"/>
                <w:szCs w:val="18"/>
                <w:lang w:bidi="ar"/>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02BF6F">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3C8E6E7">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对工程安全影响较小的，立即停止违法行为，但未在限期内采取补救措施的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2E889B6">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给予警告，处</w:t>
            </w:r>
            <w:r>
              <w:rPr>
                <w:rStyle w:val="21"/>
                <w:rFonts w:hint="eastAsia" w:ascii="宋体" w:hAnsi="宋体" w:eastAsia="宋体" w:cs="宋体"/>
                <w:b w:val="0"/>
                <w:bCs w:val="0"/>
                <w:color w:val="auto"/>
                <w:sz w:val="18"/>
                <w:szCs w:val="18"/>
                <w:lang w:val="en-US" w:eastAsia="zh-CN" w:bidi="ar"/>
              </w:rPr>
              <w:t>2</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8DD230C">
            <w:pPr>
              <w:spacing w:line="240" w:lineRule="exact"/>
              <w:jc w:val="center"/>
              <w:rPr>
                <w:rStyle w:val="21"/>
                <w:rFonts w:hint="eastAsia" w:ascii="宋体" w:hAnsi="宋体" w:eastAsia="宋体" w:cs="宋体"/>
                <w:b w:val="0"/>
                <w:bCs w:val="0"/>
                <w:color w:val="auto"/>
                <w:sz w:val="18"/>
                <w:szCs w:val="18"/>
                <w:lang w:bidi="ar"/>
              </w:rPr>
            </w:pPr>
          </w:p>
        </w:tc>
      </w:tr>
      <w:tr w14:paraId="329C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BAE0F9B">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46DFA25">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C1FAED1">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09EA2A5">
            <w:pPr>
              <w:spacing w:line="240" w:lineRule="exact"/>
              <w:jc w:val="both"/>
              <w:rPr>
                <w:rFonts w:hint="eastAsia" w:ascii="宋体" w:hAnsi="宋体" w:eastAsia="宋体" w:cs="宋体"/>
                <w:b w:val="0"/>
                <w:bCs w:val="0"/>
                <w:kern w:val="0"/>
                <w:sz w:val="18"/>
                <w:szCs w:val="18"/>
                <w:lang w:bidi="ar"/>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880D35B">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31F584D">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对工程安全影响较大的，或者未在限期内停止违法行为，不采取补救措施的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EDDD29A">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给予警告，处</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4</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19F6ED6">
            <w:pPr>
              <w:spacing w:line="240" w:lineRule="exact"/>
              <w:jc w:val="center"/>
              <w:rPr>
                <w:rStyle w:val="21"/>
                <w:rFonts w:hint="eastAsia" w:ascii="宋体" w:hAnsi="宋体" w:eastAsia="宋体" w:cs="宋体"/>
                <w:b w:val="0"/>
                <w:bCs w:val="0"/>
                <w:color w:val="auto"/>
                <w:sz w:val="18"/>
                <w:szCs w:val="18"/>
                <w:lang w:bidi="ar"/>
              </w:rPr>
            </w:pPr>
          </w:p>
        </w:tc>
      </w:tr>
      <w:tr w14:paraId="4F9D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B26B527">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A2FEAF3">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0AD7198">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35B452D">
            <w:pPr>
              <w:spacing w:line="240" w:lineRule="exact"/>
              <w:jc w:val="both"/>
              <w:rPr>
                <w:rFonts w:hint="eastAsia" w:ascii="宋体" w:hAnsi="宋体" w:eastAsia="宋体" w:cs="宋体"/>
                <w:b w:val="0"/>
                <w:bCs w:val="0"/>
                <w:kern w:val="0"/>
                <w:sz w:val="18"/>
                <w:szCs w:val="18"/>
                <w:lang w:bidi="ar"/>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09928D5">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F4A7DBA">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对工程安全影响严重的，或者拒不停止违法行为，不采取补救措施的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2097228">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给予警告，处</w:t>
            </w:r>
            <w:r>
              <w:rPr>
                <w:rStyle w:val="21"/>
                <w:rFonts w:hint="eastAsia" w:ascii="宋体" w:hAnsi="宋体" w:eastAsia="宋体" w:cs="宋体"/>
                <w:b w:val="0"/>
                <w:bCs w:val="0"/>
                <w:color w:val="auto"/>
                <w:sz w:val="18"/>
                <w:szCs w:val="18"/>
                <w:lang w:val="en-US" w:eastAsia="zh-CN" w:bidi="ar"/>
              </w:rPr>
              <w:t>4</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D9FDC55">
            <w:pPr>
              <w:spacing w:line="240" w:lineRule="exact"/>
              <w:jc w:val="center"/>
              <w:rPr>
                <w:rStyle w:val="21"/>
                <w:rFonts w:hint="eastAsia" w:ascii="宋体" w:hAnsi="宋体" w:eastAsia="宋体" w:cs="宋体"/>
                <w:b w:val="0"/>
                <w:bCs w:val="0"/>
                <w:color w:val="auto"/>
                <w:sz w:val="18"/>
                <w:szCs w:val="18"/>
                <w:lang w:bidi="ar"/>
              </w:rPr>
            </w:pPr>
          </w:p>
        </w:tc>
      </w:tr>
      <w:tr w14:paraId="7942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D829E96">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F9E4473">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83B356D">
            <w:pPr>
              <w:widowControl/>
              <w:spacing w:line="240" w:lineRule="exact"/>
              <w:textAlignment w:val="center"/>
              <w:rPr>
                <w:rFonts w:hint="eastAsia" w:ascii="宋体" w:hAnsi="宋体" w:eastAsia="宋体" w:cs="宋体"/>
                <w:b w:val="0"/>
                <w:bCs w:val="0"/>
                <w:kern w:val="0"/>
                <w:sz w:val="18"/>
                <w:szCs w:val="18"/>
                <w:lang w:bidi="ar"/>
              </w:rPr>
            </w:pPr>
          </w:p>
        </w:tc>
        <w:tc>
          <w:tcPr>
            <w:tcW w:w="1849"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CC0F4F8">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lang w:bidi="ar"/>
              </w:rPr>
              <w:t>侵占、毁坏水工程及堤防、护岸等有关设施，毁坏防汛、水文监测、水文地质监测设施，以及防汛备用的器材、物料的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83AB82D">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8EB3068">
            <w:pPr>
              <w:spacing w:line="240" w:lineRule="exact"/>
              <w:rPr>
                <w:rStyle w:val="21"/>
                <w:rFonts w:hint="eastAsia" w:ascii="宋体" w:hAnsi="宋体" w:eastAsia="宋体" w:cs="宋体"/>
                <w:b w:val="0"/>
                <w:bCs w:val="0"/>
                <w:color w:val="auto"/>
                <w:sz w:val="18"/>
                <w:szCs w:val="18"/>
                <w:lang w:bidi="ar"/>
              </w:rPr>
            </w:pPr>
            <w:r>
              <w:rPr>
                <w:rStyle w:val="21"/>
                <w:rFonts w:hint="eastAsia" w:ascii="宋体" w:hAnsi="宋体" w:eastAsia="宋体" w:cs="宋体"/>
                <w:b w:val="0"/>
                <w:bCs w:val="0"/>
                <w:color w:val="auto"/>
                <w:sz w:val="18"/>
                <w:szCs w:val="18"/>
                <w:lang w:bidi="ar"/>
              </w:rPr>
              <w:t>1.初次违法；</w:t>
            </w:r>
          </w:p>
          <w:p w14:paraId="37FAF0E0">
            <w:pPr>
              <w:spacing w:line="240" w:lineRule="exact"/>
              <w:rPr>
                <w:rStyle w:val="21"/>
                <w:rFonts w:hint="eastAsia" w:ascii="宋体" w:hAnsi="宋体" w:eastAsia="宋体" w:cs="宋体"/>
                <w:b w:val="0"/>
                <w:bCs w:val="0"/>
                <w:color w:val="auto"/>
                <w:sz w:val="18"/>
                <w:szCs w:val="18"/>
                <w:lang w:bidi="ar"/>
              </w:rPr>
            </w:pPr>
            <w:r>
              <w:rPr>
                <w:rStyle w:val="21"/>
                <w:rFonts w:hint="eastAsia" w:ascii="宋体" w:hAnsi="宋体" w:eastAsia="宋体" w:cs="宋体"/>
                <w:b w:val="0"/>
                <w:bCs w:val="0"/>
                <w:color w:val="auto"/>
                <w:sz w:val="18"/>
                <w:szCs w:val="18"/>
                <w:lang w:bidi="ar"/>
              </w:rPr>
              <w:t>2.停止违法行为，签署承诺书，立即采取补救措施或者立即赔偿损失；</w:t>
            </w:r>
          </w:p>
          <w:p w14:paraId="1B257A2B">
            <w:pPr>
              <w:spacing w:line="240" w:lineRule="exact"/>
              <w:rPr>
                <w:rStyle w:val="21"/>
                <w:rFonts w:hint="eastAsia" w:ascii="宋体" w:hAnsi="宋体" w:eastAsia="宋体" w:cs="宋体"/>
                <w:b w:val="0"/>
                <w:bCs w:val="0"/>
                <w:color w:val="auto"/>
                <w:sz w:val="18"/>
                <w:szCs w:val="18"/>
                <w:lang w:bidi="ar"/>
              </w:rPr>
            </w:pPr>
            <w:r>
              <w:rPr>
                <w:rStyle w:val="21"/>
                <w:rFonts w:hint="eastAsia" w:ascii="宋体" w:hAnsi="宋体" w:eastAsia="宋体" w:cs="宋体"/>
                <w:b w:val="0"/>
                <w:bCs w:val="0"/>
                <w:color w:val="auto"/>
                <w:sz w:val="18"/>
                <w:szCs w:val="18"/>
                <w:lang w:bidi="ar"/>
              </w:rPr>
              <w:t>3.未造成危害后果的，且未对水利工程安全造成影响的；</w:t>
            </w:r>
          </w:p>
          <w:p w14:paraId="73FCFB5A">
            <w:pPr>
              <w:spacing w:line="240" w:lineRule="exact"/>
              <w:rPr>
                <w:rStyle w:val="21"/>
                <w:rFonts w:hint="eastAsia" w:ascii="宋体" w:hAnsi="宋体" w:eastAsia="宋体" w:cs="宋体"/>
                <w:b w:val="0"/>
                <w:bCs w:val="0"/>
                <w:color w:val="auto"/>
                <w:sz w:val="18"/>
                <w:szCs w:val="18"/>
                <w:lang w:bidi="ar"/>
              </w:rPr>
            </w:pPr>
            <w:r>
              <w:rPr>
                <w:rStyle w:val="21"/>
                <w:rFonts w:hint="eastAsia" w:ascii="宋体" w:hAnsi="宋体" w:eastAsia="宋体" w:cs="宋体"/>
                <w:b w:val="0"/>
                <w:bCs w:val="0"/>
                <w:sz w:val="18"/>
                <w:szCs w:val="18"/>
                <w:lang w:val="en-US" w:eastAsia="zh-CN" w:bidi="ar"/>
              </w:rPr>
              <w:t>（注：符合上述所有情形的，不予处罚，应将本次违法情况进行登记备案，以后再发生类似问题的将不再适用本条件）</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702D86A">
            <w:pPr>
              <w:spacing w:line="240" w:lineRule="exact"/>
              <w:rPr>
                <w:rStyle w:val="21"/>
                <w:rFonts w:hint="eastAsia" w:ascii="宋体" w:hAnsi="宋体" w:eastAsia="宋体" w:cs="宋体"/>
                <w:b w:val="0"/>
                <w:bCs w:val="0"/>
                <w:color w:val="auto"/>
                <w:sz w:val="18"/>
                <w:szCs w:val="18"/>
                <w:lang w:bidi="ar"/>
              </w:rPr>
            </w:pPr>
            <w:r>
              <w:rPr>
                <w:rStyle w:val="21"/>
                <w:rFonts w:hint="eastAsia" w:ascii="宋体" w:hAnsi="宋体" w:eastAsia="宋体" w:cs="宋体"/>
                <w:b w:val="0"/>
                <w:bCs w:val="0"/>
                <w:color w:val="auto"/>
                <w:sz w:val="18"/>
                <w:szCs w:val="18"/>
                <w:lang w:bidi="ar"/>
              </w:rPr>
              <w:t>不予处罚</w:t>
            </w: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0A7FF94">
            <w:pPr>
              <w:pStyle w:val="2"/>
              <w:spacing w:line="240" w:lineRule="exact"/>
              <w:jc w:val="center"/>
              <w:rPr>
                <w:rFonts w:hint="eastAsia" w:ascii="宋体" w:hAnsi="宋体" w:eastAsia="宋体" w:cs="宋体"/>
                <w:b w:val="0"/>
                <w:bCs w:val="0"/>
                <w:sz w:val="18"/>
                <w:szCs w:val="18"/>
              </w:rPr>
            </w:pPr>
          </w:p>
        </w:tc>
      </w:tr>
      <w:tr w14:paraId="4987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74" w:type="dxa"/>
            <w:vMerge w:val="restart"/>
            <w:tcBorders>
              <w:left w:val="single" w:color="auto" w:sz="4" w:space="0"/>
              <w:right w:val="single" w:color="auto" w:sz="4" w:space="0"/>
            </w:tcBorders>
            <w:noWrap w:val="0"/>
            <w:tcMar>
              <w:top w:w="0" w:type="dxa"/>
              <w:left w:w="0" w:type="dxa"/>
              <w:bottom w:w="0" w:type="dxa"/>
              <w:right w:w="0" w:type="dxa"/>
            </w:tcMar>
            <w:vAlign w:val="center"/>
          </w:tcPr>
          <w:p w14:paraId="3758ED9E">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30</w:t>
            </w:r>
          </w:p>
        </w:tc>
        <w:tc>
          <w:tcPr>
            <w:tcW w:w="1236" w:type="dxa"/>
            <w:vMerge w:val="restart"/>
            <w:tcBorders>
              <w:left w:val="single" w:color="auto" w:sz="4" w:space="0"/>
              <w:right w:val="single" w:color="auto" w:sz="4" w:space="0"/>
            </w:tcBorders>
            <w:noWrap w:val="0"/>
            <w:tcMar>
              <w:top w:w="0" w:type="dxa"/>
              <w:left w:w="0" w:type="dxa"/>
              <w:bottom w:w="0" w:type="dxa"/>
              <w:right w:w="0" w:type="dxa"/>
            </w:tcMar>
            <w:vAlign w:val="center"/>
          </w:tcPr>
          <w:p w14:paraId="1F6E5FD4">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对侵占、毁坏水工程及堤防、护岸等有关设施，毁坏防汛、水文监测、水文地质监测设施，在水工程保护范围内从事影响水工程运行和危害水工程安全的活动等行为的行政处罚</w:t>
            </w: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DFC19C7">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restart"/>
            <w:tcBorders>
              <w:left w:val="single" w:color="auto" w:sz="4" w:space="0"/>
              <w:right w:val="single" w:color="auto" w:sz="4" w:space="0"/>
            </w:tcBorders>
            <w:noWrap w:val="0"/>
            <w:tcMar>
              <w:top w:w="0" w:type="dxa"/>
              <w:left w:w="0" w:type="dxa"/>
              <w:bottom w:w="0" w:type="dxa"/>
              <w:right w:w="0" w:type="dxa"/>
            </w:tcMar>
            <w:vAlign w:val="center"/>
          </w:tcPr>
          <w:p w14:paraId="7609080B">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lang w:bidi="ar"/>
              </w:rPr>
              <w:t>侵占、毁坏水工程及堤防、护岸等有关设施，毁坏防汛、水文监测、水文地质监测设施，以及防汛备用的器材、物料的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2D5936B">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89F654C">
            <w:pPr>
              <w:snapToGrid w:val="0"/>
              <w:spacing w:line="240" w:lineRule="auto"/>
              <mc:AlternateContent>
                <mc:Choice Requires="wpsCustomData">
                  <wpsCustomData:diagonalParaType/>
                </mc:Choice>
              </mc:AlternateContent>
              <w:rPr>
                <w:rFonts w:hint="eastAsia" w:ascii="宋体" w:hAnsi="宋体" w:eastAsia="宋体" w:cs="宋体"/>
                <w:b w:val="0"/>
                <w:bCs w:val="0"/>
                <w:sz w:val="18"/>
                <w:szCs w:val="18"/>
                <w:lang w:bidi="ar"/>
              </w:rPr>
            </w:pPr>
          </w:p>
          <w:p w14:paraId="2F0F93AE">
            <w:pPr>
              <w:spacing w:line="240" w:lineRule="exact"/>
              <w:rPr>
                <w:rFonts w:hint="eastAsia" w:ascii="宋体" w:hAnsi="宋体" w:eastAsia="宋体" w:cs="宋体"/>
                <w:b w:val="0"/>
                <w:bCs w:val="0"/>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FFAE32E">
            <w:pPr>
              <w:snapToGrid w:val="0"/>
              <w:spacing w:line="240" w:lineRule="auto"/>
              <mc:AlternateContent>
                <mc:Choice Requires="wpsCustomData">
                  <wpsCustomData:diagonalParaType/>
                </mc:Choice>
              </mc:AlternateContent>
              <w:rPr>
                <w:rFonts w:hint="eastAsia" w:ascii="宋体" w:hAnsi="宋体" w:eastAsia="宋体" w:cs="宋体"/>
                <w:b w:val="0"/>
                <w:bCs w:val="0"/>
                <w:sz w:val="18"/>
                <w:szCs w:val="18"/>
                <w:lang w:bidi="ar"/>
              </w:rPr>
            </w:pPr>
          </w:p>
          <w:p w14:paraId="51EA99DA">
            <w:pPr>
              <w:spacing w:line="240" w:lineRule="exact"/>
              <w:rPr>
                <w:rFonts w:hint="eastAsia" w:ascii="宋体" w:hAnsi="宋体" w:eastAsia="宋体" w:cs="宋体"/>
                <w:b w:val="0"/>
                <w:bCs w:val="0"/>
                <w:sz w:val="18"/>
                <w:szCs w:val="18"/>
                <w:lang w:bidi="ar"/>
              </w:rPr>
            </w:pP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95CBD2A">
            <w:pPr>
              <w:spacing w:line="240" w:lineRule="exact"/>
              <w:jc w:val="center"/>
              <w:rPr>
                <w:rStyle w:val="21"/>
                <w:rFonts w:hint="eastAsia" w:ascii="宋体" w:hAnsi="宋体" w:eastAsia="宋体" w:cs="宋体"/>
                <w:b w:val="0"/>
                <w:bCs w:val="0"/>
                <w:color w:val="auto"/>
                <w:sz w:val="18"/>
                <w:szCs w:val="18"/>
                <w:lang w:bidi="ar"/>
              </w:rPr>
            </w:pPr>
          </w:p>
        </w:tc>
      </w:tr>
      <w:tr w14:paraId="3AA7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019388E">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AEE20D3">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0489432">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C4A2408">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A3B0F6D">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0061B29">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违法行为对防洪工程设施造成的损失在</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千元以下的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710504B">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给予警告，处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7DF3217">
            <w:pPr>
              <w:spacing w:line="240" w:lineRule="exact"/>
              <w:jc w:val="center"/>
              <w:rPr>
                <w:rStyle w:val="21"/>
                <w:rFonts w:hint="eastAsia" w:ascii="宋体" w:hAnsi="宋体" w:eastAsia="宋体" w:cs="宋体"/>
                <w:b w:val="0"/>
                <w:bCs w:val="0"/>
                <w:color w:val="auto"/>
                <w:sz w:val="18"/>
                <w:szCs w:val="18"/>
                <w:lang w:bidi="ar"/>
              </w:rPr>
            </w:pPr>
          </w:p>
        </w:tc>
      </w:tr>
      <w:tr w14:paraId="01AA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FE94219">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3D96AAB">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C8561F5">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32B9A19">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3E86915">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098EF88">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违法行为对防洪工程设施造成的损失在</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万元以上的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B14813F">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给予警告，处</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4</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BCE7E8A">
            <w:pPr>
              <w:spacing w:line="240" w:lineRule="exact"/>
              <w:jc w:val="center"/>
              <w:rPr>
                <w:rStyle w:val="21"/>
                <w:rFonts w:hint="eastAsia" w:ascii="宋体" w:hAnsi="宋体" w:eastAsia="宋体" w:cs="宋体"/>
                <w:b w:val="0"/>
                <w:bCs w:val="0"/>
                <w:color w:val="auto"/>
                <w:sz w:val="18"/>
                <w:szCs w:val="18"/>
                <w:lang w:bidi="ar"/>
              </w:rPr>
            </w:pPr>
          </w:p>
        </w:tc>
      </w:tr>
      <w:tr w14:paraId="40F1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2DE80C2">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DA185CD">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D90EF57">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63FE422">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DA82946">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B9A2616">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拒不停止违法行为，不采取补救措施的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78796FE">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给予警告，处</w:t>
            </w:r>
            <w:r>
              <w:rPr>
                <w:rStyle w:val="21"/>
                <w:rFonts w:hint="eastAsia" w:ascii="宋体" w:hAnsi="宋体" w:eastAsia="宋体" w:cs="宋体"/>
                <w:b w:val="0"/>
                <w:bCs w:val="0"/>
                <w:color w:val="auto"/>
                <w:sz w:val="18"/>
                <w:szCs w:val="18"/>
                <w:lang w:val="en-US" w:eastAsia="zh-CN" w:bidi="ar"/>
              </w:rPr>
              <w:t>4</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2E7C68D">
            <w:pPr>
              <w:spacing w:line="240" w:lineRule="exact"/>
              <w:jc w:val="center"/>
              <w:rPr>
                <w:rStyle w:val="21"/>
                <w:rFonts w:hint="eastAsia" w:ascii="宋体" w:hAnsi="宋体" w:eastAsia="宋体" w:cs="宋体"/>
                <w:b w:val="0"/>
                <w:bCs w:val="0"/>
                <w:color w:val="auto"/>
                <w:sz w:val="18"/>
                <w:szCs w:val="18"/>
                <w:lang w:bidi="ar"/>
              </w:rPr>
            </w:pPr>
          </w:p>
        </w:tc>
      </w:tr>
      <w:tr w14:paraId="010A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1899CC9">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FF7E73C">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75DD5DD">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restart"/>
            <w:tcBorders>
              <w:left w:val="single" w:color="auto" w:sz="4" w:space="0"/>
              <w:right w:val="single" w:color="auto" w:sz="4" w:space="0"/>
            </w:tcBorders>
            <w:noWrap w:val="0"/>
            <w:tcMar>
              <w:top w:w="0" w:type="dxa"/>
              <w:left w:w="0" w:type="dxa"/>
              <w:bottom w:w="0" w:type="dxa"/>
              <w:right w:w="0" w:type="dxa"/>
            </w:tcMar>
            <w:vAlign w:val="center"/>
          </w:tcPr>
          <w:p w14:paraId="001D5F2E">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lang w:bidi="ar"/>
              </w:rPr>
              <w:t>干预和阻挠工程管理人员履行职责；拦截、抢占水源，破坏供水、用水、排水秩序；非工程管理人员操作闸门及各项设备；在坝顶、闸桥上行驶超过工程承载能力的车辆、履带拖拉机及雨后泥泞行车的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9CAE7B1">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EA2C9F0">
            <w:pPr>
              <w:spacing w:line="240" w:lineRule="exact"/>
              <w:rPr>
                <w:rStyle w:val="21"/>
                <w:rFonts w:hint="eastAsia" w:ascii="宋体" w:hAnsi="宋体" w:eastAsia="宋体" w:cs="宋体"/>
                <w:b w:val="0"/>
                <w:bCs w:val="0"/>
                <w:color w:val="auto"/>
                <w:sz w:val="18"/>
                <w:szCs w:val="18"/>
                <w:lang w:bidi="ar"/>
              </w:rPr>
            </w:pPr>
            <w:r>
              <w:rPr>
                <w:rStyle w:val="21"/>
                <w:rFonts w:hint="eastAsia" w:ascii="宋体" w:hAnsi="宋体" w:eastAsia="宋体" w:cs="宋体"/>
                <w:b w:val="0"/>
                <w:bCs w:val="0"/>
                <w:color w:val="auto"/>
                <w:sz w:val="18"/>
                <w:szCs w:val="18"/>
                <w:lang w:bidi="ar"/>
              </w:rPr>
              <w:t>1.初次违法；</w:t>
            </w:r>
          </w:p>
          <w:p w14:paraId="3FCED9FC">
            <w:pPr>
              <w:spacing w:line="240" w:lineRule="exact"/>
              <w:rPr>
                <w:rStyle w:val="21"/>
                <w:rFonts w:hint="eastAsia" w:ascii="宋体" w:hAnsi="宋体" w:eastAsia="宋体" w:cs="宋体"/>
                <w:b w:val="0"/>
                <w:bCs w:val="0"/>
                <w:color w:val="auto"/>
                <w:sz w:val="18"/>
                <w:szCs w:val="18"/>
                <w:lang w:bidi="ar"/>
              </w:rPr>
            </w:pPr>
            <w:r>
              <w:rPr>
                <w:rStyle w:val="21"/>
                <w:rFonts w:hint="eastAsia" w:ascii="宋体" w:hAnsi="宋体" w:eastAsia="宋体" w:cs="宋体"/>
                <w:b w:val="0"/>
                <w:bCs w:val="0"/>
                <w:color w:val="auto"/>
                <w:sz w:val="18"/>
                <w:szCs w:val="18"/>
                <w:lang w:bidi="ar"/>
              </w:rPr>
              <w:t>2.纠正违法行为，签署承诺书，立即赔偿损失、采取补救措施未造成危害后果的；</w:t>
            </w:r>
          </w:p>
          <w:p w14:paraId="561D6425">
            <w:pPr>
              <w:spacing w:line="240" w:lineRule="exact"/>
              <w:rPr>
                <w:rStyle w:val="21"/>
                <w:rFonts w:hint="eastAsia" w:ascii="宋体" w:hAnsi="宋体" w:eastAsia="宋体" w:cs="宋体"/>
                <w:b w:val="0"/>
                <w:bCs w:val="0"/>
                <w:color w:val="auto"/>
                <w:sz w:val="18"/>
                <w:szCs w:val="18"/>
                <w:lang w:bidi="ar"/>
              </w:rPr>
            </w:pPr>
            <w:r>
              <w:rPr>
                <w:rStyle w:val="21"/>
                <w:rFonts w:hint="eastAsia" w:ascii="宋体" w:hAnsi="宋体" w:eastAsia="宋体" w:cs="宋体"/>
                <w:b w:val="0"/>
                <w:bCs w:val="0"/>
                <w:color w:val="auto"/>
                <w:sz w:val="18"/>
                <w:szCs w:val="18"/>
                <w:lang w:bidi="ar"/>
              </w:rPr>
              <w:t>3.未对水利工程安全造成影响的；</w:t>
            </w:r>
          </w:p>
          <w:p w14:paraId="54CAD87F">
            <w:pPr>
              <w:spacing w:line="240" w:lineRule="exact"/>
              <w:rPr>
                <w:rStyle w:val="21"/>
                <w:rFonts w:hint="eastAsia" w:ascii="宋体" w:hAnsi="宋体" w:eastAsia="宋体" w:cs="宋体"/>
                <w:b w:val="0"/>
                <w:bCs w:val="0"/>
                <w:color w:val="auto"/>
                <w:sz w:val="18"/>
                <w:szCs w:val="18"/>
                <w:lang w:bidi="ar"/>
              </w:rPr>
            </w:pPr>
            <w:r>
              <w:rPr>
                <w:rStyle w:val="21"/>
                <w:rFonts w:hint="eastAsia" w:ascii="宋体" w:hAnsi="宋体" w:eastAsia="宋体" w:cs="宋体"/>
                <w:b w:val="0"/>
                <w:bCs w:val="0"/>
                <w:sz w:val="18"/>
                <w:szCs w:val="18"/>
                <w:lang w:val="en-US" w:eastAsia="zh-CN" w:bidi="ar"/>
              </w:rPr>
              <w:t>（注：符合上述所有情形的，不予处罚，应将本次违法情况进行登记备案，以后再发生类似问题的将不再适用本条件）</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C1E08D9">
            <w:pPr>
              <w:spacing w:line="240" w:lineRule="exact"/>
              <w:rPr>
                <w:rStyle w:val="21"/>
                <w:rFonts w:hint="eastAsia" w:ascii="宋体" w:hAnsi="宋体" w:eastAsia="宋体" w:cs="宋体"/>
                <w:b w:val="0"/>
                <w:bCs w:val="0"/>
                <w:color w:val="auto"/>
                <w:sz w:val="18"/>
                <w:szCs w:val="18"/>
                <w:lang w:bidi="ar"/>
              </w:rPr>
            </w:pPr>
            <w:r>
              <w:rPr>
                <w:rStyle w:val="21"/>
                <w:rFonts w:hint="eastAsia" w:ascii="宋体" w:hAnsi="宋体" w:eastAsia="宋体" w:cs="宋体"/>
                <w:b w:val="0"/>
                <w:bCs w:val="0"/>
                <w:color w:val="auto"/>
                <w:sz w:val="18"/>
                <w:szCs w:val="18"/>
                <w:lang w:bidi="ar"/>
              </w:rPr>
              <w:t>不予处罚</w:t>
            </w: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49B9D52">
            <w:pPr>
              <w:spacing w:line="240" w:lineRule="exact"/>
              <w:jc w:val="center"/>
              <w:rPr>
                <w:rFonts w:hint="eastAsia" w:ascii="宋体" w:hAnsi="宋体" w:eastAsia="宋体" w:cs="宋体"/>
                <w:b w:val="0"/>
                <w:bCs w:val="0"/>
                <w:sz w:val="18"/>
                <w:szCs w:val="18"/>
              </w:rPr>
            </w:pPr>
          </w:p>
        </w:tc>
      </w:tr>
      <w:tr w14:paraId="6ED7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CB6F4B9">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BFFC4BD">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FBDC480">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85CF481">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267CCA9">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D34373B">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在堤顶、坝顶、闸桥上雨后泥泞行车的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6D59D6">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给予警告，处罚款</w:t>
            </w:r>
            <w:r>
              <w:rPr>
                <w:rStyle w:val="21"/>
                <w:rFonts w:hint="eastAsia" w:ascii="宋体" w:hAnsi="宋体" w:eastAsia="宋体" w:cs="宋体"/>
                <w:b w:val="0"/>
                <w:bCs w:val="0"/>
                <w:color w:val="auto"/>
                <w:sz w:val="18"/>
                <w:szCs w:val="18"/>
                <w:lang w:val="en-US" w:eastAsia="zh-CN" w:bidi="ar"/>
              </w:rPr>
              <w:t>50</w:t>
            </w:r>
            <w:r>
              <w:rPr>
                <w:rStyle w:val="21"/>
                <w:rFonts w:hint="eastAsia" w:ascii="宋体" w:hAnsi="宋体" w:eastAsia="宋体" w:cs="宋体"/>
                <w:b w:val="0"/>
                <w:bCs w:val="0"/>
                <w:color w:val="auto"/>
                <w:sz w:val="18"/>
                <w:szCs w:val="18"/>
                <w:lang w:bidi="ar"/>
              </w:rPr>
              <w:t>元以上</w:t>
            </w:r>
            <w:r>
              <w:rPr>
                <w:rStyle w:val="21"/>
                <w:rFonts w:hint="eastAsia" w:ascii="宋体" w:hAnsi="宋体" w:eastAsia="宋体" w:cs="宋体"/>
                <w:b w:val="0"/>
                <w:bCs w:val="0"/>
                <w:color w:val="auto"/>
                <w:sz w:val="18"/>
                <w:szCs w:val="18"/>
                <w:lang w:val="en-US" w:eastAsia="zh-CN" w:bidi="ar"/>
              </w:rPr>
              <w:t>300</w:t>
            </w:r>
            <w:r>
              <w:rPr>
                <w:rStyle w:val="21"/>
                <w:rFonts w:hint="eastAsia" w:ascii="宋体" w:hAnsi="宋体" w:eastAsia="宋体" w:cs="宋体"/>
                <w:b w:val="0"/>
                <w:bCs w:val="0"/>
                <w:color w:val="auto"/>
                <w:sz w:val="18"/>
                <w:szCs w:val="18"/>
                <w:lang w:bidi="ar"/>
              </w:rPr>
              <w:t>元以下</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4AE0625">
            <w:pPr>
              <w:spacing w:line="240" w:lineRule="exact"/>
              <w:jc w:val="center"/>
              <w:rPr>
                <w:rStyle w:val="21"/>
                <w:rFonts w:hint="eastAsia" w:ascii="宋体" w:hAnsi="宋体" w:eastAsia="宋体" w:cs="宋体"/>
                <w:b w:val="0"/>
                <w:bCs w:val="0"/>
                <w:color w:val="auto"/>
                <w:sz w:val="18"/>
                <w:szCs w:val="18"/>
                <w:lang w:bidi="ar"/>
              </w:rPr>
            </w:pPr>
          </w:p>
        </w:tc>
      </w:tr>
      <w:tr w14:paraId="6217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C0396FF">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9708463">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C3DB15C">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66D9AAF">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3424356">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2E1C783">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在堤顶、坝顶、闸桥上行驶超过工程承载能力的车辆、履带拖拉机的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40B9C9A">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给予警告，处罚款</w:t>
            </w:r>
            <w:r>
              <w:rPr>
                <w:rStyle w:val="21"/>
                <w:rFonts w:hint="eastAsia" w:ascii="宋体" w:hAnsi="宋体" w:eastAsia="宋体" w:cs="宋体"/>
                <w:b w:val="0"/>
                <w:bCs w:val="0"/>
                <w:color w:val="auto"/>
                <w:sz w:val="18"/>
                <w:szCs w:val="18"/>
                <w:lang w:val="en-US" w:eastAsia="zh-CN" w:bidi="ar"/>
              </w:rPr>
              <w:t>300</w:t>
            </w:r>
            <w:r>
              <w:rPr>
                <w:rStyle w:val="21"/>
                <w:rFonts w:hint="eastAsia" w:ascii="宋体" w:hAnsi="宋体" w:eastAsia="宋体" w:cs="宋体"/>
                <w:b w:val="0"/>
                <w:bCs w:val="0"/>
                <w:color w:val="auto"/>
                <w:sz w:val="18"/>
                <w:szCs w:val="18"/>
                <w:lang w:bidi="ar"/>
              </w:rPr>
              <w:t>元以上</w:t>
            </w:r>
            <w:r>
              <w:rPr>
                <w:rStyle w:val="21"/>
                <w:rFonts w:hint="eastAsia" w:ascii="宋体" w:hAnsi="宋体" w:eastAsia="宋体" w:cs="宋体"/>
                <w:b w:val="0"/>
                <w:bCs w:val="0"/>
                <w:color w:val="auto"/>
                <w:sz w:val="18"/>
                <w:szCs w:val="18"/>
                <w:lang w:val="en-US" w:eastAsia="zh-CN" w:bidi="ar"/>
              </w:rPr>
              <w:t>500</w:t>
            </w:r>
            <w:r>
              <w:rPr>
                <w:rStyle w:val="21"/>
                <w:rFonts w:hint="eastAsia" w:ascii="宋体" w:hAnsi="宋体" w:eastAsia="宋体" w:cs="宋体"/>
                <w:b w:val="0"/>
                <w:bCs w:val="0"/>
                <w:color w:val="auto"/>
                <w:sz w:val="18"/>
                <w:szCs w:val="18"/>
                <w:lang w:bidi="ar"/>
              </w:rPr>
              <w:t>元以下</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432E53F">
            <w:pPr>
              <w:spacing w:line="240" w:lineRule="exact"/>
              <w:jc w:val="center"/>
              <w:rPr>
                <w:rStyle w:val="21"/>
                <w:rFonts w:hint="eastAsia" w:ascii="宋体" w:hAnsi="宋体" w:eastAsia="宋体" w:cs="宋体"/>
                <w:b w:val="0"/>
                <w:bCs w:val="0"/>
                <w:color w:val="auto"/>
                <w:sz w:val="18"/>
                <w:szCs w:val="18"/>
                <w:lang w:bidi="ar"/>
              </w:rPr>
            </w:pPr>
          </w:p>
        </w:tc>
      </w:tr>
      <w:tr w14:paraId="3E76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EDDE6D8">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AD288FB">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E0F17DB">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5F26985">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C64E0B">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BCFE43">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非工程管理人员操作闸门及各项设备的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CB1291F">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给予警告，处罚款</w:t>
            </w:r>
            <w:r>
              <w:rPr>
                <w:rStyle w:val="21"/>
                <w:rFonts w:hint="eastAsia" w:ascii="宋体" w:hAnsi="宋体" w:eastAsia="宋体" w:cs="宋体"/>
                <w:b w:val="0"/>
                <w:bCs w:val="0"/>
                <w:color w:val="auto"/>
                <w:sz w:val="18"/>
                <w:szCs w:val="18"/>
                <w:lang w:val="en-US" w:eastAsia="zh-CN" w:bidi="ar"/>
              </w:rPr>
              <w:t>400</w:t>
            </w:r>
            <w:r>
              <w:rPr>
                <w:rStyle w:val="21"/>
                <w:rFonts w:hint="eastAsia" w:ascii="宋体" w:hAnsi="宋体" w:eastAsia="宋体" w:cs="宋体"/>
                <w:b w:val="0"/>
                <w:bCs w:val="0"/>
                <w:color w:val="auto"/>
                <w:sz w:val="18"/>
                <w:szCs w:val="18"/>
                <w:lang w:bidi="ar"/>
              </w:rPr>
              <w:t>元以上</w:t>
            </w:r>
            <w:r>
              <w:rPr>
                <w:rStyle w:val="21"/>
                <w:rFonts w:hint="eastAsia" w:ascii="宋体" w:hAnsi="宋体" w:eastAsia="宋体" w:cs="宋体"/>
                <w:b w:val="0"/>
                <w:bCs w:val="0"/>
                <w:color w:val="auto"/>
                <w:sz w:val="18"/>
                <w:szCs w:val="18"/>
                <w:lang w:val="en-US" w:eastAsia="zh-CN" w:bidi="ar"/>
              </w:rPr>
              <w:t>500</w:t>
            </w:r>
            <w:r>
              <w:rPr>
                <w:rStyle w:val="21"/>
                <w:rFonts w:hint="eastAsia" w:ascii="宋体" w:hAnsi="宋体" w:eastAsia="宋体" w:cs="宋体"/>
                <w:b w:val="0"/>
                <w:bCs w:val="0"/>
                <w:color w:val="auto"/>
                <w:sz w:val="18"/>
                <w:szCs w:val="18"/>
                <w:lang w:bidi="ar"/>
              </w:rPr>
              <w:t>元以下</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085CBE9">
            <w:pPr>
              <w:spacing w:line="240" w:lineRule="exact"/>
              <w:jc w:val="center"/>
              <w:rPr>
                <w:rStyle w:val="21"/>
                <w:rFonts w:hint="eastAsia" w:ascii="宋体" w:hAnsi="宋体" w:eastAsia="宋体" w:cs="宋体"/>
                <w:b w:val="0"/>
                <w:bCs w:val="0"/>
                <w:color w:val="auto"/>
                <w:sz w:val="18"/>
                <w:szCs w:val="18"/>
                <w:lang w:bidi="ar"/>
              </w:rPr>
            </w:pPr>
          </w:p>
        </w:tc>
      </w:tr>
      <w:tr w14:paraId="2940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74"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B111A73">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F76AAF3">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32F8AB3">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6948C09">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4B3786C">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DDD20B">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干预和阻挠工程管理人员履行职责；拦截、抢占水源，破坏供水、用水、排水秩序的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BFC859E">
            <w:pPr>
              <w:spacing w:line="240" w:lineRule="exact"/>
              <w:rPr>
                <w:rFonts w:hint="default" w:ascii="宋体" w:hAnsi="宋体" w:eastAsia="宋体" w:cs="宋体"/>
                <w:b w:val="0"/>
                <w:bCs w:val="0"/>
                <w:sz w:val="18"/>
                <w:szCs w:val="18"/>
                <w:lang w:val="en-US" w:eastAsia="zh-CN" w:bidi="ar"/>
              </w:rPr>
            </w:pPr>
            <w:r>
              <w:rPr>
                <w:rStyle w:val="21"/>
                <w:rFonts w:hint="eastAsia" w:ascii="宋体" w:hAnsi="宋体" w:eastAsia="宋体" w:cs="宋体"/>
                <w:b w:val="0"/>
                <w:bCs w:val="0"/>
                <w:color w:val="auto"/>
                <w:sz w:val="18"/>
                <w:szCs w:val="18"/>
                <w:lang w:bidi="ar"/>
              </w:rPr>
              <w:t>给予警告，处罚款</w:t>
            </w:r>
            <w:r>
              <w:rPr>
                <w:rStyle w:val="21"/>
                <w:rFonts w:hint="eastAsia" w:ascii="宋体" w:hAnsi="宋体" w:eastAsia="宋体" w:cs="宋体"/>
                <w:b w:val="0"/>
                <w:bCs w:val="0"/>
                <w:color w:val="auto"/>
                <w:sz w:val="18"/>
                <w:szCs w:val="18"/>
                <w:lang w:val="en-US" w:eastAsia="zh-CN" w:bidi="ar"/>
              </w:rPr>
              <w:t>500元</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135BD69">
            <w:pPr>
              <w:spacing w:line="240" w:lineRule="exact"/>
              <w:jc w:val="center"/>
              <w:rPr>
                <w:rStyle w:val="21"/>
                <w:rFonts w:hint="eastAsia" w:ascii="宋体" w:hAnsi="宋体" w:eastAsia="宋体" w:cs="宋体"/>
                <w:b w:val="0"/>
                <w:bCs w:val="0"/>
                <w:color w:val="auto"/>
                <w:sz w:val="18"/>
                <w:szCs w:val="18"/>
                <w:lang w:bidi="ar"/>
              </w:rPr>
            </w:pPr>
          </w:p>
        </w:tc>
      </w:tr>
      <w:tr w14:paraId="1BCD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dxa"/>
            <w:vMerge w:val="restart"/>
            <w:tcBorders>
              <w:left w:val="single" w:color="auto" w:sz="4" w:space="0"/>
              <w:right w:val="single" w:color="auto" w:sz="4" w:space="0"/>
            </w:tcBorders>
            <w:noWrap w:val="0"/>
            <w:tcMar>
              <w:top w:w="0" w:type="dxa"/>
              <w:left w:w="0" w:type="dxa"/>
              <w:bottom w:w="0" w:type="dxa"/>
              <w:right w:w="0" w:type="dxa"/>
            </w:tcMar>
            <w:vAlign w:val="center"/>
          </w:tcPr>
          <w:p w14:paraId="7F59BF8A">
            <w:pPr>
              <w:widowControl/>
              <w:spacing w:line="240" w:lineRule="exact"/>
              <w:jc w:val="center"/>
              <w:textAlignment w:val="center"/>
              <w:rPr>
                <w:rFonts w:hint="eastAsia" w:ascii="宋体" w:hAnsi="宋体" w:eastAsia="宋体" w:cs="宋体"/>
                <w:b w:val="0"/>
                <w:bCs w:val="0"/>
                <w:kern w:val="0"/>
                <w:sz w:val="18"/>
                <w:szCs w:val="18"/>
                <w:lang w:eastAsia="zh-CN" w:bidi="ar"/>
              </w:rPr>
            </w:pPr>
            <w:r>
              <w:rPr>
                <w:rFonts w:hint="eastAsia" w:ascii="宋体" w:hAnsi="宋体" w:eastAsia="宋体" w:cs="宋体"/>
                <w:b w:val="0"/>
                <w:bCs w:val="0"/>
                <w:kern w:val="0"/>
                <w:sz w:val="18"/>
                <w:szCs w:val="18"/>
                <w:lang w:bidi="ar"/>
              </w:rPr>
              <w:t>3</w:t>
            </w:r>
            <w:r>
              <w:rPr>
                <w:rFonts w:hint="eastAsia" w:ascii="宋体" w:hAnsi="宋体" w:eastAsia="宋体" w:cs="宋体"/>
                <w:b w:val="0"/>
                <w:bCs w:val="0"/>
                <w:kern w:val="0"/>
                <w:sz w:val="18"/>
                <w:szCs w:val="18"/>
                <w:lang w:val="en-US" w:eastAsia="zh-CN" w:bidi="ar"/>
              </w:rPr>
              <w:t>1</w:t>
            </w:r>
          </w:p>
        </w:tc>
        <w:tc>
          <w:tcPr>
            <w:tcW w:w="1236" w:type="dxa"/>
            <w:vMerge w:val="restart"/>
            <w:tcBorders>
              <w:left w:val="single" w:color="auto" w:sz="4" w:space="0"/>
              <w:right w:val="single" w:color="auto" w:sz="4" w:space="0"/>
            </w:tcBorders>
            <w:noWrap w:val="0"/>
            <w:tcMar>
              <w:top w:w="0" w:type="dxa"/>
              <w:left w:w="0" w:type="dxa"/>
              <w:bottom w:w="0" w:type="dxa"/>
              <w:right w:w="0" w:type="dxa"/>
            </w:tcMar>
            <w:vAlign w:val="center"/>
          </w:tcPr>
          <w:p w14:paraId="281D427B">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未对工程设施进行</w:t>
            </w:r>
            <w:r>
              <w:rPr>
                <w:rFonts w:hint="eastAsia" w:ascii="宋体" w:hAnsi="宋体" w:eastAsia="宋体" w:cs="宋体"/>
                <w:b w:val="0"/>
                <w:bCs w:val="0"/>
                <w:kern w:val="0"/>
                <w:sz w:val="18"/>
                <w:szCs w:val="18"/>
                <w:lang w:eastAsia="zh-CN" w:bidi="ar"/>
              </w:rPr>
              <w:t>日</w:t>
            </w:r>
            <w:r>
              <w:rPr>
                <w:rFonts w:hint="eastAsia" w:ascii="宋体" w:hAnsi="宋体" w:eastAsia="宋体" w:cs="宋体"/>
                <w:b w:val="0"/>
                <w:bCs w:val="0"/>
                <w:kern w:val="0"/>
                <w:sz w:val="18"/>
                <w:szCs w:val="18"/>
                <w:lang w:bidi="ar"/>
              </w:rPr>
              <w:t>常检查和维护的行政处罚</w:t>
            </w:r>
          </w:p>
        </w:tc>
        <w:tc>
          <w:tcPr>
            <w:tcW w:w="6027"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5ACFB0F">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《河北省河湖保护和治理条例》第四十一条 穿、跨、临河湖以及穿堤的桥梁、码头、道路、渡口、管道、缆线、取水、排水、监测等工程设施的建设单位、产权单位或者使用单位，应当对设施进行</w:t>
            </w:r>
            <w:r>
              <w:rPr>
                <w:rFonts w:hint="eastAsia" w:ascii="宋体" w:hAnsi="宋体" w:eastAsia="宋体" w:cs="宋体"/>
                <w:b w:val="0"/>
                <w:bCs w:val="0"/>
                <w:kern w:val="0"/>
                <w:sz w:val="18"/>
                <w:szCs w:val="18"/>
                <w:lang w:eastAsia="zh-CN" w:bidi="ar"/>
              </w:rPr>
              <w:t>日</w:t>
            </w:r>
            <w:r>
              <w:rPr>
                <w:rFonts w:hint="eastAsia" w:ascii="宋体" w:hAnsi="宋体" w:eastAsia="宋体" w:cs="宋体"/>
                <w:b w:val="0"/>
                <w:bCs w:val="0"/>
                <w:kern w:val="0"/>
                <w:sz w:val="18"/>
                <w:szCs w:val="18"/>
                <w:lang w:bidi="ar"/>
              </w:rPr>
              <w:t>常检查和维护，保证其正常运行，发现危害堤坝安全、影响河势稳定、妨碍行洪畅通等情况的，应当及时进行整改、消除安全隐患。</w:t>
            </w:r>
          </w:p>
          <w:p w14:paraId="7AEA8E00">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第六十二条 违反本条例第四十一条规定，未对工程设施进行</w:t>
            </w:r>
            <w:r>
              <w:rPr>
                <w:rFonts w:hint="eastAsia" w:ascii="宋体" w:hAnsi="宋体" w:eastAsia="宋体" w:cs="宋体"/>
                <w:b w:val="0"/>
                <w:bCs w:val="0"/>
                <w:kern w:val="0"/>
                <w:sz w:val="18"/>
                <w:szCs w:val="18"/>
                <w:lang w:eastAsia="zh-CN" w:bidi="ar"/>
              </w:rPr>
              <w:t>日</w:t>
            </w:r>
            <w:r>
              <w:rPr>
                <w:rFonts w:hint="eastAsia" w:ascii="宋体" w:hAnsi="宋体" w:eastAsia="宋体" w:cs="宋体"/>
                <w:b w:val="0"/>
                <w:bCs w:val="0"/>
                <w:kern w:val="0"/>
                <w:sz w:val="18"/>
                <w:szCs w:val="18"/>
                <w:lang w:bidi="ar"/>
              </w:rPr>
              <w:t>常检查和维护的，由县级以上人民政府水行政主管部门责令限期改正，逾期不改正的，处五千元以上一万元以下的罚款。发现危害堤坝安全、影响河势稳定、妨碍行洪畅通等情况，未及时进行整改、消除隐患的，由县级以上人民政府水行政主管部门责令限期改正，逾期不改正的，由水行政主管部门代为消除隐患，所需费用由违法单位或者个人承担，并处二万元以上五万元以下的罚款。</w:t>
            </w:r>
          </w:p>
        </w:tc>
        <w:tc>
          <w:tcPr>
            <w:tcW w:w="184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7CF5A58">
            <w:pPr>
              <w:widowControl/>
              <w:spacing w:line="240" w:lineRule="exact"/>
              <w:textAlignment w:val="center"/>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bidi="ar"/>
              </w:rPr>
              <w:t>未对工程设施进行</w:t>
            </w:r>
            <w:r>
              <w:rPr>
                <w:rFonts w:hint="eastAsia" w:ascii="宋体" w:hAnsi="宋体" w:eastAsia="宋体" w:cs="宋体"/>
                <w:b w:val="0"/>
                <w:bCs w:val="0"/>
                <w:kern w:val="0"/>
                <w:sz w:val="18"/>
                <w:szCs w:val="18"/>
                <w:lang w:eastAsia="zh-CN" w:bidi="ar"/>
              </w:rPr>
              <w:t>日</w:t>
            </w:r>
            <w:r>
              <w:rPr>
                <w:rFonts w:hint="eastAsia" w:ascii="宋体" w:hAnsi="宋体" w:eastAsia="宋体" w:cs="宋体"/>
                <w:b w:val="0"/>
                <w:bCs w:val="0"/>
                <w:kern w:val="0"/>
                <w:sz w:val="18"/>
                <w:szCs w:val="18"/>
                <w:lang w:bidi="ar"/>
              </w:rPr>
              <w:t>常检查和维护</w:t>
            </w:r>
            <w:r>
              <w:rPr>
                <w:rFonts w:hint="eastAsia" w:ascii="宋体" w:hAnsi="宋体" w:eastAsia="宋体" w:cs="宋体"/>
                <w:b w:val="0"/>
                <w:bCs w:val="0"/>
                <w:kern w:val="0"/>
                <w:sz w:val="18"/>
                <w:szCs w:val="18"/>
                <w:lang w:eastAsia="zh-CN" w:bidi="ar"/>
              </w:rPr>
              <w:t>，</w:t>
            </w:r>
            <w:r>
              <w:rPr>
                <w:rFonts w:hint="eastAsia" w:ascii="宋体" w:hAnsi="宋体" w:eastAsia="宋体" w:cs="宋体"/>
                <w:b w:val="0"/>
                <w:bCs w:val="0"/>
                <w:kern w:val="0"/>
                <w:sz w:val="18"/>
                <w:szCs w:val="18"/>
                <w:lang w:val="en-US" w:eastAsia="zh-CN" w:bidi="ar"/>
              </w:rPr>
              <w:t>且</w:t>
            </w:r>
            <w:r>
              <w:rPr>
                <w:rFonts w:hint="eastAsia" w:ascii="宋体" w:hAnsi="宋体" w:eastAsia="宋体" w:cs="宋体"/>
                <w:b w:val="0"/>
                <w:bCs w:val="0"/>
                <w:kern w:val="0"/>
                <w:sz w:val="18"/>
                <w:szCs w:val="18"/>
                <w:lang w:bidi="ar"/>
              </w:rPr>
              <w:t>逾期不改正的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98D14CD">
            <w:pPr>
              <w:widowControl/>
              <w:spacing w:line="240" w:lineRule="exact"/>
              <w:jc w:val="center"/>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85694F5">
            <w:pPr>
              <w:widowControl/>
              <w:spacing w:line="240" w:lineRule="exact"/>
              <w:textAlignment w:val="center"/>
              <mc:AlternateContent>
                <mc:Choice Requires="wpsCustomData">
                  <wpsCustomData:diagonalParaType/>
                </mc:Choice>
              </mc:AlternateContent>
              <w:rPr>
                <w:rFonts w:hint="eastAsia" w:ascii="宋体" w:hAnsi="宋体" w:eastAsia="宋体" w:cs="宋体"/>
                <w:b w:val="0"/>
                <w:bCs w:val="0"/>
                <w:kern w:val="0"/>
                <w:sz w:val="18"/>
                <w:szCs w:val="18"/>
                <w:lang w:bidi="ar"/>
              </w:rPr>
            </w:pPr>
          </w:p>
          <w:p w14:paraId="35946B73">
            <w:pPr>
              <w:widowControl/>
              <w:spacing w:line="240" w:lineRule="exact"/>
              <w:textAlignment w:val="center"/>
              <w:rPr>
                <w:rFonts w:hint="eastAsia" w:ascii="宋体" w:hAnsi="宋体" w:eastAsia="宋体" w:cs="宋体"/>
                <w:b w:val="0"/>
                <w:bCs w:val="0"/>
                <w:kern w:val="0"/>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2D4C392">
            <w:pPr>
              <w:widowControl/>
              <w:spacing w:line="240" w:lineRule="exact"/>
              <w:textAlignment w:val="center"/>
              <mc:AlternateContent>
                <mc:Choice Requires="wpsCustomData">
                  <wpsCustomData:diagonalParaType/>
                </mc:Choice>
              </mc:AlternateContent>
              <w:rPr>
                <w:rFonts w:hint="eastAsia" w:ascii="宋体" w:hAnsi="宋体" w:eastAsia="宋体" w:cs="宋体"/>
                <w:b w:val="0"/>
                <w:bCs w:val="0"/>
                <w:kern w:val="0"/>
                <w:sz w:val="18"/>
                <w:szCs w:val="18"/>
                <w:lang w:bidi="ar"/>
              </w:rPr>
            </w:pPr>
          </w:p>
          <w:p w14:paraId="788F49EB">
            <w:pPr>
              <w:widowControl/>
              <w:spacing w:line="240" w:lineRule="exact"/>
              <w:textAlignment w:val="center"/>
              <w:rPr>
                <w:rFonts w:hint="eastAsia" w:ascii="宋体" w:hAnsi="宋体" w:eastAsia="宋体" w:cs="宋体"/>
                <w:b w:val="0"/>
                <w:bCs w:val="0"/>
                <w:kern w:val="0"/>
                <w:sz w:val="18"/>
                <w:szCs w:val="18"/>
                <w:lang w:bidi="ar"/>
              </w:rPr>
            </w:pP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1DAE390">
            <w:pPr>
              <w:spacing w:line="240" w:lineRule="exact"/>
              <w:jc w:val="center"/>
              <w:rPr>
                <w:rStyle w:val="21"/>
                <w:rFonts w:hint="eastAsia" w:ascii="宋体" w:hAnsi="宋体" w:eastAsia="宋体" w:cs="宋体"/>
                <w:b w:val="0"/>
                <w:bCs w:val="0"/>
                <w:color w:val="auto"/>
                <w:sz w:val="18"/>
                <w:szCs w:val="18"/>
                <w:lang w:bidi="ar"/>
              </w:rPr>
            </w:pPr>
          </w:p>
        </w:tc>
      </w:tr>
      <w:tr w14:paraId="3615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44707B8">
            <w:pPr>
              <w:widowControl/>
              <w:spacing w:line="240" w:lineRule="exact"/>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07A65E3">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F6277E6">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805562B">
            <w:pPr>
              <w:widowControl/>
              <w:spacing w:line="240" w:lineRule="exact"/>
              <w:textAlignment w:val="center"/>
              <w:rPr>
                <w:rFonts w:hint="eastAsia" w:ascii="宋体" w:hAnsi="宋体" w:eastAsia="宋体" w:cs="宋体"/>
                <w:b w:val="0"/>
                <w:bCs w:val="0"/>
                <w:kern w:val="0"/>
                <w:sz w:val="18"/>
                <w:szCs w:val="18"/>
                <w:lang w:bidi="ar"/>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9B287CE">
            <w:pPr>
              <w:widowControl/>
              <w:spacing w:line="240" w:lineRule="exact"/>
              <w:jc w:val="center"/>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34A63B1">
            <w:pPr>
              <w:widowControl/>
              <w:spacing w:line="240" w:lineRule="exact"/>
              <w:textAlignment w:val="center"/>
              <mc:AlternateContent>
                <mc:Choice Requires="wpsCustomData">
                  <wpsCustomData:diagonalParaType/>
                </mc:Choice>
              </mc:AlternateContent>
              <w:rPr>
                <w:rFonts w:hint="eastAsia" w:ascii="宋体" w:hAnsi="宋体" w:eastAsia="宋体" w:cs="宋体"/>
                <w:b w:val="0"/>
                <w:bCs w:val="0"/>
                <w:kern w:val="0"/>
                <w:sz w:val="18"/>
                <w:szCs w:val="18"/>
                <w:lang w:bidi="ar"/>
              </w:rPr>
            </w:pPr>
          </w:p>
          <w:p w14:paraId="537816F9">
            <w:pPr>
              <w:widowControl/>
              <w:spacing w:line="240" w:lineRule="exact"/>
              <w:textAlignment w:val="center"/>
              <w:rPr>
                <w:rFonts w:hint="eastAsia" w:ascii="宋体" w:hAnsi="宋体" w:eastAsia="宋体" w:cs="宋体"/>
                <w:b w:val="0"/>
                <w:bCs w:val="0"/>
                <w:kern w:val="0"/>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FD12627">
            <w:pPr>
              <w:widowControl/>
              <w:spacing w:line="240" w:lineRule="exact"/>
              <w:textAlignment w:val="center"/>
              <mc:AlternateContent>
                <mc:Choice Requires="wpsCustomData">
                  <wpsCustomData:diagonalParaType/>
                </mc:Choice>
              </mc:AlternateContent>
              <w:rPr>
                <w:rFonts w:hint="eastAsia" w:ascii="宋体" w:hAnsi="宋体" w:eastAsia="宋体" w:cs="宋体"/>
                <w:b w:val="0"/>
                <w:bCs w:val="0"/>
                <w:kern w:val="0"/>
                <w:sz w:val="18"/>
                <w:szCs w:val="18"/>
                <w:lang w:bidi="ar"/>
              </w:rPr>
            </w:pPr>
          </w:p>
          <w:p w14:paraId="79541D3C">
            <w:pPr>
              <w:widowControl/>
              <w:spacing w:line="240" w:lineRule="exact"/>
              <w:textAlignment w:val="center"/>
              <w:rPr>
                <w:rFonts w:hint="eastAsia" w:ascii="宋体" w:hAnsi="宋体" w:eastAsia="宋体" w:cs="宋体"/>
                <w:b w:val="0"/>
                <w:bCs w:val="0"/>
                <w:kern w:val="0"/>
                <w:sz w:val="18"/>
                <w:szCs w:val="18"/>
                <w:lang w:bidi="ar"/>
              </w:rPr>
            </w:pP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70E23D9">
            <w:pPr>
              <w:spacing w:line="240" w:lineRule="exact"/>
              <w:jc w:val="center"/>
              <w:rPr>
                <w:rStyle w:val="21"/>
                <w:rFonts w:hint="eastAsia" w:ascii="宋体" w:hAnsi="宋体" w:eastAsia="宋体" w:cs="宋体"/>
                <w:b w:val="0"/>
                <w:bCs w:val="0"/>
                <w:color w:val="auto"/>
                <w:sz w:val="18"/>
                <w:szCs w:val="18"/>
                <w:lang w:bidi="ar"/>
              </w:rPr>
            </w:pPr>
          </w:p>
        </w:tc>
      </w:tr>
      <w:tr w14:paraId="74EB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5E89AE6">
            <w:pPr>
              <w:widowControl/>
              <w:spacing w:line="240" w:lineRule="exact"/>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18EB81F">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C8CCB11">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A60508A">
            <w:pPr>
              <w:widowControl/>
              <w:spacing w:line="240" w:lineRule="exact"/>
              <w:textAlignment w:val="center"/>
              <w:rPr>
                <w:rFonts w:hint="eastAsia" w:ascii="宋体" w:hAnsi="宋体" w:eastAsia="宋体" w:cs="宋体"/>
                <w:b w:val="0"/>
                <w:bCs w:val="0"/>
                <w:kern w:val="0"/>
                <w:sz w:val="18"/>
                <w:szCs w:val="18"/>
                <w:lang w:bidi="ar"/>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AD32800">
            <w:pPr>
              <w:widowControl/>
              <w:spacing w:line="240" w:lineRule="exact"/>
              <w:jc w:val="center"/>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281642">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疏于对工程设施</w:t>
            </w:r>
            <w:r>
              <w:rPr>
                <w:rFonts w:hint="eastAsia" w:ascii="宋体" w:hAnsi="宋体" w:eastAsia="宋体" w:cs="宋体"/>
                <w:b w:val="0"/>
                <w:bCs w:val="0"/>
                <w:kern w:val="0"/>
                <w:sz w:val="18"/>
                <w:szCs w:val="18"/>
                <w:lang w:eastAsia="zh-CN" w:bidi="ar"/>
              </w:rPr>
              <w:t>日</w:t>
            </w:r>
            <w:r>
              <w:rPr>
                <w:rFonts w:hint="eastAsia" w:ascii="宋体" w:hAnsi="宋体" w:eastAsia="宋体" w:cs="宋体"/>
                <w:b w:val="0"/>
                <w:bCs w:val="0"/>
                <w:kern w:val="0"/>
                <w:sz w:val="18"/>
                <w:szCs w:val="18"/>
                <w:lang w:bidi="ar"/>
              </w:rPr>
              <w:t>常检查和维护，但尚未造成对堤坝安全、河势稳定、行洪畅通等影响的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70B1474">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处</w:t>
            </w:r>
            <w:r>
              <w:rPr>
                <w:rFonts w:hint="eastAsia" w:ascii="宋体" w:hAnsi="宋体" w:eastAsia="宋体" w:cs="宋体"/>
                <w:b w:val="0"/>
                <w:bCs w:val="0"/>
                <w:kern w:val="0"/>
                <w:sz w:val="18"/>
                <w:szCs w:val="18"/>
                <w:lang w:val="en-US" w:eastAsia="zh-CN" w:bidi="ar"/>
              </w:rPr>
              <w:t>5</w:t>
            </w:r>
            <w:r>
              <w:rPr>
                <w:rFonts w:hint="eastAsia" w:ascii="宋体" w:hAnsi="宋体" w:eastAsia="宋体" w:cs="宋体"/>
                <w:b w:val="0"/>
                <w:bCs w:val="0"/>
                <w:kern w:val="0"/>
                <w:sz w:val="18"/>
                <w:szCs w:val="18"/>
                <w:lang w:bidi="ar"/>
              </w:rPr>
              <w:t>千元以上</w:t>
            </w:r>
            <w:r>
              <w:rPr>
                <w:rFonts w:hint="eastAsia" w:ascii="宋体" w:hAnsi="宋体" w:eastAsia="宋体" w:cs="宋体"/>
                <w:b w:val="0"/>
                <w:bCs w:val="0"/>
                <w:kern w:val="0"/>
                <w:sz w:val="18"/>
                <w:szCs w:val="18"/>
                <w:lang w:val="en-US" w:eastAsia="zh-CN" w:bidi="ar"/>
              </w:rPr>
              <w:t>6</w:t>
            </w:r>
            <w:r>
              <w:rPr>
                <w:rFonts w:hint="eastAsia" w:ascii="宋体" w:hAnsi="宋体" w:eastAsia="宋体" w:cs="宋体"/>
                <w:b w:val="0"/>
                <w:bCs w:val="0"/>
                <w:kern w:val="0"/>
                <w:sz w:val="18"/>
                <w:szCs w:val="18"/>
                <w:lang w:bidi="ar"/>
              </w:rPr>
              <w:t>千元以下罚款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F1B9147">
            <w:pPr>
              <w:spacing w:line="240" w:lineRule="exact"/>
              <w:jc w:val="center"/>
              <w:rPr>
                <w:rStyle w:val="21"/>
                <w:rFonts w:hint="eastAsia" w:ascii="宋体" w:hAnsi="宋体" w:eastAsia="宋体" w:cs="宋体"/>
                <w:b w:val="0"/>
                <w:bCs w:val="0"/>
                <w:color w:val="auto"/>
                <w:sz w:val="18"/>
                <w:szCs w:val="18"/>
                <w:lang w:bidi="ar"/>
              </w:rPr>
            </w:pPr>
          </w:p>
        </w:tc>
      </w:tr>
      <w:tr w14:paraId="6DAD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4B95DC0">
            <w:pPr>
              <w:widowControl/>
              <w:spacing w:line="240" w:lineRule="exact"/>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E84F3B2">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21BDECF">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38CD662">
            <w:pPr>
              <w:widowControl/>
              <w:spacing w:line="240" w:lineRule="exact"/>
              <w:textAlignment w:val="center"/>
              <w:rPr>
                <w:rFonts w:hint="eastAsia" w:ascii="宋体" w:hAnsi="宋体" w:eastAsia="宋体" w:cs="宋体"/>
                <w:b w:val="0"/>
                <w:bCs w:val="0"/>
                <w:kern w:val="0"/>
                <w:sz w:val="18"/>
                <w:szCs w:val="18"/>
                <w:lang w:bidi="ar"/>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3EEDD22">
            <w:pPr>
              <w:widowControl/>
              <w:spacing w:line="240" w:lineRule="exact"/>
              <w:jc w:val="center"/>
              <w:textAlignment w:val="center"/>
              <w:rPr>
                <w:rFonts w:hint="eastAsia" w:ascii="宋体" w:hAnsi="宋体" w:eastAsia="宋体" w:cs="宋体"/>
                <w:b w:val="0"/>
                <w:bCs w:val="0"/>
                <w:kern w:val="0"/>
                <w:sz w:val="18"/>
                <w:szCs w:val="18"/>
                <w:lang w:eastAsia="zh-CN" w:bidi="ar"/>
              </w:rPr>
            </w:pPr>
            <w:r>
              <w:rPr>
                <w:rFonts w:hint="eastAsia" w:ascii="宋体" w:hAnsi="宋体" w:eastAsia="宋体" w:cs="宋体"/>
                <w:b w:val="0"/>
                <w:bCs w:val="0"/>
                <w:kern w:val="0"/>
                <w:sz w:val="18"/>
                <w:szCs w:val="18"/>
                <w:lang w:eastAsia="zh-CN" w:bidi="ar"/>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9B80A0F">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疏于对工程设施</w:t>
            </w:r>
            <w:r>
              <w:rPr>
                <w:rFonts w:hint="eastAsia" w:ascii="宋体" w:hAnsi="宋体" w:eastAsia="宋体" w:cs="宋体"/>
                <w:b w:val="0"/>
                <w:bCs w:val="0"/>
                <w:kern w:val="0"/>
                <w:sz w:val="18"/>
                <w:szCs w:val="18"/>
                <w:lang w:eastAsia="zh-CN" w:bidi="ar"/>
              </w:rPr>
              <w:t>日</w:t>
            </w:r>
            <w:r>
              <w:rPr>
                <w:rFonts w:hint="eastAsia" w:ascii="宋体" w:hAnsi="宋体" w:eastAsia="宋体" w:cs="宋体"/>
                <w:b w:val="0"/>
                <w:bCs w:val="0"/>
                <w:kern w:val="0"/>
                <w:sz w:val="18"/>
                <w:szCs w:val="18"/>
                <w:lang w:bidi="ar"/>
              </w:rPr>
              <w:t>常检查和维护，造成对堤坝安全、河势稳定、行洪畅通等影响的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9677914">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处</w:t>
            </w:r>
            <w:r>
              <w:rPr>
                <w:rFonts w:hint="eastAsia" w:ascii="宋体" w:hAnsi="宋体" w:eastAsia="宋体" w:cs="宋体"/>
                <w:b w:val="0"/>
                <w:bCs w:val="0"/>
                <w:kern w:val="0"/>
                <w:sz w:val="18"/>
                <w:szCs w:val="18"/>
                <w:lang w:val="en-US" w:eastAsia="zh-CN" w:bidi="ar"/>
              </w:rPr>
              <w:t>6</w:t>
            </w:r>
            <w:r>
              <w:rPr>
                <w:rFonts w:hint="eastAsia" w:ascii="宋体" w:hAnsi="宋体" w:eastAsia="宋体" w:cs="宋体"/>
                <w:b w:val="0"/>
                <w:bCs w:val="0"/>
                <w:kern w:val="0"/>
                <w:sz w:val="18"/>
                <w:szCs w:val="18"/>
                <w:lang w:bidi="ar"/>
              </w:rPr>
              <w:t>千元以上</w:t>
            </w:r>
            <w:r>
              <w:rPr>
                <w:rFonts w:hint="eastAsia" w:ascii="宋体" w:hAnsi="宋体" w:eastAsia="宋体" w:cs="宋体"/>
                <w:b w:val="0"/>
                <w:bCs w:val="0"/>
                <w:kern w:val="0"/>
                <w:sz w:val="18"/>
                <w:szCs w:val="18"/>
                <w:lang w:val="en-US" w:eastAsia="zh-CN" w:bidi="ar"/>
              </w:rPr>
              <w:t>1</w:t>
            </w:r>
            <w:r>
              <w:rPr>
                <w:rFonts w:hint="eastAsia" w:ascii="宋体" w:hAnsi="宋体" w:eastAsia="宋体" w:cs="宋体"/>
                <w:b w:val="0"/>
                <w:bCs w:val="0"/>
                <w:kern w:val="0"/>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7D89578">
            <w:pPr>
              <w:spacing w:line="240" w:lineRule="exact"/>
              <w:jc w:val="center"/>
              <w:rPr>
                <w:rStyle w:val="21"/>
                <w:rFonts w:hint="eastAsia" w:ascii="宋体" w:hAnsi="宋体" w:eastAsia="宋体" w:cs="宋体"/>
                <w:b w:val="0"/>
                <w:bCs w:val="0"/>
                <w:color w:val="auto"/>
                <w:sz w:val="18"/>
                <w:szCs w:val="18"/>
                <w:lang w:bidi="ar"/>
              </w:rPr>
            </w:pPr>
          </w:p>
        </w:tc>
      </w:tr>
      <w:tr w14:paraId="3AA3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BA83D18">
            <w:pPr>
              <w:widowControl/>
              <w:spacing w:line="240" w:lineRule="exact"/>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B479A04">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9805D5F">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FF61969">
            <w:pPr>
              <w:widowControl/>
              <w:spacing w:line="240" w:lineRule="exact"/>
              <w:textAlignment w:val="center"/>
              <w:rPr>
                <w:rFonts w:hint="eastAsia" w:ascii="宋体" w:hAnsi="宋体" w:eastAsia="宋体" w:cs="宋体"/>
                <w:b w:val="0"/>
                <w:bCs w:val="0"/>
                <w:kern w:val="0"/>
                <w:sz w:val="18"/>
                <w:szCs w:val="18"/>
                <w:lang w:bidi="ar"/>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9B4F0B8">
            <w:pPr>
              <w:widowControl/>
              <w:spacing w:line="240" w:lineRule="exact"/>
              <w:jc w:val="center"/>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516718A">
            <w:pPr>
              <w:widowControl/>
              <w:spacing w:line="240" w:lineRule="exact"/>
              <w:textAlignment w:val="center"/>
              <mc:AlternateContent>
                <mc:Choice Requires="wpsCustomData">
                  <wpsCustomData:diagonalParaType/>
                </mc:Choice>
              </mc:AlternateContent>
              <w:rPr>
                <w:rFonts w:hint="eastAsia" w:ascii="宋体" w:hAnsi="宋体" w:eastAsia="宋体" w:cs="宋体"/>
                <w:b w:val="0"/>
                <w:bCs w:val="0"/>
                <w:kern w:val="0"/>
                <w:sz w:val="18"/>
                <w:szCs w:val="18"/>
                <w:lang w:bidi="ar"/>
              </w:rPr>
            </w:pPr>
          </w:p>
          <w:p w14:paraId="26A8D649">
            <w:pPr>
              <w:widowControl/>
              <w:spacing w:line="240" w:lineRule="exact"/>
              <w:textAlignment w:val="center"/>
              <w:rPr>
                <w:rFonts w:hint="eastAsia" w:ascii="宋体" w:hAnsi="宋体" w:eastAsia="宋体" w:cs="宋体"/>
                <w:b w:val="0"/>
                <w:bCs w:val="0"/>
                <w:kern w:val="0"/>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9D5DC51">
            <w:pPr>
              <w:widowControl/>
              <w:spacing w:line="240" w:lineRule="exact"/>
              <w:textAlignment w:val="center"/>
              <mc:AlternateContent>
                <mc:Choice Requires="wpsCustomData">
                  <wpsCustomData:diagonalParaType/>
                </mc:Choice>
              </mc:AlternateContent>
              <w:rPr>
                <w:rFonts w:hint="eastAsia" w:ascii="宋体" w:hAnsi="宋体" w:eastAsia="宋体" w:cs="宋体"/>
                <w:b w:val="0"/>
                <w:bCs w:val="0"/>
                <w:kern w:val="0"/>
                <w:sz w:val="18"/>
                <w:szCs w:val="18"/>
                <w:lang w:bidi="ar"/>
              </w:rPr>
            </w:pPr>
          </w:p>
          <w:p w14:paraId="7D8F03E0">
            <w:pPr>
              <w:widowControl/>
              <w:spacing w:line="240" w:lineRule="exact"/>
              <w:textAlignment w:val="center"/>
              <w:rPr>
                <w:rFonts w:hint="eastAsia" w:ascii="宋体" w:hAnsi="宋体" w:eastAsia="宋体" w:cs="宋体"/>
                <w:b w:val="0"/>
                <w:bCs w:val="0"/>
                <w:kern w:val="0"/>
                <w:sz w:val="18"/>
                <w:szCs w:val="18"/>
                <w:lang w:bidi="ar"/>
              </w:rPr>
            </w:pP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C927FA1">
            <w:pPr>
              <w:spacing w:line="240" w:lineRule="exact"/>
              <w:jc w:val="center"/>
              <w:rPr>
                <w:rStyle w:val="21"/>
                <w:rFonts w:hint="eastAsia" w:ascii="宋体" w:hAnsi="宋体" w:eastAsia="宋体" w:cs="宋体"/>
                <w:b w:val="0"/>
                <w:bCs w:val="0"/>
                <w:color w:val="auto"/>
                <w:sz w:val="18"/>
                <w:szCs w:val="18"/>
                <w:lang w:bidi="ar"/>
              </w:rPr>
            </w:pPr>
          </w:p>
        </w:tc>
      </w:tr>
      <w:tr w14:paraId="470A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16ED3CD">
            <w:pPr>
              <w:widowControl/>
              <w:spacing w:line="240" w:lineRule="exact"/>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D72F3C4">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E65DEBC">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restart"/>
            <w:tcBorders>
              <w:left w:val="single" w:color="auto" w:sz="4" w:space="0"/>
              <w:right w:val="single" w:color="auto" w:sz="4" w:space="0"/>
            </w:tcBorders>
            <w:noWrap w:val="0"/>
            <w:tcMar>
              <w:top w:w="0" w:type="dxa"/>
              <w:left w:w="0" w:type="dxa"/>
              <w:bottom w:w="0" w:type="dxa"/>
              <w:right w:w="0" w:type="dxa"/>
            </w:tcMar>
            <w:vAlign w:val="center"/>
          </w:tcPr>
          <w:p w14:paraId="7C3ECEA0">
            <w:pPr>
              <w:widowControl/>
              <w:spacing w:line="240" w:lineRule="exact"/>
              <w:textAlignment w:val="center"/>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bidi="ar"/>
              </w:rPr>
              <w:t>发现危害堤坝安全、影响河势稳定、妨碍行洪畅通等情况，未及时进行整改、消除隐患</w:t>
            </w:r>
            <w:r>
              <w:rPr>
                <w:rFonts w:hint="eastAsia" w:ascii="宋体" w:hAnsi="宋体" w:eastAsia="宋体" w:cs="宋体"/>
                <w:b w:val="0"/>
                <w:bCs w:val="0"/>
                <w:kern w:val="0"/>
                <w:sz w:val="18"/>
                <w:szCs w:val="18"/>
                <w:lang w:eastAsia="zh-CN" w:bidi="ar"/>
              </w:rPr>
              <w:t>，</w:t>
            </w:r>
            <w:r>
              <w:rPr>
                <w:rFonts w:hint="eastAsia" w:ascii="宋体" w:hAnsi="宋体" w:eastAsia="宋体" w:cs="宋体"/>
                <w:b w:val="0"/>
                <w:bCs w:val="0"/>
                <w:kern w:val="0"/>
                <w:sz w:val="18"/>
                <w:szCs w:val="18"/>
                <w:lang w:val="en-US" w:eastAsia="zh-CN" w:bidi="ar"/>
              </w:rPr>
              <w:t>且</w:t>
            </w:r>
            <w:r>
              <w:rPr>
                <w:rFonts w:hint="eastAsia" w:ascii="宋体" w:hAnsi="宋体" w:eastAsia="宋体" w:cs="宋体"/>
                <w:b w:val="0"/>
                <w:bCs w:val="0"/>
                <w:kern w:val="0"/>
                <w:sz w:val="18"/>
                <w:szCs w:val="18"/>
                <w:lang w:bidi="ar"/>
              </w:rPr>
              <w:t>逾期不改正的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0263DB7">
            <w:pPr>
              <w:widowControl/>
              <w:spacing w:line="240" w:lineRule="exact"/>
              <w:jc w:val="center"/>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197F725">
            <w:pPr>
              <w:widowControl/>
              <w:spacing w:line="240" w:lineRule="exact"/>
              <w:textAlignment w:val="center"/>
              <mc:AlternateContent>
                <mc:Choice Requires="wpsCustomData">
                  <wpsCustomData:diagonalParaType/>
                </mc:Choice>
              </mc:AlternateContent>
              <w:rPr>
                <w:rFonts w:hint="eastAsia" w:ascii="宋体" w:hAnsi="宋体" w:eastAsia="宋体" w:cs="宋体"/>
                <w:b w:val="0"/>
                <w:bCs w:val="0"/>
                <w:kern w:val="0"/>
                <w:sz w:val="18"/>
                <w:szCs w:val="18"/>
                <w:lang w:bidi="ar"/>
              </w:rPr>
            </w:pPr>
          </w:p>
          <w:p w14:paraId="370D0B2B">
            <w:pPr>
              <w:widowControl/>
              <w:spacing w:line="240" w:lineRule="exact"/>
              <w:textAlignment w:val="center"/>
              <w:rPr>
                <w:rFonts w:hint="eastAsia" w:ascii="宋体" w:hAnsi="宋体" w:eastAsia="宋体" w:cs="宋体"/>
                <w:b w:val="0"/>
                <w:bCs w:val="0"/>
                <w:kern w:val="0"/>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1E55A41">
            <w:pPr>
              <w:widowControl/>
              <w:spacing w:line="240" w:lineRule="exact"/>
              <w:textAlignment w:val="center"/>
              <mc:AlternateContent>
                <mc:Choice Requires="wpsCustomData">
                  <wpsCustomData:diagonalParaType/>
                </mc:Choice>
              </mc:AlternateContent>
              <w:rPr>
                <w:rFonts w:hint="eastAsia" w:ascii="宋体" w:hAnsi="宋体" w:eastAsia="宋体" w:cs="宋体"/>
                <w:b w:val="0"/>
                <w:bCs w:val="0"/>
                <w:kern w:val="0"/>
                <w:sz w:val="18"/>
                <w:szCs w:val="18"/>
                <w:lang w:bidi="ar"/>
              </w:rPr>
            </w:pPr>
          </w:p>
          <w:p w14:paraId="31DB592D">
            <w:pPr>
              <w:widowControl/>
              <w:spacing w:line="240" w:lineRule="exact"/>
              <w:textAlignment w:val="center"/>
              <w:rPr>
                <w:rFonts w:hint="eastAsia" w:ascii="宋体" w:hAnsi="宋体" w:eastAsia="宋体" w:cs="宋体"/>
                <w:b w:val="0"/>
                <w:bCs w:val="0"/>
                <w:kern w:val="0"/>
                <w:sz w:val="18"/>
                <w:szCs w:val="18"/>
                <w:lang w:bidi="ar"/>
              </w:rPr>
            </w:pP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067FED82">
            <w:pPr>
              <w:spacing w:line="240" w:lineRule="exact"/>
              <w:jc w:val="center"/>
              <w:rPr>
                <w:rStyle w:val="21"/>
                <w:rFonts w:hint="eastAsia" w:ascii="宋体" w:hAnsi="宋体" w:eastAsia="宋体" w:cs="宋体"/>
                <w:b w:val="0"/>
                <w:bCs w:val="0"/>
                <w:color w:val="auto"/>
                <w:sz w:val="18"/>
                <w:szCs w:val="18"/>
                <w:lang w:bidi="ar"/>
              </w:rPr>
            </w:pPr>
          </w:p>
        </w:tc>
      </w:tr>
      <w:tr w14:paraId="2B51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A435E43">
            <w:pPr>
              <w:widowControl/>
              <w:spacing w:line="240" w:lineRule="exact"/>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8E8B11D">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72D9C1D">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9A26865">
            <w:pPr>
              <w:widowControl/>
              <w:spacing w:line="240" w:lineRule="exact"/>
              <w:textAlignment w:val="center"/>
              <w:rPr>
                <w:rFonts w:hint="eastAsia" w:ascii="宋体" w:hAnsi="宋体" w:eastAsia="宋体" w:cs="宋体"/>
                <w:b w:val="0"/>
                <w:bCs w:val="0"/>
                <w:kern w:val="0"/>
                <w:sz w:val="18"/>
                <w:szCs w:val="18"/>
                <w:lang w:bidi="ar"/>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69DDFD0">
            <w:pPr>
              <w:widowControl/>
              <w:spacing w:line="240" w:lineRule="exact"/>
              <w:jc w:val="center"/>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AE68A44">
            <w:pPr>
              <w:widowControl/>
              <w:spacing w:line="240" w:lineRule="exact"/>
              <w:textAlignment w:val="center"/>
              <mc:AlternateContent>
                <mc:Choice Requires="wpsCustomData">
                  <wpsCustomData:diagonalParaType/>
                </mc:Choice>
              </mc:AlternateContent>
              <w:rPr>
                <w:rFonts w:hint="eastAsia" w:ascii="宋体" w:hAnsi="宋体" w:eastAsia="宋体" w:cs="宋体"/>
                <w:b w:val="0"/>
                <w:bCs w:val="0"/>
                <w:kern w:val="0"/>
                <w:sz w:val="18"/>
                <w:szCs w:val="18"/>
                <w:lang w:bidi="ar"/>
              </w:rPr>
            </w:pPr>
          </w:p>
          <w:p w14:paraId="0734E7FE">
            <w:pPr>
              <w:widowControl/>
              <w:spacing w:line="240" w:lineRule="exact"/>
              <w:textAlignment w:val="center"/>
              <w:rPr>
                <w:rFonts w:hint="eastAsia" w:ascii="宋体" w:hAnsi="宋体" w:eastAsia="宋体" w:cs="宋体"/>
                <w:b w:val="0"/>
                <w:bCs w:val="0"/>
                <w:kern w:val="0"/>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6434E11">
            <w:pPr>
              <w:widowControl/>
              <w:spacing w:line="240" w:lineRule="exact"/>
              <w:textAlignment w:val="center"/>
              <mc:AlternateContent>
                <mc:Choice Requires="wpsCustomData">
                  <wpsCustomData:diagonalParaType/>
                </mc:Choice>
              </mc:AlternateContent>
              <w:rPr>
                <w:rFonts w:hint="eastAsia" w:ascii="宋体" w:hAnsi="宋体" w:eastAsia="宋体" w:cs="宋体"/>
                <w:b w:val="0"/>
                <w:bCs w:val="0"/>
                <w:kern w:val="0"/>
                <w:sz w:val="18"/>
                <w:szCs w:val="18"/>
                <w:lang w:bidi="ar"/>
              </w:rPr>
            </w:pPr>
          </w:p>
          <w:p w14:paraId="591534E3">
            <w:pPr>
              <w:widowControl/>
              <w:spacing w:line="240" w:lineRule="exact"/>
              <w:textAlignment w:val="center"/>
              <w:rPr>
                <w:rFonts w:hint="eastAsia" w:ascii="宋体" w:hAnsi="宋体" w:eastAsia="宋体" w:cs="宋体"/>
                <w:b w:val="0"/>
                <w:bCs w:val="0"/>
                <w:kern w:val="0"/>
                <w:sz w:val="18"/>
                <w:szCs w:val="18"/>
                <w:lang w:bidi="ar"/>
              </w:rPr>
            </w:pP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708719E">
            <w:pPr>
              <w:spacing w:line="240" w:lineRule="exact"/>
              <w:jc w:val="center"/>
              <w:rPr>
                <w:rStyle w:val="21"/>
                <w:rFonts w:hint="eastAsia" w:ascii="宋体" w:hAnsi="宋体" w:eastAsia="宋体" w:cs="宋体"/>
                <w:b w:val="0"/>
                <w:bCs w:val="0"/>
                <w:color w:val="auto"/>
                <w:sz w:val="18"/>
                <w:szCs w:val="18"/>
                <w:lang w:bidi="ar"/>
              </w:rPr>
            </w:pPr>
          </w:p>
        </w:tc>
      </w:tr>
      <w:tr w14:paraId="0433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B3AFC3B">
            <w:pPr>
              <w:widowControl/>
              <w:spacing w:line="240" w:lineRule="exact"/>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7232D15">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AAD9973">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AF7FBA6">
            <w:pPr>
              <w:widowControl/>
              <w:spacing w:line="240" w:lineRule="exact"/>
              <w:textAlignment w:val="center"/>
              <w:rPr>
                <w:rFonts w:hint="eastAsia" w:ascii="宋体" w:hAnsi="宋体" w:eastAsia="宋体" w:cs="宋体"/>
                <w:b w:val="0"/>
                <w:bCs w:val="0"/>
                <w:kern w:val="0"/>
                <w:sz w:val="18"/>
                <w:szCs w:val="18"/>
                <w:lang w:bidi="ar"/>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860BFDA">
            <w:pPr>
              <w:widowControl/>
              <w:spacing w:line="240" w:lineRule="exact"/>
              <w:jc w:val="center"/>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2FC5B5E">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对堤坝安全、河势稳定、行洪畅通等影响较小，未造成危害后果的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DD36954">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处</w:t>
            </w:r>
            <w:r>
              <w:rPr>
                <w:rFonts w:hint="eastAsia" w:ascii="宋体" w:hAnsi="宋体" w:eastAsia="宋体" w:cs="宋体"/>
                <w:b w:val="0"/>
                <w:bCs w:val="0"/>
                <w:kern w:val="0"/>
                <w:sz w:val="18"/>
                <w:szCs w:val="18"/>
                <w:lang w:val="en-US" w:eastAsia="zh-CN" w:bidi="ar"/>
              </w:rPr>
              <w:t>2</w:t>
            </w:r>
            <w:r>
              <w:rPr>
                <w:rFonts w:hint="eastAsia" w:ascii="宋体" w:hAnsi="宋体" w:eastAsia="宋体" w:cs="宋体"/>
                <w:b w:val="0"/>
                <w:bCs w:val="0"/>
                <w:kern w:val="0"/>
                <w:sz w:val="18"/>
                <w:szCs w:val="18"/>
                <w:lang w:bidi="ar"/>
              </w:rPr>
              <w:t>万元以上</w:t>
            </w:r>
            <w:r>
              <w:rPr>
                <w:rFonts w:hint="eastAsia" w:ascii="宋体" w:hAnsi="宋体" w:eastAsia="宋体" w:cs="宋体"/>
                <w:b w:val="0"/>
                <w:bCs w:val="0"/>
                <w:kern w:val="0"/>
                <w:sz w:val="18"/>
                <w:szCs w:val="18"/>
                <w:lang w:val="en-US" w:eastAsia="zh-CN" w:bidi="ar"/>
              </w:rPr>
              <w:t>3</w:t>
            </w:r>
            <w:r>
              <w:rPr>
                <w:rFonts w:hint="eastAsia" w:ascii="宋体" w:hAnsi="宋体" w:eastAsia="宋体" w:cs="宋体"/>
                <w:b w:val="0"/>
                <w:bCs w:val="0"/>
                <w:kern w:val="0"/>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C019DA5">
            <w:pPr>
              <w:spacing w:line="240" w:lineRule="exact"/>
              <w:jc w:val="center"/>
              <w:rPr>
                <w:rStyle w:val="21"/>
                <w:rFonts w:hint="eastAsia" w:ascii="宋体" w:hAnsi="宋体" w:eastAsia="宋体" w:cs="宋体"/>
                <w:b w:val="0"/>
                <w:bCs w:val="0"/>
                <w:color w:val="auto"/>
                <w:sz w:val="18"/>
                <w:szCs w:val="18"/>
                <w:lang w:bidi="ar"/>
              </w:rPr>
            </w:pPr>
          </w:p>
        </w:tc>
      </w:tr>
      <w:tr w14:paraId="75A8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D361C50">
            <w:pPr>
              <w:widowControl/>
              <w:spacing w:line="240" w:lineRule="exact"/>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8B77F4C">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AD2F657">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0694137">
            <w:pPr>
              <w:widowControl/>
              <w:spacing w:line="240" w:lineRule="exact"/>
              <w:textAlignment w:val="center"/>
              <w:rPr>
                <w:rFonts w:hint="eastAsia" w:ascii="宋体" w:hAnsi="宋体" w:eastAsia="宋体" w:cs="宋体"/>
                <w:b w:val="0"/>
                <w:bCs w:val="0"/>
                <w:kern w:val="0"/>
                <w:sz w:val="18"/>
                <w:szCs w:val="18"/>
                <w:lang w:bidi="ar"/>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B0A5E97">
            <w:pPr>
              <w:widowControl/>
              <w:spacing w:line="240" w:lineRule="exact"/>
              <w:jc w:val="center"/>
              <w:textAlignment w:val="center"/>
              <w:rPr>
                <w:rFonts w:hint="eastAsia" w:ascii="宋体" w:hAnsi="宋体" w:eastAsia="宋体" w:cs="宋体"/>
                <w:b w:val="0"/>
                <w:bCs w:val="0"/>
                <w:kern w:val="0"/>
                <w:sz w:val="18"/>
                <w:szCs w:val="18"/>
                <w:lang w:eastAsia="zh-CN" w:bidi="ar"/>
              </w:rPr>
            </w:pPr>
            <w:r>
              <w:rPr>
                <w:rFonts w:hint="eastAsia" w:ascii="宋体" w:hAnsi="宋体" w:eastAsia="宋体" w:cs="宋体"/>
                <w:b w:val="0"/>
                <w:bCs w:val="0"/>
                <w:kern w:val="0"/>
                <w:sz w:val="18"/>
                <w:szCs w:val="18"/>
                <w:lang w:eastAsia="zh-CN" w:bidi="ar"/>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7CC6C86">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对堤坝安全、河势稳定、行洪畅通等影响较大，造成危害后果的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87C4036">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处</w:t>
            </w:r>
            <w:r>
              <w:rPr>
                <w:rFonts w:hint="eastAsia" w:ascii="宋体" w:hAnsi="宋体" w:eastAsia="宋体" w:cs="宋体"/>
                <w:b w:val="0"/>
                <w:bCs w:val="0"/>
                <w:kern w:val="0"/>
                <w:sz w:val="18"/>
                <w:szCs w:val="18"/>
                <w:lang w:val="en-US" w:eastAsia="zh-CN" w:bidi="ar"/>
              </w:rPr>
              <w:t>3</w:t>
            </w:r>
            <w:r>
              <w:rPr>
                <w:rFonts w:hint="eastAsia" w:ascii="宋体" w:hAnsi="宋体" w:eastAsia="宋体" w:cs="宋体"/>
                <w:b w:val="0"/>
                <w:bCs w:val="0"/>
                <w:kern w:val="0"/>
                <w:sz w:val="18"/>
                <w:szCs w:val="18"/>
                <w:lang w:bidi="ar"/>
              </w:rPr>
              <w:t>万元以上</w:t>
            </w:r>
            <w:r>
              <w:rPr>
                <w:rFonts w:hint="eastAsia" w:ascii="宋体" w:hAnsi="宋体" w:eastAsia="宋体" w:cs="宋体"/>
                <w:b w:val="0"/>
                <w:bCs w:val="0"/>
                <w:kern w:val="0"/>
                <w:sz w:val="18"/>
                <w:szCs w:val="18"/>
                <w:lang w:val="en-US" w:eastAsia="zh-CN" w:bidi="ar"/>
              </w:rPr>
              <w:t>5</w:t>
            </w:r>
            <w:r>
              <w:rPr>
                <w:rFonts w:hint="eastAsia" w:ascii="宋体" w:hAnsi="宋体" w:eastAsia="宋体" w:cs="宋体"/>
                <w:b w:val="0"/>
                <w:bCs w:val="0"/>
                <w:kern w:val="0"/>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E55520F">
            <w:pPr>
              <w:spacing w:line="240" w:lineRule="exact"/>
              <w:jc w:val="center"/>
              <w:rPr>
                <w:rStyle w:val="21"/>
                <w:rFonts w:hint="eastAsia" w:ascii="宋体" w:hAnsi="宋体" w:eastAsia="宋体" w:cs="宋体"/>
                <w:b w:val="0"/>
                <w:bCs w:val="0"/>
                <w:color w:val="auto"/>
                <w:sz w:val="18"/>
                <w:szCs w:val="18"/>
                <w:lang w:bidi="ar"/>
              </w:rPr>
            </w:pPr>
          </w:p>
        </w:tc>
      </w:tr>
      <w:tr w14:paraId="52AC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F3DB9E">
            <w:pPr>
              <w:widowControl/>
              <w:spacing w:line="240" w:lineRule="exact"/>
              <w:textAlignment w:val="center"/>
              <w:rPr>
                <w:rFonts w:hint="eastAsia" w:ascii="宋体" w:hAnsi="宋体" w:eastAsia="宋体" w:cs="宋体"/>
                <w:b w:val="0"/>
                <w:bCs w:val="0"/>
                <w:kern w:val="0"/>
                <w:sz w:val="18"/>
                <w:szCs w:val="18"/>
                <w:lang w:bidi="ar"/>
              </w:rPr>
            </w:pPr>
          </w:p>
        </w:tc>
        <w:tc>
          <w:tcPr>
            <w:tcW w:w="123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8384917">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0EC5B8">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AAD77BB">
            <w:pPr>
              <w:widowControl/>
              <w:spacing w:line="240" w:lineRule="exact"/>
              <w:textAlignment w:val="center"/>
              <w:rPr>
                <w:rFonts w:hint="eastAsia" w:ascii="宋体" w:hAnsi="宋体" w:eastAsia="宋体" w:cs="宋体"/>
                <w:b w:val="0"/>
                <w:bCs w:val="0"/>
                <w:kern w:val="0"/>
                <w:sz w:val="18"/>
                <w:szCs w:val="18"/>
                <w:lang w:bidi="ar"/>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801AB38">
            <w:pPr>
              <w:widowControl/>
              <w:spacing w:line="240" w:lineRule="exact"/>
              <w:jc w:val="center"/>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CB812F3">
            <w:pPr>
              <w:widowControl/>
              <w:spacing w:line="240" w:lineRule="exact"/>
              <w:textAlignment w:val="center"/>
              <mc:AlternateContent>
                <mc:Choice Requires="wpsCustomData">
                  <wpsCustomData:diagonalParaType/>
                </mc:Choice>
              </mc:AlternateContent>
              <w:rPr>
                <w:rFonts w:hint="eastAsia" w:ascii="宋体" w:hAnsi="宋体" w:eastAsia="宋体" w:cs="宋体"/>
                <w:b w:val="0"/>
                <w:bCs w:val="0"/>
                <w:kern w:val="0"/>
                <w:sz w:val="18"/>
                <w:szCs w:val="18"/>
                <w:lang w:bidi="ar"/>
              </w:rPr>
            </w:pPr>
          </w:p>
          <w:p w14:paraId="09B66C06">
            <w:pPr>
              <w:widowControl/>
              <w:spacing w:line="240" w:lineRule="exact"/>
              <w:textAlignment w:val="center"/>
              <w:rPr>
                <w:rFonts w:hint="eastAsia" w:ascii="宋体" w:hAnsi="宋体" w:eastAsia="宋体" w:cs="宋体"/>
                <w:b w:val="0"/>
                <w:bCs w:val="0"/>
                <w:kern w:val="0"/>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C4B6AA9">
            <w:pPr>
              <w:widowControl/>
              <w:spacing w:line="240" w:lineRule="exact"/>
              <w:textAlignment w:val="center"/>
              <mc:AlternateContent>
                <mc:Choice Requires="wpsCustomData">
                  <wpsCustomData:diagonalParaType/>
                </mc:Choice>
              </mc:AlternateContent>
              <w:rPr>
                <w:rFonts w:hint="eastAsia" w:ascii="宋体" w:hAnsi="宋体" w:eastAsia="宋体" w:cs="宋体"/>
                <w:b w:val="0"/>
                <w:bCs w:val="0"/>
                <w:kern w:val="0"/>
                <w:sz w:val="18"/>
                <w:szCs w:val="18"/>
                <w:lang w:bidi="ar"/>
              </w:rPr>
            </w:pPr>
          </w:p>
          <w:p w14:paraId="215343DD">
            <w:pPr>
              <w:widowControl/>
              <w:spacing w:line="240" w:lineRule="exact"/>
              <w:textAlignment w:val="center"/>
              <w:rPr>
                <w:rFonts w:hint="eastAsia" w:ascii="宋体" w:hAnsi="宋体" w:eastAsia="宋体" w:cs="宋体"/>
                <w:b w:val="0"/>
                <w:bCs w:val="0"/>
                <w:kern w:val="0"/>
                <w:sz w:val="18"/>
                <w:szCs w:val="18"/>
                <w:lang w:bidi="ar"/>
              </w:rPr>
            </w:pP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12DE51A">
            <w:pPr>
              <w:spacing w:line="240" w:lineRule="exact"/>
              <w:jc w:val="center"/>
              <w:rPr>
                <w:rStyle w:val="21"/>
                <w:rFonts w:hint="eastAsia" w:ascii="宋体" w:hAnsi="宋体" w:eastAsia="宋体" w:cs="宋体"/>
                <w:b w:val="0"/>
                <w:bCs w:val="0"/>
                <w:color w:val="auto"/>
                <w:sz w:val="18"/>
                <w:szCs w:val="18"/>
                <w:lang w:bidi="ar"/>
              </w:rPr>
            </w:pPr>
          </w:p>
        </w:tc>
      </w:tr>
      <w:tr w14:paraId="7639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dxa"/>
            <w:vMerge w:val="restart"/>
            <w:tcBorders>
              <w:left w:val="single" w:color="auto" w:sz="4" w:space="0"/>
              <w:right w:val="single" w:color="auto" w:sz="4" w:space="0"/>
            </w:tcBorders>
            <w:noWrap w:val="0"/>
            <w:tcMar>
              <w:top w:w="0" w:type="dxa"/>
              <w:left w:w="0" w:type="dxa"/>
              <w:bottom w:w="0" w:type="dxa"/>
              <w:right w:w="0" w:type="dxa"/>
            </w:tcMar>
            <w:vAlign w:val="center"/>
          </w:tcPr>
          <w:p w14:paraId="7FD13DD6">
            <w:pPr>
              <w:widowControl/>
              <w:spacing w:line="240" w:lineRule="exact"/>
              <w:jc w:val="center"/>
              <w:textAlignment w:val="center"/>
              <w:rPr>
                <w:rFonts w:hint="eastAsia" w:ascii="宋体" w:hAnsi="宋体" w:eastAsia="宋体" w:cs="宋体"/>
                <w:b w:val="0"/>
                <w:bCs w:val="0"/>
                <w:sz w:val="18"/>
                <w:szCs w:val="18"/>
                <w:lang w:eastAsia="zh-CN"/>
              </w:rPr>
            </w:pPr>
            <w:r>
              <w:rPr>
                <w:rFonts w:hint="eastAsia" w:ascii="宋体" w:hAnsi="宋体" w:eastAsia="宋体" w:cs="宋体"/>
                <w:b w:val="0"/>
                <w:bCs w:val="0"/>
                <w:kern w:val="0"/>
                <w:sz w:val="18"/>
                <w:szCs w:val="18"/>
                <w:lang w:bidi="ar"/>
              </w:rPr>
              <w:t>3</w:t>
            </w:r>
            <w:r>
              <w:rPr>
                <w:rFonts w:hint="eastAsia" w:ascii="宋体" w:hAnsi="宋体" w:eastAsia="宋体" w:cs="宋体"/>
                <w:b w:val="0"/>
                <w:bCs w:val="0"/>
                <w:kern w:val="0"/>
                <w:sz w:val="18"/>
                <w:szCs w:val="18"/>
                <w:lang w:val="en-US" w:eastAsia="zh-CN" w:bidi="ar"/>
              </w:rPr>
              <w:t>2</w:t>
            </w:r>
          </w:p>
        </w:tc>
        <w:tc>
          <w:tcPr>
            <w:tcW w:w="1236" w:type="dxa"/>
            <w:vMerge w:val="restart"/>
            <w:tcBorders>
              <w:left w:val="single" w:color="auto" w:sz="4" w:space="0"/>
              <w:right w:val="single" w:color="auto" w:sz="4" w:space="0"/>
            </w:tcBorders>
            <w:noWrap w:val="0"/>
            <w:tcMar>
              <w:top w:w="0" w:type="dxa"/>
              <w:left w:w="0" w:type="dxa"/>
              <w:bottom w:w="0" w:type="dxa"/>
              <w:right w:w="0" w:type="dxa"/>
            </w:tcMar>
            <w:vAlign w:val="center"/>
          </w:tcPr>
          <w:p w14:paraId="7BAECC36">
            <w:pPr>
              <w:widowControl/>
              <w:spacing w:line="240" w:lineRule="exact"/>
              <w:jc w:val="both"/>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对侵占国家所有的水利工程管理范围内的水域和依法已经办理手续的土地的管理权和使用权的行政处罚</w:t>
            </w:r>
          </w:p>
        </w:tc>
        <w:tc>
          <w:tcPr>
            <w:tcW w:w="6027"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E44783D">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《河北省水利工程管理条例》第二十四条 国家所有的水利工程管理范围内的水域和依照本条例已经办理手续的土地的管理权和使用权，属于水利工程管理单位，任何单位和个人不得侵占。</w:t>
            </w:r>
          </w:p>
          <w:p w14:paraId="5C5AAC72">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第四十四条　违反本条例第二十四条规定的，责令其纠正违法行为，没收违法所得，限期排除障碍或者采取补救措施，可以并处五百元以上五千元以下的罚款。</w:t>
            </w:r>
          </w:p>
        </w:tc>
        <w:tc>
          <w:tcPr>
            <w:tcW w:w="184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0B59DD15">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lang w:bidi="ar"/>
              </w:rPr>
              <w:t>侵占国家所有的水利工程管理范围内的水域和依法已经办理手续的土地的管理权和使用权的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7F0454D">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1C1E239">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28AD34B7">
            <w:pPr>
              <w:spacing w:line="240" w:lineRule="exact"/>
              <w:rPr>
                <w:rStyle w:val="21"/>
                <w:rFonts w:hint="eastAsia" w:ascii="宋体" w:hAnsi="宋体" w:eastAsia="宋体" w:cs="宋体"/>
                <w:b w:val="0"/>
                <w:bCs w:val="0"/>
                <w:color w:val="auto"/>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1001643">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3FFC3370">
            <w:pPr>
              <w:spacing w:line="240" w:lineRule="exact"/>
              <w:rPr>
                <w:rStyle w:val="21"/>
                <w:rFonts w:hint="eastAsia" w:ascii="宋体" w:hAnsi="宋体" w:eastAsia="宋体" w:cs="宋体"/>
                <w:b w:val="0"/>
                <w:bCs w:val="0"/>
                <w:color w:val="auto"/>
                <w:sz w:val="18"/>
                <w:szCs w:val="18"/>
                <w:lang w:bidi="ar"/>
              </w:rPr>
            </w:pP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F3D5C12">
            <w:pPr>
              <w:spacing w:line="240" w:lineRule="exact"/>
              <w:jc w:val="center"/>
              <w:rPr>
                <w:rStyle w:val="21"/>
                <w:rFonts w:hint="eastAsia" w:ascii="宋体" w:hAnsi="宋体" w:eastAsia="宋体" w:cs="宋体"/>
                <w:b w:val="0"/>
                <w:bCs w:val="0"/>
                <w:color w:val="auto"/>
                <w:sz w:val="18"/>
                <w:szCs w:val="18"/>
                <w:lang w:bidi="ar"/>
              </w:rPr>
            </w:pPr>
          </w:p>
        </w:tc>
      </w:tr>
      <w:tr w14:paraId="054E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1E7D5DE">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1E7B375">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6807FE7">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95458CC">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A943269">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237EC44">
            <w:pPr>
              <w:spacing w:line="22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侵占情节轻微，立即停止违法行为、采取补救措施的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4E4FD0B">
            <w:pPr>
              <w:spacing w:line="22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没收违法所得，并处</w:t>
            </w:r>
            <w:r>
              <w:rPr>
                <w:rStyle w:val="21"/>
                <w:rFonts w:hint="eastAsia" w:ascii="宋体" w:hAnsi="宋体" w:eastAsia="宋体" w:cs="宋体"/>
                <w:b w:val="0"/>
                <w:bCs w:val="0"/>
                <w:color w:val="auto"/>
                <w:sz w:val="18"/>
                <w:szCs w:val="18"/>
                <w:lang w:val="en-US" w:eastAsia="zh-CN" w:bidi="ar"/>
              </w:rPr>
              <w:t>500</w:t>
            </w:r>
            <w:r>
              <w:rPr>
                <w:rStyle w:val="21"/>
                <w:rFonts w:hint="eastAsia" w:ascii="宋体" w:hAnsi="宋体" w:eastAsia="宋体" w:cs="宋体"/>
                <w:b w:val="0"/>
                <w:bCs w:val="0"/>
                <w:color w:val="auto"/>
                <w:sz w:val="18"/>
                <w:szCs w:val="18"/>
                <w:lang w:bidi="ar"/>
              </w:rPr>
              <w:t>元罚款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CAE9C47">
            <w:pPr>
              <w:spacing w:line="240" w:lineRule="exact"/>
              <w:jc w:val="center"/>
              <w:rPr>
                <w:rStyle w:val="21"/>
                <w:rFonts w:hint="eastAsia" w:ascii="宋体" w:hAnsi="宋体" w:eastAsia="宋体" w:cs="宋体"/>
                <w:b w:val="0"/>
                <w:bCs w:val="0"/>
                <w:color w:val="auto"/>
                <w:sz w:val="18"/>
                <w:szCs w:val="18"/>
                <w:lang w:bidi="ar"/>
              </w:rPr>
            </w:pPr>
          </w:p>
        </w:tc>
      </w:tr>
      <w:tr w14:paraId="2B61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DD0D9F1">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21C93A8">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C9F9ABA">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ACA2DD">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DFFB38E">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BCCBA53">
            <w:pPr>
              <w:spacing w:line="22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侵占情节较轻的，或者立即停止违法行为，但未在限期内采取补救措施的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7676257">
            <w:pPr>
              <w:spacing w:line="22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没收违法所的，并处</w:t>
            </w:r>
            <w:r>
              <w:rPr>
                <w:rStyle w:val="21"/>
                <w:rFonts w:hint="eastAsia" w:ascii="宋体" w:hAnsi="宋体" w:eastAsia="宋体" w:cs="宋体"/>
                <w:b w:val="0"/>
                <w:bCs w:val="0"/>
                <w:color w:val="auto"/>
                <w:sz w:val="18"/>
                <w:szCs w:val="18"/>
                <w:lang w:val="en-US" w:eastAsia="zh-CN" w:bidi="ar"/>
              </w:rPr>
              <w:t>500</w:t>
            </w:r>
            <w:r>
              <w:rPr>
                <w:rStyle w:val="21"/>
                <w:rFonts w:hint="eastAsia" w:ascii="宋体" w:hAnsi="宋体" w:eastAsia="宋体" w:cs="宋体"/>
                <w:b w:val="0"/>
                <w:bCs w:val="0"/>
                <w:color w:val="auto"/>
                <w:sz w:val="18"/>
                <w:szCs w:val="18"/>
                <w:lang w:bidi="ar"/>
              </w:rPr>
              <w:t>元以上</w:t>
            </w:r>
            <w:r>
              <w:rPr>
                <w:rStyle w:val="21"/>
                <w:rFonts w:hint="eastAsia" w:ascii="宋体" w:hAnsi="宋体" w:eastAsia="宋体" w:cs="宋体"/>
                <w:b w:val="0"/>
                <w:bCs w:val="0"/>
                <w:color w:val="auto"/>
                <w:sz w:val="18"/>
                <w:szCs w:val="18"/>
                <w:lang w:val="en-US" w:eastAsia="zh-CN" w:bidi="ar"/>
              </w:rPr>
              <w:t>2</w:t>
            </w:r>
            <w:r>
              <w:rPr>
                <w:rStyle w:val="21"/>
                <w:rFonts w:hint="eastAsia" w:ascii="宋体" w:hAnsi="宋体" w:eastAsia="宋体" w:cs="宋体"/>
                <w:b w:val="0"/>
                <w:bCs w:val="0"/>
                <w:color w:val="auto"/>
                <w:sz w:val="18"/>
                <w:szCs w:val="18"/>
                <w:lang w:bidi="ar"/>
              </w:rPr>
              <w:t>千元以下的罚款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7E2969D">
            <w:pPr>
              <w:spacing w:line="240" w:lineRule="exact"/>
              <w:jc w:val="center"/>
              <w:rPr>
                <w:rStyle w:val="21"/>
                <w:rFonts w:hint="eastAsia" w:ascii="宋体" w:hAnsi="宋体" w:eastAsia="宋体" w:cs="宋体"/>
                <w:b w:val="0"/>
                <w:bCs w:val="0"/>
                <w:color w:val="auto"/>
                <w:sz w:val="18"/>
                <w:szCs w:val="18"/>
                <w:lang w:bidi="ar"/>
              </w:rPr>
            </w:pPr>
          </w:p>
        </w:tc>
      </w:tr>
      <w:tr w14:paraId="32A9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9F2B3CE">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9DA0DA9">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81B985B">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B697162">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C10AFDF">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84ECC8F">
            <w:pPr>
              <w:spacing w:line="22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侵占情节</w:t>
            </w:r>
            <w:r>
              <w:rPr>
                <w:rStyle w:val="21"/>
                <w:rFonts w:hint="eastAsia" w:ascii="宋体" w:hAnsi="宋体" w:eastAsia="宋体" w:cs="宋体"/>
                <w:b w:val="0"/>
                <w:bCs w:val="0"/>
                <w:color w:val="auto"/>
                <w:sz w:val="18"/>
                <w:szCs w:val="18"/>
                <w:lang w:eastAsia="zh-CN" w:bidi="ar"/>
              </w:rPr>
              <w:t>较重</w:t>
            </w:r>
            <w:r>
              <w:rPr>
                <w:rStyle w:val="21"/>
                <w:rFonts w:hint="eastAsia" w:ascii="宋体" w:hAnsi="宋体" w:eastAsia="宋体" w:cs="宋体"/>
                <w:b w:val="0"/>
                <w:bCs w:val="0"/>
                <w:color w:val="auto"/>
                <w:sz w:val="18"/>
                <w:szCs w:val="18"/>
                <w:lang w:bidi="ar"/>
              </w:rPr>
              <w:t>的，或者未在限期内停止违法行为、采取补救措施的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0483E90">
            <w:pPr>
              <w:spacing w:line="22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没收违法所得，并处</w:t>
            </w:r>
            <w:r>
              <w:rPr>
                <w:rStyle w:val="21"/>
                <w:rFonts w:hint="eastAsia" w:ascii="宋体" w:hAnsi="宋体" w:eastAsia="宋体" w:cs="宋体"/>
                <w:b w:val="0"/>
                <w:bCs w:val="0"/>
                <w:color w:val="auto"/>
                <w:sz w:val="18"/>
                <w:szCs w:val="18"/>
                <w:lang w:val="en-US" w:eastAsia="zh-CN" w:bidi="ar"/>
              </w:rPr>
              <w:t>2</w:t>
            </w:r>
            <w:r>
              <w:rPr>
                <w:rStyle w:val="21"/>
                <w:rFonts w:hint="eastAsia" w:ascii="宋体" w:hAnsi="宋体" w:eastAsia="宋体" w:cs="宋体"/>
                <w:b w:val="0"/>
                <w:bCs w:val="0"/>
                <w:color w:val="auto"/>
                <w:sz w:val="18"/>
                <w:szCs w:val="18"/>
                <w:lang w:bidi="ar"/>
              </w:rPr>
              <w:t>千元以上</w:t>
            </w:r>
            <w:r>
              <w:rPr>
                <w:rStyle w:val="21"/>
                <w:rFonts w:hint="eastAsia" w:ascii="宋体" w:hAnsi="宋体" w:eastAsia="宋体" w:cs="宋体"/>
                <w:b w:val="0"/>
                <w:bCs w:val="0"/>
                <w:color w:val="auto"/>
                <w:sz w:val="18"/>
                <w:szCs w:val="18"/>
                <w:lang w:val="en-US" w:eastAsia="zh-CN" w:bidi="ar"/>
              </w:rPr>
              <w:t>4</w:t>
            </w:r>
            <w:r>
              <w:rPr>
                <w:rStyle w:val="21"/>
                <w:rFonts w:hint="eastAsia" w:ascii="宋体" w:hAnsi="宋体" w:eastAsia="宋体" w:cs="宋体"/>
                <w:b w:val="0"/>
                <w:bCs w:val="0"/>
                <w:color w:val="auto"/>
                <w:sz w:val="18"/>
                <w:szCs w:val="18"/>
                <w:lang w:bidi="ar"/>
              </w:rPr>
              <w:t>千元以下的罚款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8D30110">
            <w:pPr>
              <w:spacing w:line="240" w:lineRule="exact"/>
              <w:jc w:val="center"/>
              <w:rPr>
                <w:rStyle w:val="21"/>
                <w:rFonts w:hint="eastAsia" w:ascii="宋体" w:hAnsi="宋体" w:eastAsia="宋体" w:cs="宋体"/>
                <w:b w:val="0"/>
                <w:bCs w:val="0"/>
                <w:color w:val="auto"/>
                <w:sz w:val="18"/>
                <w:szCs w:val="18"/>
                <w:lang w:bidi="ar"/>
              </w:rPr>
            </w:pPr>
          </w:p>
        </w:tc>
      </w:tr>
      <w:tr w14:paraId="7620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B9E983C">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9BA5FC3">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752BF89">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393CC77">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34FAFF9">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E3F943C">
            <w:pPr>
              <w:spacing w:line="22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侵占情节严重，或者拒不停止违法行为、采取补救措施的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BE4DCA0">
            <w:pPr>
              <w:spacing w:line="22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没收违法所得，并处</w:t>
            </w:r>
            <w:r>
              <w:rPr>
                <w:rStyle w:val="21"/>
                <w:rFonts w:hint="eastAsia" w:ascii="宋体" w:hAnsi="宋体" w:eastAsia="宋体" w:cs="宋体"/>
                <w:b w:val="0"/>
                <w:bCs w:val="0"/>
                <w:color w:val="auto"/>
                <w:sz w:val="18"/>
                <w:szCs w:val="18"/>
                <w:lang w:val="en-US" w:eastAsia="zh-CN" w:bidi="ar"/>
              </w:rPr>
              <w:t>4</w:t>
            </w:r>
            <w:r>
              <w:rPr>
                <w:rStyle w:val="21"/>
                <w:rFonts w:hint="eastAsia" w:ascii="宋体" w:hAnsi="宋体" w:eastAsia="宋体" w:cs="宋体"/>
                <w:b w:val="0"/>
                <w:bCs w:val="0"/>
                <w:color w:val="auto"/>
                <w:sz w:val="18"/>
                <w:szCs w:val="18"/>
                <w:lang w:bidi="ar"/>
              </w:rPr>
              <w:t>千元以上</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千元以下的罚款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FD4FC7A">
            <w:pPr>
              <w:spacing w:line="240" w:lineRule="exact"/>
              <w:jc w:val="center"/>
              <w:rPr>
                <w:rStyle w:val="21"/>
                <w:rFonts w:hint="eastAsia" w:ascii="宋体" w:hAnsi="宋体" w:eastAsia="宋体" w:cs="宋体"/>
                <w:b w:val="0"/>
                <w:bCs w:val="0"/>
                <w:color w:val="auto"/>
                <w:sz w:val="18"/>
                <w:szCs w:val="18"/>
                <w:lang w:bidi="ar"/>
              </w:rPr>
            </w:pPr>
          </w:p>
        </w:tc>
      </w:tr>
      <w:tr w14:paraId="7DA5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restart"/>
            <w:tcBorders>
              <w:left w:val="single" w:color="auto" w:sz="4" w:space="0"/>
              <w:right w:val="single" w:color="auto" w:sz="4" w:space="0"/>
            </w:tcBorders>
            <w:noWrap w:val="0"/>
            <w:tcMar>
              <w:top w:w="0" w:type="dxa"/>
              <w:left w:w="0" w:type="dxa"/>
              <w:bottom w:w="0" w:type="dxa"/>
              <w:right w:w="0" w:type="dxa"/>
            </w:tcMar>
            <w:vAlign w:val="center"/>
          </w:tcPr>
          <w:p w14:paraId="16CA677C">
            <w:pPr>
              <w:widowControl/>
              <w:spacing w:line="240" w:lineRule="exact"/>
              <w:jc w:val="center"/>
              <w:textAlignment w:val="center"/>
              <w:rPr>
                <w:rFonts w:hint="eastAsia" w:ascii="宋体" w:hAnsi="宋体" w:eastAsia="宋体" w:cs="宋体"/>
                <w:b w:val="0"/>
                <w:bCs w:val="0"/>
                <w:sz w:val="18"/>
                <w:szCs w:val="18"/>
                <w:lang w:eastAsia="zh-CN"/>
              </w:rPr>
            </w:pPr>
            <w:r>
              <w:rPr>
                <w:rFonts w:hint="eastAsia" w:ascii="宋体" w:hAnsi="宋体" w:eastAsia="宋体" w:cs="宋体"/>
                <w:b w:val="0"/>
                <w:bCs w:val="0"/>
                <w:kern w:val="0"/>
                <w:sz w:val="18"/>
                <w:szCs w:val="18"/>
                <w:lang w:bidi="ar"/>
              </w:rPr>
              <w:t>3</w:t>
            </w:r>
            <w:r>
              <w:rPr>
                <w:rFonts w:hint="eastAsia" w:ascii="宋体" w:hAnsi="宋体" w:eastAsia="宋体" w:cs="宋体"/>
                <w:b w:val="0"/>
                <w:bCs w:val="0"/>
                <w:kern w:val="0"/>
                <w:sz w:val="18"/>
                <w:szCs w:val="18"/>
                <w:lang w:val="en-US" w:eastAsia="zh-CN" w:bidi="ar"/>
              </w:rPr>
              <w:t>3</w:t>
            </w:r>
          </w:p>
        </w:tc>
        <w:tc>
          <w:tcPr>
            <w:tcW w:w="1236" w:type="dxa"/>
            <w:vMerge w:val="restart"/>
            <w:tcBorders>
              <w:left w:val="single" w:color="auto" w:sz="4" w:space="0"/>
              <w:right w:val="single" w:color="auto" w:sz="4" w:space="0"/>
            </w:tcBorders>
            <w:noWrap w:val="0"/>
            <w:tcMar>
              <w:top w:w="0" w:type="dxa"/>
              <w:left w:w="0" w:type="dxa"/>
              <w:bottom w:w="0" w:type="dxa"/>
              <w:right w:w="0" w:type="dxa"/>
            </w:tcMar>
            <w:vAlign w:val="center"/>
          </w:tcPr>
          <w:p w14:paraId="34DD37C7">
            <w:pPr>
              <w:widowControl/>
              <w:spacing w:line="280" w:lineRule="exact"/>
              <w:jc w:val="both"/>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对在洪泛区、蓄滞洪区内建设非防洪建设项目，未编制洪水影响评价报告或者洪水影响评价报告未经审查批准开工建设等行为的行政处罚</w:t>
            </w:r>
          </w:p>
        </w:tc>
        <w:tc>
          <w:tcPr>
            <w:tcW w:w="6027"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2A483A8">
            <w:pPr>
              <w:widowControl/>
              <w:spacing w:line="28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《中华人民共和国防洪法》第五十八条第一款 违反本法第三十三条第一款规定，在洪泛区、蓄滞洪区内建设非防洪建设项目，未编制洪水影响评价报告的，责令限期改正；逾期不改正的，处五万元以下的罚款。违反本法第三十三条第二款规定，防洪工程设施未经验收，即将建设项目投入生产或者使用的，责令停止生产或者使用，限期验收防洪工程设施，可以处五万元以下的罚款。</w:t>
            </w:r>
          </w:p>
        </w:tc>
        <w:tc>
          <w:tcPr>
            <w:tcW w:w="184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0B7B59CC">
            <w:pPr>
              <w:spacing w:line="24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kern w:val="0"/>
                <w:sz w:val="18"/>
                <w:szCs w:val="18"/>
                <w:lang w:bidi="ar"/>
              </w:rPr>
              <w:t>在洪泛区、蓄滞洪区内建设非防洪建设项目，未编制洪水影响评价报告</w:t>
            </w:r>
            <w:r>
              <w:rPr>
                <w:rFonts w:hint="eastAsia" w:ascii="宋体" w:hAnsi="宋体" w:eastAsia="宋体" w:cs="宋体"/>
                <w:b w:val="0"/>
                <w:bCs w:val="0"/>
                <w:kern w:val="0"/>
                <w:sz w:val="18"/>
                <w:szCs w:val="18"/>
                <w:lang w:eastAsia="zh-CN" w:bidi="ar"/>
              </w:rPr>
              <w:t>，</w:t>
            </w:r>
            <w:r>
              <w:rPr>
                <w:rFonts w:hint="eastAsia" w:ascii="宋体" w:hAnsi="宋体" w:eastAsia="宋体" w:cs="宋体"/>
                <w:b w:val="0"/>
                <w:bCs w:val="0"/>
                <w:kern w:val="0"/>
                <w:sz w:val="18"/>
                <w:szCs w:val="18"/>
                <w:lang w:bidi="ar"/>
              </w:rPr>
              <w:t>未编制洪水影响评价报告</w:t>
            </w:r>
            <w:r>
              <w:rPr>
                <w:rFonts w:hint="eastAsia" w:ascii="宋体" w:hAnsi="宋体" w:eastAsia="宋体" w:cs="宋体"/>
                <w:b w:val="0"/>
                <w:bCs w:val="0"/>
                <w:kern w:val="0"/>
                <w:sz w:val="18"/>
                <w:szCs w:val="18"/>
                <w:lang w:eastAsia="zh-CN" w:bidi="ar"/>
              </w:rPr>
              <w:t>，</w:t>
            </w:r>
            <w:r>
              <w:rPr>
                <w:rFonts w:hint="eastAsia" w:ascii="宋体" w:hAnsi="宋体" w:eastAsia="宋体" w:cs="宋体"/>
                <w:b w:val="0"/>
                <w:bCs w:val="0"/>
                <w:kern w:val="0"/>
                <w:sz w:val="18"/>
                <w:szCs w:val="18"/>
                <w:lang w:val="en-US" w:eastAsia="zh-CN" w:bidi="ar"/>
              </w:rPr>
              <w:t>且逾期不改正的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8020B57">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4892AB1">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5CE16B14">
            <w:pPr>
              <w:spacing w:line="240" w:lineRule="exact"/>
              <w:rPr>
                <w:rStyle w:val="21"/>
                <w:rFonts w:hint="eastAsia" w:ascii="宋体" w:hAnsi="宋体" w:eastAsia="宋体" w:cs="宋体"/>
                <w:b w:val="0"/>
                <w:bCs w:val="0"/>
                <w:color w:val="auto"/>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C5C1D85">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3812B63E">
            <w:pPr>
              <w:spacing w:line="240" w:lineRule="exact"/>
              <w:rPr>
                <w:rStyle w:val="21"/>
                <w:rFonts w:hint="eastAsia" w:ascii="宋体" w:hAnsi="宋体" w:eastAsia="宋体" w:cs="宋体"/>
                <w:b w:val="0"/>
                <w:bCs w:val="0"/>
                <w:color w:val="auto"/>
                <w:sz w:val="18"/>
                <w:szCs w:val="18"/>
                <w:lang w:bidi="ar"/>
              </w:rPr>
            </w:pP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C7C4B4A">
            <w:pPr>
              <w:spacing w:line="240" w:lineRule="exact"/>
              <w:jc w:val="center"/>
              <w:rPr>
                <w:rStyle w:val="21"/>
                <w:rFonts w:hint="eastAsia" w:ascii="宋体" w:hAnsi="宋体" w:eastAsia="宋体" w:cs="宋体"/>
                <w:b w:val="0"/>
                <w:bCs w:val="0"/>
                <w:color w:val="auto"/>
                <w:sz w:val="18"/>
                <w:szCs w:val="18"/>
                <w:lang w:bidi="ar"/>
              </w:rPr>
            </w:pPr>
          </w:p>
        </w:tc>
      </w:tr>
      <w:tr w14:paraId="49A6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F83122A">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37084C8">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DBE0B19">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B9BB4E2">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8E04D7C">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8A01173">
            <w:pPr>
              <w:snapToGrid w:val="0"/>
              <w:spacing w:line="240" w:lineRule="auto"/>
              <mc:AlternateContent>
                <mc:Choice Requires="wpsCustomData">
                  <wpsCustomData:diagonalParaType/>
                </mc:Choice>
              </mc:AlternateContent>
              <w:rPr>
                <w:rFonts w:hint="eastAsia" w:ascii="宋体" w:hAnsi="宋体" w:eastAsia="宋体" w:cs="宋体"/>
                <w:b w:val="0"/>
                <w:bCs w:val="0"/>
                <w:sz w:val="18"/>
                <w:szCs w:val="18"/>
                <w:lang w:bidi="ar"/>
              </w:rPr>
            </w:pPr>
          </w:p>
          <w:p w14:paraId="21513247">
            <w:pPr>
              <w:spacing w:line="240" w:lineRule="exact"/>
              <w:rPr>
                <w:rFonts w:hint="eastAsia" w:ascii="宋体" w:hAnsi="宋体" w:eastAsia="宋体" w:cs="宋体"/>
                <w:b w:val="0"/>
                <w:bCs w:val="0"/>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9CE6F80">
            <w:pPr>
              <w:snapToGrid w:val="0"/>
              <w:spacing w:line="240" w:lineRule="auto"/>
              <mc:AlternateContent>
                <mc:Choice Requires="wpsCustomData">
                  <wpsCustomData:diagonalParaType/>
                </mc:Choice>
              </mc:AlternateContent>
              <w:rPr>
                <w:rFonts w:hint="eastAsia" w:ascii="宋体" w:hAnsi="宋体" w:eastAsia="宋体" w:cs="宋体"/>
                <w:b w:val="0"/>
                <w:bCs w:val="0"/>
                <w:sz w:val="18"/>
                <w:szCs w:val="18"/>
                <w:lang w:bidi="ar"/>
              </w:rPr>
            </w:pPr>
          </w:p>
          <w:p w14:paraId="62656DF6">
            <w:pPr>
              <w:spacing w:line="240" w:lineRule="exact"/>
              <w:rPr>
                <w:rFonts w:hint="eastAsia" w:ascii="宋体" w:hAnsi="宋体" w:eastAsia="宋体" w:cs="宋体"/>
                <w:b w:val="0"/>
                <w:bCs w:val="0"/>
                <w:sz w:val="18"/>
                <w:szCs w:val="18"/>
                <w:lang w:bidi="ar"/>
              </w:rPr>
            </w:pP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FCEAA48">
            <w:pPr>
              <w:spacing w:line="240" w:lineRule="exact"/>
              <w:jc w:val="center"/>
              <w:rPr>
                <w:rStyle w:val="21"/>
                <w:rFonts w:hint="eastAsia" w:ascii="宋体" w:hAnsi="宋体" w:eastAsia="宋体" w:cs="宋体"/>
                <w:b w:val="0"/>
                <w:bCs w:val="0"/>
                <w:color w:val="auto"/>
                <w:sz w:val="18"/>
                <w:szCs w:val="18"/>
                <w:lang w:bidi="ar"/>
              </w:rPr>
            </w:pPr>
          </w:p>
        </w:tc>
      </w:tr>
      <w:tr w14:paraId="079C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6EFE4CE">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7B337D4">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935B303">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B72822F">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31D070E">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4D17B07">
            <w:pPr>
              <w:spacing w:line="320" w:lineRule="exact"/>
              <w:rPr>
                <w:rFonts w:hint="eastAsia" w:ascii="宋体" w:hAnsi="宋体" w:eastAsia="宋体" w:cs="宋体"/>
                <w:b w:val="0"/>
                <w:bCs w:val="0"/>
                <w:sz w:val="18"/>
                <w:szCs w:val="18"/>
                <w:highlight w:val="none"/>
                <w:lang w:bidi="ar"/>
              </w:rPr>
            </w:pPr>
            <w:r>
              <w:rPr>
                <w:rStyle w:val="21"/>
                <w:rFonts w:hint="eastAsia" w:ascii="宋体" w:hAnsi="宋体" w:eastAsia="宋体" w:cs="宋体"/>
                <w:color w:val="auto"/>
                <w:sz w:val="18"/>
                <w:szCs w:val="18"/>
                <w:highlight w:val="none"/>
                <w:lang w:bidi="ar"/>
              </w:rPr>
              <w:t>逾期</w:t>
            </w:r>
            <w:r>
              <w:rPr>
                <w:rStyle w:val="21"/>
                <w:rFonts w:hint="eastAsia" w:ascii="宋体" w:hAnsi="宋体" w:eastAsia="宋体" w:cs="宋体"/>
                <w:color w:val="auto"/>
                <w:sz w:val="18"/>
                <w:szCs w:val="18"/>
                <w:highlight w:val="none"/>
                <w:lang w:val="en-US" w:eastAsia="zh-CN" w:bidi="ar"/>
              </w:rPr>
              <w:t>30日内</w:t>
            </w:r>
            <w:r>
              <w:rPr>
                <w:rStyle w:val="21"/>
                <w:rFonts w:hint="eastAsia" w:ascii="宋体" w:hAnsi="宋体" w:eastAsia="宋体" w:cs="宋体"/>
                <w:color w:val="auto"/>
                <w:sz w:val="18"/>
                <w:szCs w:val="18"/>
                <w:highlight w:val="none"/>
                <w:lang w:bidi="ar"/>
              </w:rPr>
              <w:t>改正的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51892A5">
            <w:pPr>
              <w:spacing w:line="320" w:lineRule="exact"/>
              <w:rPr>
                <w:rFonts w:hint="eastAsia" w:ascii="宋体" w:hAnsi="宋体" w:eastAsia="宋体" w:cs="宋体"/>
                <w:b w:val="0"/>
                <w:bCs w:val="0"/>
                <w:sz w:val="18"/>
                <w:szCs w:val="18"/>
                <w:highlight w:val="none"/>
                <w:lang w:bidi="ar"/>
              </w:rPr>
            </w:pPr>
            <w:r>
              <w:rPr>
                <w:rStyle w:val="21"/>
                <w:rFonts w:hint="eastAsia" w:ascii="宋体" w:hAnsi="宋体" w:eastAsia="宋体" w:cs="宋体"/>
                <w:color w:val="auto"/>
                <w:sz w:val="18"/>
                <w:szCs w:val="18"/>
                <w:highlight w:val="none"/>
                <w:lang w:bidi="ar"/>
              </w:rPr>
              <w:t>处</w:t>
            </w:r>
            <w:r>
              <w:rPr>
                <w:rStyle w:val="21"/>
                <w:rFonts w:hint="eastAsia" w:ascii="宋体" w:hAnsi="宋体" w:eastAsia="宋体" w:cs="宋体"/>
                <w:color w:val="auto"/>
                <w:sz w:val="18"/>
                <w:szCs w:val="18"/>
                <w:highlight w:val="none"/>
                <w:lang w:val="en-US" w:eastAsia="zh-CN" w:bidi="ar"/>
              </w:rPr>
              <w:t>2</w:t>
            </w:r>
            <w:r>
              <w:rPr>
                <w:rStyle w:val="21"/>
                <w:rFonts w:hint="eastAsia" w:ascii="宋体" w:hAnsi="宋体" w:eastAsia="宋体" w:cs="宋体"/>
                <w:color w:val="auto"/>
                <w:sz w:val="18"/>
                <w:szCs w:val="18"/>
                <w:highlight w:val="none"/>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8D8132C">
            <w:pPr>
              <w:spacing w:line="240" w:lineRule="exact"/>
              <w:jc w:val="center"/>
              <w:rPr>
                <w:rStyle w:val="21"/>
                <w:rFonts w:hint="eastAsia" w:ascii="宋体" w:hAnsi="宋体" w:eastAsia="宋体" w:cs="宋体"/>
                <w:b w:val="0"/>
                <w:bCs w:val="0"/>
                <w:color w:val="auto"/>
                <w:sz w:val="18"/>
                <w:szCs w:val="18"/>
                <w:lang w:bidi="ar"/>
              </w:rPr>
            </w:pPr>
          </w:p>
        </w:tc>
      </w:tr>
      <w:tr w14:paraId="6375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ADDEEBC">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DF72355">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73FD10E">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34B7EF2">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ABD65B7">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81CB303">
            <w:pPr>
              <w:spacing w:line="320" w:lineRule="exact"/>
              <w:rPr>
                <w:rFonts w:hint="eastAsia" w:ascii="宋体" w:hAnsi="宋体" w:eastAsia="宋体" w:cs="宋体"/>
                <w:b w:val="0"/>
                <w:bCs w:val="0"/>
                <w:sz w:val="18"/>
                <w:szCs w:val="18"/>
                <w:highlight w:val="none"/>
                <w:lang w:bidi="ar"/>
              </w:rPr>
            </w:pPr>
            <w:r>
              <w:rPr>
                <w:rStyle w:val="21"/>
                <w:rFonts w:hint="eastAsia" w:ascii="宋体" w:hAnsi="宋体" w:eastAsia="宋体" w:cs="宋体"/>
                <w:color w:val="auto"/>
                <w:sz w:val="18"/>
                <w:szCs w:val="18"/>
                <w:highlight w:val="none"/>
                <w:lang w:bidi="ar"/>
              </w:rPr>
              <w:t>逾期</w:t>
            </w:r>
            <w:r>
              <w:rPr>
                <w:rStyle w:val="21"/>
                <w:rFonts w:hint="eastAsia" w:ascii="宋体" w:hAnsi="宋体" w:eastAsia="宋体" w:cs="宋体"/>
                <w:color w:val="auto"/>
                <w:sz w:val="18"/>
                <w:szCs w:val="18"/>
                <w:highlight w:val="none"/>
                <w:lang w:val="en-US" w:eastAsia="zh-CN" w:bidi="ar"/>
              </w:rPr>
              <w:t>30日以上60日以内</w:t>
            </w:r>
            <w:r>
              <w:rPr>
                <w:rStyle w:val="21"/>
                <w:rFonts w:hint="eastAsia" w:ascii="宋体" w:hAnsi="宋体" w:eastAsia="宋体" w:cs="宋体"/>
                <w:color w:val="auto"/>
                <w:sz w:val="18"/>
                <w:szCs w:val="18"/>
                <w:highlight w:val="none"/>
                <w:lang w:bidi="ar"/>
              </w:rPr>
              <w:t>改正的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A479D49">
            <w:pPr>
              <w:spacing w:line="320" w:lineRule="exact"/>
              <w:rPr>
                <w:rFonts w:hint="eastAsia" w:ascii="宋体" w:hAnsi="宋体" w:eastAsia="宋体" w:cs="宋体"/>
                <w:b w:val="0"/>
                <w:bCs w:val="0"/>
                <w:sz w:val="18"/>
                <w:szCs w:val="18"/>
                <w:highlight w:val="none"/>
                <w:lang w:bidi="ar"/>
              </w:rPr>
            </w:pPr>
            <w:r>
              <w:rPr>
                <w:rStyle w:val="21"/>
                <w:rFonts w:hint="eastAsia" w:ascii="宋体" w:hAnsi="宋体" w:eastAsia="宋体" w:cs="宋体"/>
                <w:color w:val="auto"/>
                <w:sz w:val="18"/>
                <w:szCs w:val="18"/>
                <w:highlight w:val="none"/>
                <w:lang w:bidi="ar"/>
              </w:rPr>
              <w:t>处</w:t>
            </w:r>
            <w:r>
              <w:rPr>
                <w:rStyle w:val="21"/>
                <w:rFonts w:hint="eastAsia" w:ascii="宋体" w:hAnsi="宋体" w:eastAsia="宋体" w:cs="宋体"/>
                <w:color w:val="auto"/>
                <w:sz w:val="18"/>
                <w:szCs w:val="18"/>
                <w:highlight w:val="none"/>
                <w:lang w:val="en-US" w:eastAsia="zh-CN" w:bidi="ar"/>
              </w:rPr>
              <w:t>2</w:t>
            </w:r>
            <w:r>
              <w:rPr>
                <w:rStyle w:val="21"/>
                <w:rFonts w:hint="eastAsia" w:ascii="宋体" w:hAnsi="宋体" w:eastAsia="宋体" w:cs="宋体"/>
                <w:color w:val="auto"/>
                <w:sz w:val="18"/>
                <w:szCs w:val="18"/>
                <w:highlight w:val="none"/>
                <w:lang w:bidi="ar"/>
              </w:rPr>
              <w:t>万元以上</w:t>
            </w:r>
            <w:r>
              <w:rPr>
                <w:rStyle w:val="21"/>
                <w:rFonts w:hint="eastAsia" w:ascii="宋体" w:hAnsi="宋体" w:eastAsia="宋体" w:cs="宋体"/>
                <w:color w:val="auto"/>
                <w:sz w:val="18"/>
                <w:szCs w:val="18"/>
                <w:highlight w:val="none"/>
                <w:lang w:val="en-US" w:eastAsia="zh-CN" w:bidi="ar"/>
              </w:rPr>
              <w:t>4</w:t>
            </w:r>
            <w:r>
              <w:rPr>
                <w:rStyle w:val="21"/>
                <w:rFonts w:hint="eastAsia" w:ascii="宋体" w:hAnsi="宋体" w:eastAsia="宋体" w:cs="宋体"/>
                <w:color w:val="auto"/>
                <w:sz w:val="18"/>
                <w:szCs w:val="18"/>
                <w:highlight w:val="none"/>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E3F2C7F">
            <w:pPr>
              <w:spacing w:line="240" w:lineRule="exact"/>
              <w:jc w:val="center"/>
              <w:rPr>
                <w:rStyle w:val="21"/>
                <w:rFonts w:hint="eastAsia" w:ascii="宋体" w:hAnsi="宋体" w:eastAsia="宋体" w:cs="宋体"/>
                <w:b w:val="0"/>
                <w:bCs w:val="0"/>
                <w:color w:val="auto"/>
                <w:sz w:val="18"/>
                <w:szCs w:val="18"/>
                <w:lang w:bidi="ar"/>
              </w:rPr>
            </w:pPr>
          </w:p>
        </w:tc>
      </w:tr>
      <w:tr w14:paraId="74E9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D61970B">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DFAE6F">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AE849CC">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D1C7E51">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7D4113B">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11206D0">
            <w:pPr>
              <w:spacing w:line="320" w:lineRule="exact"/>
              <w:rPr>
                <w:rFonts w:hint="eastAsia" w:ascii="宋体" w:hAnsi="宋体" w:eastAsia="宋体" w:cs="宋体"/>
                <w:b w:val="0"/>
                <w:bCs w:val="0"/>
                <w:sz w:val="18"/>
                <w:szCs w:val="18"/>
                <w:highlight w:val="none"/>
                <w:lang w:bidi="ar"/>
              </w:rPr>
            </w:pPr>
            <w:r>
              <w:rPr>
                <w:rStyle w:val="21"/>
                <w:rFonts w:hint="eastAsia" w:ascii="宋体" w:hAnsi="宋体" w:eastAsia="宋体" w:cs="宋体"/>
                <w:color w:val="auto"/>
                <w:sz w:val="18"/>
                <w:szCs w:val="18"/>
                <w:highlight w:val="none"/>
                <w:lang w:val="en-US" w:eastAsia="zh-CN" w:bidi="ar"/>
              </w:rPr>
              <w:t>逾期60日内未改正的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07DB954">
            <w:pPr>
              <w:spacing w:line="320" w:lineRule="exact"/>
              <w:rPr>
                <w:rFonts w:hint="eastAsia" w:ascii="宋体" w:hAnsi="宋体" w:eastAsia="宋体" w:cs="宋体"/>
                <w:b w:val="0"/>
                <w:bCs w:val="0"/>
                <w:sz w:val="18"/>
                <w:szCs w:val="18"/>
                <w:highlight w:val="none"/>
                <w:lang w:bidi="ar"/>
              </w:rPr>
            </w:pPr>
            <w:r>
              <w:rPr>
                <w:rStyle w:val="21"/>
                <w:rFonts w:hint="eastAsia" w:ascii="宋体" w:hAnsi="宋体" w:eastAsia="宋体" w:cs="宋体"/>
                <w:color w:val="auto"/>
                <w:sz w:val="18"/>
                <w:szCs w:val="18"/>
                <w:highlight w:val="none"/>
                <w:lang w:val="en-US" w:eastAsia="zh-CN" w:bidi="ar"/>
              </w:rPr>
              <w:t>处4万元以上5万元以下罚款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8BB12E5">
            <w:pPr>
              <w:spacing w:line="240" w:lineRule="exact"/>
              <w:jc w:val="center"/>
              <w:rPr>
                <w:rStyle w:val="21"/>
                <w:rFonts w:hint="eastAsia" w:ascii="宋体" w:hAnsi="宋体" w:eastAsia="宋体" w:cs="宋体"/>
                <w:b w:val="0"/>
                <w:bCs w:val="0"/>
                <w:color w:val="auto"/>
                <w:sz w:val="18"/>
                <w:szCs w:val="18"/>
                <w:lang w:bidi="ar"/>
              </w:rPr>
            </w:pPr>
          </w:p>
        </w:tc>
      </w:tr>
      <w:tr w14:paraId="3A63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9085952">
            <w:pPr>
              <w:widowControl/>
              <w:spacing w:line="240" w:lineRule="exact"/>
              <w:jc w:val="center"/>
              <w:textAlignment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7ABB1B8">
            <w:pPr>
              <w:widowControl/>
              <w:spacing w:line="240" w:lineRule="exact"/>
              <w:jc w:val="both"/>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1E43FAF">
            <w:pPr>
              <w:widowControl/>
              <w:spacing w:line="240" w:lineRule="exact"/>
              <w:textAlignment w:val="center"/>
              <w:rPr>
                <w:rFonts w:hint="eastAsia" w:ascii="宋体" w:hAnsi="宋体" w:eastAsia="宋体" w:cs="宋体"/>
                <w:b w:val="0"/>
                <w:bCs w:val="0"/>
                <w:kern w:val="0"/>
                <w:sz w:val="18"/>
                <w:szCs w:val="18"/>
                <w:lang w:bidi="ar"/>
              </w:rPr>
            </w:pPr>
          </w:p>
        </w:tc>
        <w:tc>
          <w:tcPr>
            <w:tcW w:w="184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704BC44">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lang w:bidi="ar"/>
              </w:rPr>
              <w:t>防洪工程设施未经验收，即将建设项目投入生产或者使用的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098FB1A">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D84C738">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5070969F">
            <w:pPr>
              <w:spacing w:line="240" w:lineRule="exact"/>
              <w:rPr>
                <w:rStyle w:val="21"/>
                <w:rFonts w:hint="eastAsia" w:ascii="宋体" w:hAnsi="宋体" w:eastAsia="宋体" w:cs="宋体"/>
                <w:b w:val="0"/>
                <w:bCs w:val="0"/>
                <w:color w:val="auto"/>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BACEBD8">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22643593">
            <w:pPr>
              <w:spacing w:line="240" w:lineRule="exact"/>
              <w:rPr>
                <w:rStyle w:val="21"/>
                <w:rFonts w:hint="eastAsia" w:ascii="宋体" w:hAnsi="宋体" w:eastAsia="宋体" w:cs="宋体"/>
                <w:b w:val="0"/>
                <w:bCs w:val="0"/>
                <w:color w:val="auto"/>
                <w:sz w:val="18"/>
                <w:szCs w:val="18"/>
                <w:lang w:bidi="ar"/>
              </w:rPr>
            </w:pP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C3EB548">
            <w:pPr>
              <w:spacing w:line="240" w:lineRule="exact"/>
              <w:jc w:val="center"/>
              <w:rPr>
                <w:rStyle w:val="21"/>
                <w:rFonts w:hint="eastAsia" w:ascii="宋体" w:hAnsi="宋体" w:eastAsia="宋体" w:cs="宋体"/>
                <w:b w:val="0"/>
                <w:bCs w:val="0"/>
                <w:color w:val="auto"/>
                <w:sz w:val="18"/>
                <w:szCs w:val="18"/>
                <w:lang w:bidi="ar"/>
              </w:rPr>
            </w:pPr>
          </w:p>
        </w:tc>
      </w:tr>
      <w:tr w14:paraId="0098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457ED2E">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4C0B209">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415B01A">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EBCCA56">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9911D56">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1B2E3AF">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立即停止生产或使用并在限期内通过验收，投资额在</w:t>
            </w:r>
            <w:r>
              <w:rPr>
                <w:rStyle w:val="21"/>
                <w:rFonts w:hint="eastAsia" w:ascii="宋体" w:hAnsi="宋体" w:eastAsia="宋体" w:cs="宋体"/>
                <w:b w:val="0"/>
                <w:bCs w:val="0"/>
                <w:color w:val="auto"/>
                <w:sz w:val="18"/>
                <w:szCs w:val="18"/>
                <w:lang w:val="en-US" w:eastAsia="zh-CN" w:bidi="ar"/>
              </w:rPr>
              <w:t>10</w:t>
            </w:r>
            <w:r>
              <w:rPr>
                <w:rStyle w:val="21"/>
                <w:rFonts w:hint="eastAsia" w:ascii="宋体" w:hAnsi="宋体" w:eastAsia="宋体" w:cs="宋体"/>
                <w:b w:val="0"/>
                <w:bCs w:val="0"/>
                <w:color w:val="auto"/>
                <w:sz w:val="18"/>
                <w:szCs w:val="18"/>
                <w:lang w:bidi="ar"/>
              </w:rPr>
              <w:t>万元以下的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4F01647">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5286CB2">
            <w:pPr>
              <w:spacing w:line="240" w:lineRule="exact"/>
              <w:jc w:val="center"/>
              <w:rPr>
                <w:rStyle w:val="21"/>
                <w:rFonts w:hint="eastAsia" w:ascii="宋体" w:hAnsi="宋体" w:eastAsia="宋体" w:cs="宋体"/>
                <w:b w:val="0"/>
                <w:bCs w:val="0"/>
                <w:color w:val="auto"/>
                <w:sz w:val="18"/>
                <w:szCs w:val="18"/>
                <w:lang w:bidi="ar"/>
              </w:rPr>
            </w:pPr>
          </w:p>
        </w:tc>
      </w:tr>
      <w:tr w14:paraId="4A5E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3486172">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7D91215">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599D2D0">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D360673">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B92FCD0">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9C64FA">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立即停止生产或使用并在限期内通过验收，投资额在</w:t>
            </w:r>
            <w:r>
              <w:rPr>
                <w:rStyle w:val="21"/>
                <w:rFonts w:hint="eastAsia" w:ascii="宋体" w:hAnsi="宋体" w:eastAsia="宋体" w:cs="宋体"/>
                <w:b w:val="0"/>
                <w:bCs w:val="0"/>
                <w:color w:val="auto"/>
                <w:sz w:val="18"/>
                <w:szCs w:val="18"/>
                <w:lang w:val="en-US" w:eastAsia="zh-CN" w:bidi="ar"/>
              </w:rPr>
              <w:t>10</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30</w:t>
            </w:r>
            <w:r>
              <w:rPr>
                <w:rStyle w:val="21"/>
                <w:rFonts w:hint="eastAsia" w:ascii="宋体" w:hAnsi="宋体" w:eastAsia="宋体" w:cs="宋体"/>
                <w:b w:val="0"/>
                <w:bCs w:val="0"/>
                <w:color w:val="auto"/>
                <w:sz w:val="18"/>
                <w:szCs w:val="18"/>
                <w:lang w:bidi="ar"/>
              </w:rPr>
              <w:t>万元以下的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D7AE29C">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1</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489A784">
            <w:pPr>
              <w:spacing w:line="240" w:lineRule="exact"/>
              <w:jc w:val="center"/>
              <w:rPr>
                <w:rStyle w:val="21"/>
                <w:rFonts w:hint="eastAsia" w:ascii="宋体" w:hAnsi="宋体" w:eastAsia="宋体" w:cs="宋体"/>
                <w:b w:val="0"/>
                <w:bCs w:val="0"/>
                <w:color w:val="auto"/>
                <w:sz w:val="18"/>
                <w:szCs w:val="18"/>
                <w:lang w:bidi="ar"/>
              </w:rPr>
            </w:pPr>
          </w:p>
        </w:tc>
      </w:tr>
      <w:tr w14:paraId="6AA6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8A46463">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A100D29">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A6270BE">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29F24EB">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E6A5189">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EC51A64">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立即停止生产或使用并在限期内通过验收，投资额在</w:t>
            </w:r>
            <w:r>
              <w:rPr>
                <w:rStyle w:val="21"/>
                <w:rFonts w:hint="eastAsia" w:ascii="宋体" w:hAnsi="宋体" w:eastAsia="宋体" w:cs="宋体"/>
                <w:b w:val="0"/>
                <w:bCs w:val="0"/>
                <w:color w:val="auto"/>
                <w:sz w:val="18"/>
                <w:szCs w:val="18"/>
                <w:lang w:val="en-US" w:eastAsia="zh-CN" w:bidi="ar"/>
              </w:rPr>
              <w:t>30</w:t>
            </w:r>
            <w:r>
              <w:rPr>
                <w:rStyle w:val="21"/>
                <w:rFonts w:hint="eastAsia" w:ascii="宋体" w:hAnsi="宋体" w:eastAsia="宋体" w:cs="宋体"/>
                <w:b w:val="0"/>
                <w:bCs w:val="0"/>
                <w:color w:val="auto"/>
                <w:sz w:val="18"/>
                <w:szCs w:val="18"/>
                <w:lang w:bidi="ar"/>
              </w:rPr>
              <w:t>万元以上的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B01A924">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3</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4</w:t>
            </w:r>
            <w:r>
              <w:rPr>
                <w:rStyle w:val="21"/>
                <w:rFonts w:hint="eastAsia" w:ascii="宋体" w:hAnsi="宋体" w:eastAsia="宋体" w:cs="宋体"/>
                <w:b w:val="0"/>
                <w:bCs w:val="0"/>
                <w:color w:val="auto"/>
                <w:sz w:val="18"/>
                <w:szCs w:val="18"/>
                <w:lang w:bidi="ar"/>
              </w:rPr>
              <w:t>万元以下的罚款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FDD3FF9">
            <w:pPr>
              <w:spacing w:line="240" w:lineRule="exact"/>
              <w:jc w:val="center"/>
              <w:rPr>
                <w:rStyle w:val="21"/>
                <w:rFonts w:hint="eastAsia" w:ascii="宋体" w:hAnsi="宋体" w:eastAsia="宋体" w:cs="宋体"/>
                <w:b w:val="0"/>
                <w:bCs w:val="0"/>
                <w:color w:val="auto"/>
                <w:sz w:val="18"/>
                <w:szCs w:val="18"/>
                <w:lang w:bidi="ar"/>
              </w:rPr>
            </w:pPr>
          </w:p>
        </w:tc>
      </w:tr>
      <w:tr w14:paraId="52EF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4"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200B6FD">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978BA0C">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93F72C7">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136F8B3">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4E7FCCD">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360A459">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拒不停止生产、使用或拒绝验收的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3E13AC2">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处</w:t>
            </w:r>
            <w:r>
              <w:rPr>
                <w:rStyle w:val="21"/>
                <w:rFonts w:hint="eastAsia" w:ascii="宋体" w:hAnsi="宋体" w:eastAsia="宋体" w:cs="宋体"/>
                <w:b w:val="0"/>
                <w:bCs w:val="0"/>
                <w:color w:val="auto"/>
                <w:sz w:val="18"/>
                <w:szCs w:val="18"/>
                <w:lang w:val="en-US" w:eastAsia="zh-CN" w:bidi="ar"/>
              </w:rPr>
              <w:t>4</w:t>
            </w:r>
            <w:r>
              <w:rPr>
                <w:rStyle w:val="21"/>
                <w:rFonts w:hint="eastAsia" w:ascii="宋体" w:hAnsi="宋体" w:eastAsia="宋体" w:cs="宋体"/>
                <w:b w:val="0"/>
                <w:bCs w:val="0"/>
                <w:color w:val="auto"/>
                <w:sz w:val="18"/>
                <w:szCs w:val="18"/>
                <w:lang w:bidi="ar"/>
              </w:rPr>
              <w:t>万元以上</w:t>
            </w:r>
            <w:r>
              <w:rPr>
                <w:rStyle w:val="21"/>
                <w:rFonts w:hint="eastAsia" w:ascii="宋体" w:hAnsi="宋体" w:eastAsia="宋体" w:cs="宋体"/>
                <w:b w:val="0"/>
                <w:bCs w:val="0"/>
                <w:color w:val="auto"/>
                <w:sz w:val="18"/>
                <w:szCs w:val="18"/>
                <w:lang w:val="en-US" w:eastAsia="zh-CN" w:bidi="ar"/>
              </w:rPr>
              <w:t>5</w:t>
            </w:r>
            <w:r>
              <w:rPr>
                <w:rStyle w:val="21"/>
                <w:rFonts w:hint="eastAsia" w:ascii="宋体" w:hAnsi="宋体" w:eastAsia="宋体" w:cs="宋体"/>
                <w:b w:val="0"/>
                <w:bCs w:val="0"/>
                <w:color w:val="auto"/>
                <w:sz w:val="18"/>
                <w:szCs w:val="18"/>
                <w:lang w:bidi="ar"/>
              </w:rPr>
              <w:t>万元以下罚款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8C2B733">
            <w:pPr>
              <w:spacing w:line="240" w:lineRule="exact"/>
              <w:jc w:val="center"/>
              <w:rPr>
                <w:rStyle w:val="21"/>
                <w:rFonts w:hint="eastAsia" w:ascii="宋体" w:hAnsi="宋体" w:eastAsia="宋体" w:cs="宋体"/>
                <w:b w:val="0"/>
                <w:bCs w:val="0"/>
                <w:color w:val="auto"/>
                <w:sz w:val="18"/>
                <w:szCs w:val="18"/>
                <w:lang w:bidi="ar"/>
              </w:rPr>
            </w:pPr>
          </w:p>
        </w:tc>
      </w:tr>
      <w:tr w14:paraId="5FE4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474" w:type="dxa"/>
            <w:tcBorders>
              <w:left w:val="single" w:color="auto" w:sz="4" w:space="0"/>
              <w:right w:val="single" w:color="auto" w:sz="4" w:space="0"/>
            </w:tcBorders>
            <w:noWrap w:val="0"/>
            <w:tcMar>
              <w:top w:w="0" w:type="dxa"/>
              <w:left w:w="0" w:type="dxa"/>
              <w:bottom w:w="0" w:type="dxa"/>
              <w:right w:w="0" w:type="dxa"/>
            </w:tcMar>
            <w:vAlign w:val="center"/>
          </w:tcPr>
          <w:p w14:paraId="5D1936A5">
            <w:pPr>
              <w:widowControl/>
              <w:spacing w:line="280" w:lineRule="exact"/>
              <w:jc w:val="center"/>
              <w:textAlignment w:val="center"/>
              <w:rPr>
                <w:rFonts w:hint="eastAsia" w:ascii="宋体" w:hAnsi="宋体" w:eastAsia="宋体" w:cs="宋体"/>
                <w:b w:val="0"/>
                <w:bCs w:val="0"/>
                <w:kern w:val="0"/>
                <w:sz w:val="18"/>
                <w:szCs w:val="18"/>
                <w:lang w:eastAsia="zh-CN" w:bidi="ar"/>
              </w:rPr>
            </w:pPr>
            <w:r>
              <w:rPr>
                <w:rFonts w:hint="eastAsia" w:ascii="宋体" w:hAnsi="宋体" w:eastAsia="宋体" w:cs="宋体"/>
                <w:b w:val="0"/>
                <w:bCs w:val="0"/>
                <w:kern w:val="0"/>
                <w:sz w:val="18"/>
                <w:szCs w:val="18"/>
                <w:lang w:bidi="ar"/>
              </w:rPr>
              <w:t>3</w:t>
            </w:r>
            <w:r>
              <w:rPr>
                <w:rFonts w:hint="eastAsia" w:ascii="宋体" w:hAnsi="宋体" w:eastAsia="宋体" w:cs="宋体"/>
                <w:b w:val="0"/>
                <w:bCs w:val="0"/>
                <w:kern w:val="0"/>
                <w:sz w:val="18"/>
                <w:szCs w:val="18"/>
                <w:lang w:val="en-US" w:eastAsia="zh-CN" w:bidi="ar"/>
              </w:rPr>
              <w:t>4</w:t>
            </w:r>
          </w:p>
        </w:tc>
        <w:tc>
          <w:tcPr>
            <w:tcW w:w="1236" w:type="dxa"/>
            <w:tcBorders>
              <w:left w:val="single" w:color="auto" w:sz="4" w:space="0"/>
              <w:right w:val="single" w:color="auto" w:sz="4" w:space="0"/>
            </w:tcBorders>
            <w:noWrap w:val="0"/>
            <w:tcMar>
              <w:top w:w="0" w:type="dxa"/>
              <w:left w:w="0" w:type="dxa"/>
              <w:bottom w:w="0" w:type="dxa"/>
              <w:right w:w="0" w:type="dxa"/>
            </w:tcMar>
            <w:vAlign w:val="center"/>
          </w:tcPr>
          <w:p w14:paraId="21ECE7B3">
            <w:pPr>
              <w:widowControl/>
              <w:spacing w:line="280" w:lineRule="exact"/>
              <w:jc w:val="both"/>
              <w:textAlignment w:val="center"/>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bidi="ar"/>
              </w:rPr>
              <w:t>对汛期违反防汛指挥部的规定或者指令的行政处罚</w:t>
            </w:r>
          </w:p>
        </w:tc>
        <w:tc>
          <w:tcPr>
            <w:tcW w:w="6027"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CEA24FB">
            <w:pPr>
              <w:widowControl/>
              <w:spacing w:line="280" w:lineRule="exact"/>
              <w:jc w:val="both"/>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421DECB9">
            <w:pPr>
              <w:widowControl/>
              <w:spacing w:line="280" w:lineRule="exact"/>
              <w:jc w:val="both"/>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（八）汛期违反防汛指挥部的规定或者指令的。</w:t>
            </w:r>
          </w:p>
        </w:tc>
        <w:tc>
          <w:tcPr>
            <w:tcW w:w="1849"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54D7729B">
            <w:pPr>
              <w:widowControl/>
              <w:spacing w:line="280" w:lineRule="exact"/>
              <w:jc w:val="both"/>
              <w:textAlignment w:val="center"/>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bidi="ar"/>
              </w:rPr>
              <w:t>汛期违反防汛指挥部的规定或者指令的</w:t>
            </w:r>
          </w:p>
        </w:tc>
        <w:tc>
          <w:tcPr>
            <w:tcW w:w="517"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CAC1A28">
            <w:pPr>
              <w:widowControl/>
              <w:spacing w:line="280" w:lineRule="exact"/>
              <w:jc w:val="both"/>
              <w:textAlignment w:val="center"/>
              <mc:AlternateContent>
                <mc:Choice Requires="wpsCustomData">
                  <wpsCustomData:diagonalParaType/>
                </mc:Choice>
              </mc:AlternateContent>
              <w:rPr>
                <w:rFonts w:hint="eastAsia" w:ascii="宋体" w:hAnsi="宋体" w:eastAsia="宋体" w:cs="宋体"/>
                <w:b w:val="0"/>
                <w:bCs w:val="0"/>
                <w:kern w:val="0"/>
                <w:sz w:val="18"/>
                <w:szCs w:val="18"/>
                <w:lang w:bidi="ar"/>
              </w:rPr>
            </w:pPr>
          </w:p>
          <w:p w14:paraId="2B594490">
            <w:pPr>
              <w:widowControl/>
              <w:spacing w:line="280" w:lineRule="exact"/>
              <w:jc w:val="both"/>
              <w:textAlignment w:val="center"/>
              <w:rPr>
                <w:rFonts w:hint="eastAsia" w:ascii="宋体" w:hAnsi="宋体" w:eastAsia="宋体" w:cs="宋体"/>
                <w:b w:val="0"/>
                <w:bCs w:val="0"/>
                <w:kern w:val="0"/>
                <w:sz w:val="18"/>
                <w:szCs w:val="18"/>
                <w:lang w:bidi="ar"/>
              </w:rPr>
            </w:pPr>
          </w:p>
        </w:tc>
        <w:tc>
          <w:tcPr>
            <w:tcW w:w="2420"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CEC2DE1">
            <w:pPr>
              <w:widowControl/>
              <w:spacing w:line="280" w:lineRule="exact"/>
              <w:jc w:val="both"/>
              <w:textAlignment w:val="center"/>
              <mc:AlternateContent>
                <mc:Choice Requires="wpsCustomData">
                  <wpsCustomData:diagonalParaType/>
                </mc:Choice>
              </mc:AlternateContent>
              <w:rPr>
                <w:rFonts w:hint="eastAsia" w:ascii="宋体" w:hAnsi="宋体" w:eastAsia="宋体" w:cs="宋体"/>
                <w:b w:val="0"/>
                <w:bCs w:val="0"/>
                <w:kern w:val="0"/>
                <w:sz w:val="18"/>
                <w:szCs w:val="18"/>
                <w:lang w:bidi="ar"/>
              </w:rPr>
            </w:pPr>
          </w:p>
          <w:p w14:paraId="3DD10E2E">
            <w:pPr>
              <w:widowControl/>
              <w:spacing w:line="280" w:lineRule="exact"/>
              <w:jc w:val="both"/>
              <w:textAlignment w:val="center"/>
              <w:rPr>
                <w:rFonts w:hint="eastAsia" w:ascii="宋体" w:hAnsi="宋体" w:eastAsia="宋体" w:cs="宋体"/>
                <w:b w:val="0"/>
                <w:bCs w:val="0"/>
                <w:kern w:val="0"/>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9851576">
            <w:pPr>
              <w:widowControl/>
              <w:spacing w:line="280" w:lineRule="exact"/>
              <w:jc w:val="both"/>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可以并处警告、罚款、没收非法所得</w:t>
            </w:r>
          </w:p>
        </w:tc>
        <w:tc>
          <w:tcPr>
            <w:tcW w:w="739"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7D72200">
            <w:pPr>
              <w:spacing w:line="240" w:lineRule="exact"/>
              <w:jc w:val="center"/>
              <w:rPr>
                <w:rStyle w:val="21"/>
                <w:rFonts w:hint="eastAsia" w:ascii="宋体" w:hAnsi="宋体" w:eastAsia="宋体" w:cs="宋体"/>
                <w:b w:val="0"/>
                <w:bCs w:val="0"/>
                <w:color w:val="auto"/>
                <w:sz w:val="18"/>
                <w:szCs w:val="18"/>
                <w:lang w:bidi="ar"/>
              </w:rPr>
            </w:pPr>
          </w:p>
        </w:tc>
      </w:tr>
      <w:tr w14:paraId="4BA6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restart"/>
            <w:tcBorders>
              <w:left w:val="single" w:color="auto" w:sz="4" w:space="0"/>
              <w:right w:val="single" w:color="auto" w:sz="4" w:space="0"/>
            </w:tcBorders>
            <w:noWrap w:val="0"/>
            <w:tcMar>
              <w:top w:w="0" w:type="dxa"/>
              <w:left w:w="0" w:type="dxa"/>
              <w:bottom w:w="0" w:type="dxa"/>
              <w:right w:w="0" w:type="dxa"/>
            </w:tcMar>
            <w:vAlign w:val="center"/>
          </w:tcPr>
          <w:p w14:paraId="2720AD33">
            <w:pPr>
              <w:widowControl/>
              <w:spacing w:line="240" w:lineRule="exact"/>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35</w:t>
            </w:r>
          </w:p>
        </w:tc>
        <w:tc>
          <w:tcPr>
            <w:tcW w:w="1236" w:type="dxa"/>
            <w:vMerge w:val="restart"/>
            <w:tcBorders>
              <w:left w:val="single" w:color="auto" w:sz="4" w:space="0"/>
              <w:right w:val="single" w:color="auto" w:sz="4" w:space="0"/>
            </w:tcBorders>
            <w:noWrap w:val="0"/>
            <w:tcMar>
              <w:top w:w="0" w:type="dxa"/>
              <w:left w:w="0" w:type="dxa"/>
              <w:bottom w:w="0" w:type="dxa"/>
              <w:right w:w="0" w:type="dxa"/>
            </w:tcMar>
            <w:vAlign w:val="center"/>
          </w:tcPr>
          <w:p w14:paraId="3792FD8F">
            <w:pPr>
              <w:widowControl/>
              <w:spacing w:line="240" w:lineRule="exact"/>
              <w:jc w:val="both"/>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对擅自砍伐护堤护岸林木行为的行政处罚</w:t>
            </w:r>
          </w:p>
        </w:tc>
        <w:tc>
          <w:tcPr>
            <w:tcW w:w="6027"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210AE9F">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2D3F608E">
            <w:pPr>
              <w:widowControl/>
              <w:spacing w:line="240" w:lineRule="exact"/>
              <w:textAlignment w:val="center"/>
              <w:rPr>
                <w:rFonts w:hint="eastAsia" w:ascii="宋体" w:hAnsi="宋体" w:eastAsia="宋体" w:cs="宋体"/>
                <w:b w:val="0"/>
                <w:bCs w:val="0"/>
                <w:kern w:val="0"/>
                <w:sz w:val="18"/>
                <w:szCs w:val="18"/>
                <w:lang w:bidi="ar"/>
              </w:rPr>
            </w:pPr>
            <w:r>
              <w:rPr>
                <w:rFonts w:hint="eastAsia" w:ascii="宋体" w:hAnsi="宋体" w:eastAsia="宋体" w:cs="宋体"/>
                <w:b w:val="0"/>
                <w:bCs w:val="0"/>
                <w:kern w:val="0"/>
                <w:sz w:val="18"/>
                <w:szCs w:val="18"/>
                <w:lang w:bidi="ar"/>
              </w:rPr>
              <w:t>（七）擅自砍伐护堤护岸林木的。</w:t>
            </w:r>
          </w:p>
        </w:tc>
        <w:tc>
          <w:tcPr>
            <w:tcW w:w="184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BEA150B">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kern w:val="0"/>
                <w:sz w:val="18"/>
                <w:szCs w:val="18"/>
                <w:lang w:bidi="ar"/>
              </w:rPr>
              <w:t>擅自砍伐护堤护岸林木的</w:t>
            </w: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448A5B3">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轻微</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6A0B391">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4B7513D1">
            <w:pPr>
              <w:spacing w:line="240" w:lineRule="exact"/>
              <w:rPr>
                <w:rStyle w:val="21"/>
                <w:rFonts w:hint="eastAsia" w:ascii="宋体" w:hAnsi="宋体" w:eastAsia="宋体" w:cs="宋体"/>
                <w:b w:val="0"/>
                <w:bCs w:val="0"/>
                <w:color w:val="auto"/>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C98375A">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412E7625">
            <w:pPr>
              <w:spacing w:line="240" w:lineRule="exact"/>
              <w:rPr>
                <w:rStyle w:val="21"/>
                <w:rFonts w:hint="eastAsia" w:ascii="宋体" w:hAnsi="宋体" w:eastAsia="宋体" w:cs="宋体"/>
                <w:b w:val="0"/>
                <w:bCs w:val="0"/>
                <w:color w:val="auto"/>
                <w:sz w:val="18"/>
                <w:szCs w:val="18"/>
                <w:lang w:bidi="ar"/>
              </w:rPr>
            </w:pPr>
          </w:p>
        </w:tc>
        <w:tc>
          <w:tcPr>
            <w:tcW w:w="73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4F8065D">
            <w:pPr>
              <w:pStyle w:val="2"/>
              <w:spacing w:line="240" w:lineRule="exact"/>
              <w:jc w:val="center"/>
              <w:rPr>
                <w:rFonts w:hint="eastAsia" w:ascii="宋体" w:hAnsi="宋体" w:eastAsia="宋体" w:cs="宋体"/>
                <w:b w:val="0"/>
                <w:bCs w:val="0"/>
                <w:sz w:val="18"/>
                <w:szCs w:val="18"/>
                <w:lang w:val="en-US" w:eastAsia="zh-CN" w:bidi="ar"/>
              </w:rPr>
            </w:pPr>
          </w:p>
        </w:tc>
      </w:tr>
      <w:tr w14:paraId="7C10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48DB65D">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A42E75A">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48BB5B2">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4BB2C5F">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E6DE1B1">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较轻</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0F3246A">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516610BF">
            <w:pPr>
              <w:spacing w:line="240" w:lineRule="exact"/>
              <w:rPr>
                <w:rStyle w:val="21"/>
                <w:rFonts w:hint="eastAsia" w:ascii="宋体" w:hAnsi="宋体" w:eastAsia="宋体" w:cs="宋体"/>
                <w:b w:val="0"/>
                <w:bCs w:val="0"/>
                <w:color w:val="auto"/>
                <w:sz w:val="18"/>
                <w:szCs w:val="18"/>
                <w:lang w:bidi="ar"/>
              </w:rPr>
            </w:pP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E171488">
            <w:pPr>
              <w:snapToGrid w:val="0"/>
              <w:spacing w:line="240" w:lineRule="exact"/>
              <mc:AlternateContent>
                <mc:Choice Requires="wpsCustomData">
                  <wpsCustomData:diagonalParaType/>
                </mc:Choice>
              </mc:AlternateContent>
              <w:rPr>
                <w:rStyle w:val="21"/>
                <w:rFonts w:hint="eastAsia" w:ascii="宋体" w:hAnsi="宋体" w:eastAsia="宋体" w:cs="宋体"/>
                <w:b w:val="0"/>
                <w:bCs w:val="0"/>
                <w:color w:val="auto"/>
                <w:sz w:val="18"/>
                <w:szCs w:val="18"/>
                <w:lang w:bidi="ar"/>
              </w:rPr>
            </w:pPr>
          </w:p>
          <w:p w14:paraId="5EB2CDBB">
            <w:pPr>
              <w:spacing w:line="240" w:lineRule="exact"/>
              <w:rPr>
                <w:rStyle w:val="21"/>
                <w:rFonts w:hint="eastAsia" w:ascii="宋体" w:hAnsi="宋体" w:eastAsia="宋体" w:cs="宋体"/>
                <w:b w:val="0"/>
                <w:bCs w:val="0"/>
                <w:color w:val="auto"/>
                <w:sz w:val="18"/>
                <w:szCs w:val="18"/>
                <w:lang w:bidi="ar"/>
              </w:rPr>
            </w:pP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7F894A2">
            <w:pPr>
              <w:spacing w:line="240" w:lineRule="exact"/>
              <w:jc w:val="center"/>
              <w:rPr>
                <w:rStyle w:val="21"/>
                <w:rFonts w:hint="eastAsia" w:ascii="宋体" w:hAnsi="宋体" w:eastAsia="宋体" w:cs="宋体"/>
                <w:b w:val="0"/>
                <w:bCs w:val="0"/>
                <w:color w:val="auto"/>
                <w:sz w:val="18"/>
                <w:szCs w:val="18"/>
                <w:lang w:bidi="ar"/>
              </w:rPr>
            </w:pPr>
          </w:p>
        </w:tc>
      </w:tr>
      <w:tr w14:paraId="3BAB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17CAACE">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C0112E5">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ACBB7A0">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EBA6C60">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88BAEB6">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一般</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94D87D1">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擅自砍伐护堤护岸林木不足2立方米的，责令其停止违法行为，恢复原貌或者采取补救措施的</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73FD851">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给予警告，没收违法所得，按同类木材售价2倍处以罚款，不足0.5立方米(幼树20株以下)的，以0.5立方米计算</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D9EB153">
            <w:pPr>
              <w:spacing w:line="240" w:lineRule="exact"/>
              <w:jc w:val="center"/>
              <w:rPr>
                <w:rStyle w:val="21"/>
                <w:rFonts w:hint="eastAsia" w:ascii="宋体" w:hAnsi="宋体" w:eastAsia="宋体" w:cs="宋体"/>
                <w:b w:val="0"/>
                <w:bCs w:val="0"/>
                <w:color w:val="auto"/>
                <w:sz w:val="18"/>
                <w:szCs w:val="18"/>
                <w:lang w:bidi="ar"/>
              </w:rPr>
            </w:pPr>
          </w:p>
        </w:tc>
      </w:tr>
      <w:tr w14:paraId="5CF7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47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51FA832">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962F609">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95F31A8">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026414E">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ACD99AD">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较重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73E303">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擅自砍伐护堤护岸林木2立方米以上不足5立方米的，责令其停止违法行为，恢复原貌或者采取补救措施</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CE907C4">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给予警告，没收违法所得，按同类木材售价3倍处以罚款</w:t>
            </w:r>
          </w:p>
        </w:tc>
        <w:tc>
          <w:tcPr>
            <w:tcW w:w="73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F8EBA23">
            <w:pPr>
              <w:spacing w:line="240" w:lineRule="exact"/>
              <w:jc w:val="center"/>
              <w:rPr>
                <w:rStyle w:val="21"/>
                <w:rFonts w:hint="eastAsia" w:ascii="宋体" w:hAnsi="宋体" w:eastAsia="宋体" w:cs="宋体"/>
                <w:b w:val="0"/>
                <w:bCs w:val="0"/>
                <w:color w:val="auto"/>
                <w:sz w:val="18"/>
                <w:szCs w:val="18"/>
                <w:lang w:bidi="ar"/>
              </w:rPr>
            </w:pPr>
          </w:p>
        </w:tc>
      </w:tr>
      <w:tr w14:paraId="3E2C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74"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F241F02">
            <w:pPr>
              <w:spacing w:line="240" w:lineRule="exact"/>
              <w:jc w:val="center"/>
              <w:rPr>
                <w:rFonts w:hint="eastAsia" w:ascii="宋体" w:hAnsi="宋体" w:eastAsia="宋体" w:cs="宋体"/>
                <w:b w:val="0"/>
                <w:bCs w:val="0"/>
                <w:sz w:val="18"/>
                <w:szCs w:val="18"/>
              </w:rPr>
            </w:pPr>
          </w:p>
        </w:tc>
        <w:tc>
          <w:tcPr>
            <w:tcW w:w="123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E4E3717">
            <w:pPr>
              <w:widowControl/>
              <w:spacing w:line="240" w:lineRule="exact"/>
              <w:textAlignment w:val="center"/>
              <w:rPr>
                <w:rFonts w:hint="eastAsia" w:ascii="宋体" w:hAnsi="宋体" w:eastAsia="宋体" w:cs="宋体"/>
                <w:b w:val="0"/>
                <w:bCs w:val="0"/>
                <w:kern w:val="0"/>
                <w:sz w:val="18"/>
                <w:szCs w:val="18"/>
                <w:lang w:bidi="ar"/>
              </w:rPr>
            </w:pPr>
          </w:p>
        </w:tc>
        <w:tc>
          <w:tcPr>
            <w:tcW w:w="602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82FB648">
            <w:pPr>
              <w:widowControl/>
              <w:spacing w:line="240" w:lineRule="exact"/>
              <w:ind w:firstLine="360" w:firstLineChars="200"/>
              <w:textAlignment w:val="center"/>
              <w:rPr>
                <w:rFonts w:hint="eastAsia" w:ascii="宋体" w:hAnsi="宋体" w:eastAsia="宋体" w:cs="宋体"/>
                <w:b w:val="0"/>
                <w:bCs w:val="0"/>
                <w:kern w:val="0"/>
                <w:sz w:val="18"/>
                <w:szCs w:val="18"/>
                <w:lang w:bidi="ar"/>
              </w:rPr>
            </w:pPr>
          </w:p>
        </w:tc>
        <w:tc>
          <w:tcPr>
            <w:tcW w:w="184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C74C28E">
            <w:pPr>
              <w:spacing w:line="240" w:lineRule="exact"/>
              <w:jc w:val="both"/>
              <w:rPr>
                <w:rFonts w:hint="eastAsia" w:ascii="宋体" w:hAnsi="宋体" w:eastAsia="宋体" w:cs="宋体"/>
                <w:b w:val="0"/>
                <w:bCs w:val="0"/>
                <w:sz w:val="18"/>
                <w:szCs w:val="18"/>
              </w:rPr>
            </w:pPr>
          </w:p>
        </w:tc>
        <w:tc>
          <w:tcPr>
            <w:tcW w:w="5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75028DC">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严重</w:t>
            </w:r>
          </w:p>
        </w:tc>
        <w:tc>
          <w:tcPr>
            <w:tcW w:w="2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FA0E96B">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擅自砍伐护堤护岸林木5立方米以上的，责令其停止违法行为，恢复原貌或者采取补救措施</w:t>
            </w:r>
          </w:p>
        </w:tc>
        <w:tc>
          <w:tcPr>
            <w:tcW w:w="162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F771150">
            <w:pPr>
              <w:spacing w:line="240" w:lineRule="exact"/>
              <w:rPr>
                <w:rFonts w:hint="eastAsia" w:ascii="宋体" w:hAnsi="宋体" w:eastAsia="宋体" w:cs="宋体"/>
                <w:b w:val="0"/>
                <w:bCs w:val="0"/>
                <w:sz w:val="18"/>
                <w:szCs w:val="18"/>
                <w:lang w:bidi="ar"/>
              </w:rPr>
            </w:pPr>
            <w:r>
              <w:rPr>
                <w:rStyle w:val="21"/>
                <w:rFonts w:hint="eastAsia" w:ascii="宋体" w:hAnsi="宋体" w:eastAsia="宋体" w:cs="宋体"/>
                <w:b w:val="0"/>
                <w:bCs w:val="0"/>
                <w:color w:val="auto"/>
                <w:sz w:val="18"/>
                <w:szCs w:val="18"/>
                <w:lang w:bidi="ar"/>
              </w:rPr>
              <w:t>给予警告，没收违法所得，并可按同类木材售价4倍处以罚款</w:t>
            </w:r>
          </w:p>
        </w:tc>
        <w:tc>
          <w:tcPr>
            <w:tcW w:w="73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4165E5F">
            <w:pPr>
              <w:spacing w:line="240" w:lineRule="exact"/>
              <w:jc w:val="center"/>
              <w:rPr>
                <w:rStyle w:val="21"/>
                <w:rFonts w:hint="eastAsia" w:ascii="宋体" w:hAnsi="宋体" w:eastAsia="宋体" w:cs="宋体"/>
                <w:b w:val="0"/>
                <w:bCs w:val="0"/>
                <w:color w:val="auto"/>
                <w:sz w:val="18"/>
                <w:szCs w:val="18"/>
                <w:lang w:bidi="ar"/>
              </w:rPr>
            </w:pPr>
          </w:p>
        </w:tc>
      </w:tr>
    </w:tbl>
    <w:p w14:paraId="0EA856D9">
      <w:pPr>
        <w:pStyle w:val="2"/>
        <w:spacing w:line="600" w:lineRule="exact"/>
        <w:rPr>
          <w:rFonts w:ascii="仿宋_GB2312" w:hAnsi="仿宋_GB2312" w:eastAsia="仿宋_GB2312" w:cs="仿宋_GB2312"/>
        </w:rPr>
        <w:sectPr>
          <w:footerReference r:id="rId7" w:type="default"/>
          <w:footerReference r:id="rId8" w:type="even"/>
          <w:pgSz w:w="16838" w:h="11906" w:orient="landscape"/>
          <w:pgMar w:top="1134" w:right="1134" w:bottom="1134" w:left="1134" w:header="851" w:footer="964" w:gutter="0"/>
          <w:pgNumType w:fmt="decimal"/>
          <w:cols w:space="0" w:num="1"/>
          <w:rtlGutter w:val="0"/>
          <w:docGrid w:type="lines" w:linePitch="312" w:charSpace="0"/>
        </w:sectPr>
      </w:pPr>
    </w:p>
    <w:p w14:paraId="7E2C86C0">
      <w:pPr>
        <w:spacing w:line="600" w:lineRule="exact"/>
        <w:jc w:val="center"/>
        <w:rPr>
          <w:rFonts w:hint="eastAsia" w:eastAsia="黑体"/>
        </w:rPr>
      </w:pPr>
      <w:r>
        <w:rPr>
          <w:rFonts w:hint="eastAsia" w:ascii="黑体" w:hAnsi="黑体" w:eastAsia="黑体" w:cs="黑体"/>
          <w:sz w:val="32"/>
          <w:szCs w:val="32"/>
        </w:rPr>
        <w:t xml:space="preserve">第三部分 </w:t>
      </w:r>
      <w:r>
        <w:rPr>
          <w:rFonts w:hint="eastAsia" w:ascii="黑体" w:hAnsi="黑体" w:eastAsia="黑体" w:cs="黑体"/>
          <w:sz w:val="32"/>
          <w:szCs w:val="32"/>
          <w:lang w:val="en-US" w:eastAsia="zh-CN"/>
        </w:rPr>
        <w:t xml:space="preserve"> </w:t>
      </w:r>
      <w:r>
        <w:rPr>
          <w:rFonts w:hint="eastAsia" w:ascii="黑体" w:hAnsi="黑体" w:eastAsia="黑体" w:cs="黑体"/>
          <w:color w:val="000000"/>
          <w:sz w:val="32"/>
          <w:szCs w:val="32"/>
        </w:rPr>
        <w:t>水文管理类</w:t>
      </w:r>
    </w:p>
    <w:tbl>
      <w:tblPr>
        <w:tblStyle w:val="13"/>
        <w:tblW w:w="14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257"/>
        <w:gridCol w:w="3805"/>
        <w:gridCol w:w="1672"/>
        <w:gridCol w:w="781"/>
        <w:gridCol w:w="3675"/>
        <w:gridCol w:w="1970"/>
        <w:gridCol w:w="1285"/>
      </w:tblGrid>
      <w:tr w14:paraId="75F4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182C314">
            <w:pPr>
              <w:spacing w:line="280" w:lineRule="exact"/>
              <w:jc w:val="center"/>
              <w:rPr>
                <w:rFonts w:hint="eastAsia" w:ascii="黑体" w:hAnsi="黑体" w:eastAsia="黑体" w:cs="黑体"/>
                <w:sz w:val="18"/>
                <w:szCs w:val="18"/>
              </w:rPr>
            </w:pPr>
            <w:r>
              <w:rPr>
                <w:rFonts w:hint="eastAsia" w:ascii="黑体" w:hAnsi="黑体" w:eastAsia="黑体" w:cs="黑体"/>
                <w:sz w:val="18"/>
                <w:szCs w:val="18"/>
              </w:rPr>
              <w:t>序号</w:t>
            </w:r>
          </w:p>
        </w:tc>
        <w:tc>
          <w:tcPr>
            <w:tcW w:w="125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BAB6C13">
            <w:pPr>
              <w:spacing w:line="280" w:lineRule="exact"/>
              <w:jc w:val="center"/>
              <w:rPr>
                <w:rFonts w:hint="eastAsia" w:ascii="黑体" w:hAnsi="黑体" w:eastAsia="黑体" w:cs="黑体"/>
                <w:sz w:val="18"/>
                <w:szCs w:val="18"/>
              </w:rPr>
            </w:pPr>
            <w:r>
              <w:rPr>
                <w:rFonts w:hint="eastAsia" w:ascii="黑体" w:hAnsi="黑体" w:eastAsia="黑体" w:cs="黑体"/>
                <w:sz w:val="18"/>
                <w:szCs w:val="18"/>
              </w:rPr>
              <w:t>违法行为</w:t>
            </w:r>
          </w:p>
        </w:tc>
        <w:tc>
          <w:tcPr>
            <w:tcW w:w="380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14BBEF4">
            <w:pPr>
              <w:spacing w:line="280" w:lineRule="exact"/>
              <w:jc w:val="center"/>
              <w:rPr>
                <w:rFonts w:hint="eastAsia" w:ascii="黑体" w:hAnsi="黑体" w:eastAsia="黑体" w:cs="黑体"/>
                <w:sz w:val="18"/>
                <w:szCs w:val="18"/>
              </w:rPr>
            </w:pPr>
            <w:r>
              <w:rPr>
                <w:rFonts w:hint="eastAsia" w:ascii="黑体" w:hAnsi="黑体" w:eastAsia="黑体" w:cs="黑体"/>
                <w:sz w:val="18"/>
                <w:szCs w:val="18"/>
              </w:rPr>
              <w:t>法定依据</w:t>
            </w:r>
          </w:p>
        </w:tc>
        <w:tc>
          <w:tcPr>
            <w:tcW w:w="167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E516E1C">
            <w:pPr>
              <w:spacing w:line="280" w:lineRule="exact"/>
              <w:jc w:val="center"/>
              <w:rPr>
                <w:rFonts w:hint="eastAsia" w:ascii="黑体" w:hAnsi="黑体" w:eastAsia="黑体" w:cs="黑体"/>
                <w:sz w:val="18"/>
                <w:szCs w:val="18"/>
              </w:rPr>
            </w:pPr>
            <w:r>
              <w:rPr>
                <w:rFonts w:hint="eastAsia" w:ascii="黑体" w:hAnsi="黑体" w:eastAsia="黑体" w:cs="黑体"/>
                <w:sz w:val="18"/>
                <w:szCs w:val="18"/>
              </w:rPr>
              <w:t>违法情形</w:t>
            </w: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6739C8A">
            <w:pPr>
              <w:spacing w:line="280" w:lineRule="exact"/>
              <w:jc w:val="center"/>
              <w:rPr>
                <w:rFonts w:hint="eastAsia" w:ascii="黑体" w:hAnsi="黑体" w:eastAsia="黑体" w:cs="黑体"/>
                <w:sz w:val="18"/>
                <w:szCs w:val="18"/>
              </w:rPr>
            </w:pPr>
            <w:r>
              <w:rPr>
                <w:rFonts w:hint="eastAsia" w:ascii="黑体" w:hAnsi="黑体" w:eastAsia="黑体" w:cs="黑体"/>
                <w:sz w:val="18"/>
                <w:szCs w:val="18"/>
              </w:rPr>
              <w:t>裁量</w:t>
            </w:r>
          </w:p>
          <w:p w14:paraId="38FA6059">
            <w:pPr>
              <w:spacing w:line="280" w:lineRule="exact"/>
              <w:jc w:val="center"/>
              <w:rPr>
                <w:rFonts w:hint="eastAsia" w:ascii="黑体" w:hAnsi="黑体" w:eastAsia="黑体" w:cs="黑体"/>
                <w:sz w:val="18"/>
                <w:szCs w:val="18"/>
              </w:rPr>
            </w:pPr>
            <w:r>
              <w:rPr>
                <w:rFonts w:hint="eastAsia" w:ascii="黑体" w:hAnsi="黑体" w:eastAsia="黑体" w:cs="黑体"/>
                <w:sz w:val="18"/>
                <w:szCs w:val="18"/>
              </w:rPr>
              <w:t>幅度</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8EAC7BE">
            <w:pPr>
              <w:spacing w:line="280" w:lineRule="exact"/>
              <w:jc w:val="center"/>
              <w:rPr>
                <w:rFonts w:hint="eastAsia" w:ascii="黑体" w:hAnsi="黑体" w:eastAsia="黑体" w:cs="黑体"/>
                <w:sz w:val="18"/>
                <w:szCs w:val="18"/>
              </w:rPr>
            </w:pPr>
            <w:r>
              <w:rPr>
                <w:rFonts w:hint="eastAsia" w:ascii="黑体" w:hAnsi="黑体" w:eastAsia="黑体" w:cs="黑体"/>
                <w:sz w:val="18"/>
                <w:szCs w:val="18"/>
              </w:rPr>
              <w:t>适用条件</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664D89B">
            <w:pPr>
              <w:spacing w:line="280" w:lineRule="exact"/>
              <w:jc w:val="center"/>
              <w:rPr>
                <w:rFonts w:hint="eastAsia" w:ascii="黑体" w:hAnsi="黑体" w:eastAsia="黑体" w:cs="黑体"/>
                <w:sz w:val="18"/>
                <w:szCs w:val="18"/>
              </w:rPr>
            </w:pPr>
            <w:r>
              <w:rPr>
                <w:rFonts w:hint="eastAsia" w:ascii="黑体" w:hAnsi="黑体" w:eastAsia="黑体" w:cs="黑体"/>
                <w:sz w:val="18"/>
                <w:szCs w:val="18"/>
              </w:rPr>
              <w:t>裁量基准</w:t>
            </w:r>
          </w:p>
        </w:tc>
        <w:tc>
          <w:tcPr>
            <w:tcW w:w="128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DA3CE2">
            <w:pPr>
              <w:spacing w:line="28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备注</w:t>
            </w:r>
          </w:p>
        </w:tc>
      </w:tr>
      <w:tr w14:paraId="783A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restart"/>
            <w:tcBorders>
              <w:left w:val="single" w:color="auto" w:sz="4" w:space="0"/>
              <w:right w:val="single" w:color="auto" w:sz="4" w:space="0"/>
            </w:tcBorders>
            <w:noWrap w:val="0"/>
            <w:tcMar>
              <w:top w:w="0" w:type="dxa"/>
              <w:left w:w="0" w:type="dxa"/>
              <w:bottom w:w="0" w:type="dxa"/>
              <w:right w:w="0" w:type="dxa"/>
            </w:tcMar>
            <w:vAlign w:val="center"/>
          </w:tcPr>
          <w:p w14:paraId="4A693F9B">
            <w:pPr>
              <w:widowControl/>
              <w:spacing w:line="28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bidi="ar"/>
              </w:rPr>
              <w:t>3</w:t>
            </w:r>
            <w:r>
              <w:rPr>
                <w:rFonts w:hint="eastAsia" w:ascii="宋体" w:hAnsi="宋体" w:eastAsia="宋体" w:cs="宋体"/>
                <w:kern w:val="0"/>
                <w:sz w:val="18"/>
                <w:szCs w:val="18"/>
                <w:lang w:val="en-US" w:eastAsia="zh-CN" w:bidi="ar"/>
              </w:rPr>
              <w:t>6</w:t>
            </w:r>
          </w:p>
        </w:tc>
        <w:tc>
          <w:tcPr>
            <w:tcW w:w="1257" w:type="dxa"/>
            <w:vMerge w:val="restart"/>
            <w:tcBorders>
              <w:left w:val="single" w:color="auto" w:sz="4" w:space="0"/>
              <w:right w:val="single" w:color="auto" w:sz="4" w:space="0"/>
            </w:tcBorders>
            <w:noWrap w:val="0"/>
            <w:tcMar>
              <w:top w:w="0" w:type="dxa"/>
              <w:left w:w="0" w:type="dxa"/>
              <w:bottom w:w="0" w:type="dxa"/>
              <w:right w:w="0" w:type="dxa"/>
            </w:tcMar>
            <w:vAlign w:val="center"/>
          </w:tcPr>
          <w:p w14:paraId="0C0EA0E4">
            <w:pPr>
              <w:widowControl/>
              <w:spacing w:line="280" w:lineRule="exact"/>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对水文、水资源调查评价单位不具备法人资格和固定工作场所，不具备与所从事水文活动相适应的专业技术人员、专业技术装备等条件，从事水文活动行为的行政处罚</w:t>
            </w:r>
          </w:p>
        </w:tc>
        <w:tc>
          <w:tcPr>
            <w:tcW w:w="380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ED163A5">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《中华人民共和国水文条例》第二十四条  县级以上人民政府水行政主管部门应当根据经济社会的发展要求，会同有关部门组织相关单位开展水资源调查评价工作。</w:t>
            </w:r>
          </w:p>
          <w:p w14:paraId="449498C0">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从事水文、水资源调查评价的单位，应当具备下列条件：</w:t>
            </w:r>
          </w:p>
          <w:p w14:paraId="49F0F653">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（一）具有法人资格和固定的工作场所；</w:t>
            </w:r>
          </w:p>
          <w:p w14:paraId="76481C02">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（二）具有与所从事水文活动相适应的专业技术人员；</w:t>
            </w:r>
          </w:p>
          <w:p w14:paraId="6BE084F9">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（三）具有与所从事水文活动相适应的专业技术装备；</w:t>
            </w:r>
          </w:p>
          <w:p w14:paraId="137E0242">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（四）具有健全的管理制度；</w:t>
            </w:r>
          </w:p>
          <w:p w14:paraId="54E066C3">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（五）符合国务院水行政主管部门规定的其他条件。</w:t>
            </w:r>
          </w:p>
          <w:p w14:paraId="0EFE1203">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第三十八条 不符合本条例第二十四条规定的条件从事水文活动的，责令停止违法行为，没收违法所得，并处5万元以上10万元以下罚款。</w:t>
            </w:r>
          </w:p>
        </w:tc>
        <w:tc>
          <w:tcPr>
            <w:tcW w:w="167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0BED31F">
            <w:pPr>
              <w:spacing w:line="280" w:lineRule="exact"/>
              <w:jc w:val="both"/>
              <w:rPr>
                <w:rFonts w:hint="eastAsia" w:ascii="宋体" w:hAnsi="宋体" w:eastAsia="宋体" w:cs="宋体"/>
                <w:sz w:val="18"/>
                <w:szCs w:val="18"/>
              </w:rPr>
            </w:pPr>
            <w:r>
              <w:rPr>
                <w:rFonts w:hint="eastAsia" w:ascii="宋体" w:hAnsi="宋体" w:eastAsia="宋体" w:cs="宋体"/>
                <w:kern w:val="0"/>
                <w:sz w:val="18"/>
                <w:szCs w:val="18"/>
                <w:lang w:bidi="ar"/>
              </w:rPr>
              <w:t>对水文、水资源调查评价单位不具备法人资格和固定工作场所，不具备与所从事水文活动相适应的专业技术人员、专业技术装备等条件，从事水文活动行为的</w:t>
            </w: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DC8568A">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54BF396">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FE56BBB">
            <w:pPr>
              <w:spacing w:line="280" w:lineRule="exact"/>
              <w:rPr>
                <w:rStyle w:val="21"/>
                <w:rFonts w:hint="eastAsia" w:ascii="宋体" w:hAnsi="宋体" w:eastAsia="宋体" w:cs="宋体"/>
                <w:color w:val="auto"/>
                <w:sz w:val="18"/>
                <w:szCs w:val="18"/>
                <w:lang w:bidi="ar"/>
              </w:rPr>
            </w:pP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C70FEF1">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D8B872D">
            <w:pPr>
              <w:spacing w:line="280" w:lineRule="exact"/>
              <w:rPr>
                <w:rStyle w:val="21"/>
                <w:rFonts w:hint="eastAsia" w:ascii="宋体" w:hAnsi="宋体" w:eastAsia="宋体" w:cs="宋体"/>
                <w:color w:val="auto"/>
                <w:sz w:val="18"/>
                <w:szCs w:val="18"/>
                <w:lang w:bidi="ar"/>
              </w:rPr>
            </w:pPr>
          </w:p>
        </w:tc>
        <w:tc>
          <w:tcPr>
            <w:tcW w:w="128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113FBD7">
            <w:pPr>
              <w:spacing w:line="280" w:lineRule="exact"/>
              <w:jc w:val="center"/>
              <w:rPr>
                <w:rStyle w:val="21"/>
                <w:rFonts w:hint="eastAsia" w:ascii="宋体" w:hAnsi="宋体" w:eastAsia="宋体" w:cs="宋体"/>
                <w:color w:val="auto"/>
                <w:sz w:val="18"/>
                <w:szCs w:val="18"/>
                <w:lang w:bidi="ar"/>
              </w:rPr>
            </w:pPr>
          </w:p>
        </w:tc>
      </w:tr>
      <w:tr w14:paraId="4D67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9E90D00">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6F553DD">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D66D2AB">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2E2F640">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2D35EF4">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85AD7F2">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6BE4676">
            <w:pPr>
              <w:spacing w:line="280" w:lineRule="exact"/>
              <w:rPr>
                <w:rStyle w:val="21"/>
                <w:rFonts w:hint="eastAsia" w:ascii="宋体" w:hAnsi="宋体" w:eastAsia="宋体" w:cs="宋体"/>
                <w:color w:val="auto"/>
                <w:sz w:val="18"/>
                <w:szCs w:val="18"/>
                <w:lang w:bidi="ar"/>
              </w:rPr>
            </w:pP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771171D">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719EC5D">
            <w:pPr>
              <w:spacing w:line="280" w:lineRule="exact"/>
              <w:rPr>
                <w:rStyle w:val="21"/>
                <w:rFonts w:hint="eastAsia" w:ascii="宋体" w:hAnsi="宋体" w:eastAsia="宋体" w:cs="宋体"/>
                <w:color w:val="auto"/>
                <w:sz w:val="18"/>
                <w:szCs w:val="18"/>
                <w:lang w:bidi="ar"/>
              </w:rPr>
            </w:pP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315DF03">
            <w:pPr>
              <w:spacing w:line="280" w:lineRule="exact"/>
              <w:jc w:val="center"/>
              <w:rPr>
                <w:rStyle w:val="21"/>
                <w:rFonts w:hint="eastAsia" w:ascii="宋体" w:hAnsi="宋体" w:eastAsia="宋体" w:cs="宋体"/>
                <w:color w:val="auto"/>
                <w:sz w:val="18"/>
                <w:szCs w:val="18"/>
                <w:lang w:bidi="ar"/>
              </w:rPr>
            </w:pPr>
          </w:p>
        </w:tc>
      </w:tr>
      <w:tr w14:paraId="5A53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30DBE73">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5677E99">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03855B2">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F24CB70">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E1EAD7F">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6EB5AE5">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初次违反上述规定从事水文活动，且无违法所得的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15A3BA1">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没收违法所得，处5万元以上6万元以下罚款</w:t>
            </w: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B3C2D6E">
            <w:pPr>
              <w:spacing w:line="280" w:lineRule="exact"/>
              <w:jc w:val="center"/>
              <w:rPr>
                <w:rStyle w:val="21"/>
                <w:rFonts w:hint="eastAsia" w:ascii="宋体" w:hAnsi="宋体" w:eastAsia="宋体" w:cs="宋体"/>
                <w:sz w:val="18"/>
                <w:szCs w:val="18"/>
                <w:lang w:bidi="ar"/>
              </w:rPr>
            </w:pPr>
          </w:p>
        </w:tc>
      </w:tr>
      <w:tr w14:paraId="7190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0FCEF77">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946C9B2">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F816057">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08AD63">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99D742B">
            <w:pPr>
              <w:spacing w:line="28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B1A6BE2">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两次以上违反上述规定从事水文活动的，或者违法所得不足10万元的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A0A1DC1">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没收违法所得，处6万元以上8万元以下罚款</w:t>
            </w: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C13DC59">
            <w:pPr>
              <w:spacing w:line="280" w:lineRule="exact"/>
              <w:jc w:val="center"/>
              <w:rPr>
                <w:rStyle w:val="21"/>
                <w:rFonts w:hint="eastAsia" w:ascii="宋体" w:hAnsi="宋体" w:eastAsia="宋体" w:cs="宋体"/>
                <w:sz w:val="18"/>
                <w:szCs w:val="18"/>
                <w:lang w:bidi="ar"/>
              </w:rPr>
            </w:pPr>
          </w:p>
        </w:tc>
      </w:tr>
      <w:tr w14:paraId="0B3F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49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114033">
            <w:pPr>
              <w:spacing w:line="280" w:lineRule="exact"/>
              <w:jc w:val="center"/>
              <w:rPr>
                <w:rFonts w:hint="eastAsia" w:ascii="宋体" w:hAnsi="宋体" w:eastAsia="宋体" w:cs="宋体"/>
                <w:sz w:val="18"/>
                <w:szCs w:val="18"/>
              </w:rPr>
            </w:pPr>
          </w:p>
        </w:tc>
        <w:tc>
          <w:tcPr>
            <w:tcW w:w="125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E0FD153">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1A90A96">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4AB33CF">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7841308">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ECADBE6">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从事水文活动违法所得10万元以上的，责令停止违法行为</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1CCA86">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没收违法所得，处8万元以上10万元以下罚款</w:t>
            </w:r>
          </w:p>
        </w:tc>
        <w:tc>
          <w:tcPr>
            <w:tcW w:w="128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E475A80">
            <w:pPr>
              <w:spacing w:line="280" w:lineRule="exact"/>
              <w:jc w:val="center"/>
              <w:rPr>
                <w:rStyle w:val="21"/>
                <w:rFonts w:hint="eastAsia" w:ascii="宋体" w:hAnsi="宋体" w:eastAsia="宋体" w:cs="宋体"/>
                <w:sz w:val="18"/>
                <w:szCs w:val="18"/>
                <w:lang w:bidi="ar"/>
              </w:rPr>
            </w:pPr>
          </w:p>
        </w:tc>
      </w:tr>
      <w:tr w14:paraId="2E4B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restart"/>
            <w:tcBorders>
              <w:left w:val="single" w:color="auto" w:sz="4" w:space="0"/>
              <w:right w:val="single" w:color="auto" w:sz="4" w:space="0"/>
            </w:tcBorders>
            <w:noWrap w:val="0"/>
            <w:tcMar>
              <w:top w:w="0" w:type="dxa"/>
              <w:left w:w="0" w:type="dxa"/>
              <w:bottom w:w="0" w:type="dxa"/>
              <w:right w:w="0" w:type="dxa"/>
            </w:tcMar>
            <w:vAlign w:val="center"/>
          </w:tcPr>
          <w:p w14:paraId="1558101D">
            <w:pPr>
              <w:widowControl/>
              <w:spacing w:line="28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bidi="ar"/>
              </w:rPr>
              <w:t>3</w:t>
            </w:r>
            <w:r>
              <w:rPr>
                <w:rFonts w:hint="eastAsia" w:ascii="宋体" w:hAnsi="宋体" w:eastAsia="宋体" w:cs="宋体"/>
                <w:kern w:val="0"/>
                <w:sz w:val="18"/>
                <w:szCs w:val="18"/>
                <w:lang w:val="en-US" w:eastAsia="zh-CN" w:bidi="ar"/>
              </w:rPr>
              <w:t>7</w:t>
            </w:r>
          </w:p>
        </w:tc>
        <w:tc>
          <w:tcPr>
            <w:tcW w:w="1257" w:type="dxa"/>
            <w:vMerge w:val="restart"/>
            <w:tcBorders>
              <w:left w:val="single" w:color="auto" w:sz="4" w:space="0"/>
              <w:right w:val="single" w:color="auto" w:sz="4" w:space="0"/>
            </w:tcBorders>
            <w:noWrap w:val="0"/>
            <w:tcMar>
              <w:top w:w="0" w:type="dxa"/>
              <w:left w:w="0" w:type="dxa"/>
              <w:bottom w:w="0" w:type="dxa"/>
              <w:right w:w="0" w:type="dxa"/>
            </w:tcMar>
            <w:vAlign w:val="center"/>
          </w:tcPr>
          <w:p w14:paraId="551999B0">
            <w:pPr>
              <w:widowControl/>
              <w:spacing w:line="280" w:lineRule="exact"/>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对拒不汇交水文监测资料，非法向社会传播水文情报预报造成严重经济损失和不良影响行为的行政处罚</w:t>
            </w:r>
          </w:p>
        </w:tc>
        <w:tc>
          <w:tcPr>
            <w:tcW w:w="380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373AE41">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《中华人民共和国水文条例》第四十条 违反本条例规定，有下列行为之一的，责令停止违法行为，处1万元以上5万元以下罚款：</w:t>
            </w:r>
          </w:p>
          <w:p w14:paraId="5EE11E24">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（一）拒不汇交水文监测资料的；</w:t>
            </w:r>
          </w:p>
          <w:p w14:paraId="1A1006E7">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（二）非法向社会传播水文情报预报，造成严重经济损失和不良影响的。</w:t>
            </w:r>
          </w:p>
        </w:tc>
        <w:tc>
          <w:tcPr>
            <w:tcW w:w="167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41FF4F5">
            <w:pPr>
              <w:spacing w:line="280" w:lineRule="exact"/>
              <w:jc w:val="both"/>
              <w:rPr>
                <w:rFonts w:hint="eastAsia" w:ascii="宋体" w:hAnsi="宋体" w:eastAsia="宋体" w:cs="宋体"/>
                <w:sz w:val="18"/>
                <w:szCs w:val="18"/>
              </w:rPr>
            </w:pPr>
            <w:r>
              <w:rPr>
                <w:rFonts w:hint="eastAsia" w:ascii="宋体" w:hAnsi="宋体" w:eastAsia="宋体" w:cs="宋体"/>
                <w:kern w:val="0"/>
                <w:sz w:val="18"/>
                <w:szCs w:val="18"/>
                <w:lang w:bidi="ar"/>
              </w:rPr>
              <w:t>拒不汇交水文监测资料的</w:t>
            </w: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D1644B">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958D5A3">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D3EA9E8">
            <w:pPr>
              <w:spacing w:line="280" w:lineRule="exact"/>
              <w:rPr>
                <w:rStyle w:val="21"/>
                <w:rFonts w:hint="eastAsia" w:ascii="宋体" w:hAnsi="宋体" w:eastAsia="宋体" w:cs="宋体"/>
                <w:color w:val="auto"/>
                <w:sz w:val="18"/>
                <w:szCs w:val="18"/>
                <w:lang w:bidi="ar"/>
              </w:rPr>
            </w:pP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33DB434">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F0F1AE7">
            <w:pPr>
              <w:spacing w:line="280" w:lineRule="exact"/>
              <w:rPr>
                <w:rStyle w:val="21"/>
                <w:rFonts w:hint="eastAsia" w:ascii="宋体" w:hAnsi="宋体" w:eastAsia="宋体" w:cs="宋体"/>
                <w:color w:val="auto"/>
                <w:sz w:val="18"/>
                <w:szCs w:val="18"/>
                <w:lang w:bidi="ar"/>
              </w:rPr>
            </w:pPr>
          </w:p>
        </w:tc>
        <w:tc>
          <w:tcPr>
            <w:tcW w:w="128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3B550DD">
            <w:pPr>
              <w:spacing w:line="280" w:lineRule="exact"/>
              <w:jc w:val="center"/>
              <w:rPr>
                <w:rStyle w:val="21"/>
                <w:rFonts w:hint="eastAsia" w:ascii="宋体" w:hAnsi="宋体" w:eastAsia="宋体" w:cs="宋体"/>
                <w:color w:val="auto"/>
                <w:sz w:val="18"/>
                <w:szCs w:val="18"/>
                <w:lang w:bidi="ar"/>
              </w:rPr>
            </w:pPr>
          </w:p>
        </w:tc>
      </w:tr>
      <w:tr w14:paraId="6247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0B65D0A">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90DCA54">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29CF343">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4B62A55">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901E993">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D8E8A05">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27698F4">
            <w:pPr>
              <w:spacing w:line="280" w:lineRule="exact"/>
              <w:rPr>
                <w:rStyle w:val="21"/>
                <w:rFonts w:hint="eastAsia" w:ascii="宋体" w:hAnsi="宋体" w:eastAsia="宋体" w:cs="宋体"/>
                <w:color w:val="auto"/>
                <w:sz w:val="18"/>
                <w:szCs w:val="18"/>
                <w:lang w:bidi="ar"/>
              </w:rPr>
            </w:pP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E151E1E">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A017527">
            <w:pPr>
              <w:spacing w:line="280" w:lineRule="exact"/>
              <w:rPr>
                <w:rStyle w:val="21"/>
                <w:rFonts w:hint="eastAsia" w:ascii="宋体" w:hAnsi="宋体" w:eastAsia="宋体" w:cs="宋体"/>
                <w:color w:val="auto"/>
                <w:sz w:val="18"/>
                <w:szCs w:val="18"/>
                <w:lang w:bidi="ar"/>
              </w:rPr>
            </w:pP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9FD8436">
            <w:pPr>
              <w:spacing w:line="280" w:lineRule="exact"/>
              <w:jc w:val="center"/>
              <w:rPr>
                <w:rStyle w:val="21"/>
                <w:rFonts w:hint="eastAsia" w:ascii="宋体" w:hAnsi="宋体" w:eastAsia="宋体" w:cs="宋体"/>
                <w:color w:val="auto"/>
                <w:sz w:val="18"/>
                <w:szCs w:val="18"/>
                <w:lang w:bidi="ar"/>
              </w:rPr>
            </w:pPr>
          </w:p>
        </w:tc>
      </w:tr>
      <w:tr w14:paraId="610D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5F34F88">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756FC5E">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DD31EE5">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C3FAC7D">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7D17B6A">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E2A5F3E">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在限期内汇交不齐全水文监测资料的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48C9680">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万元以下的罚款</w:t>
            </w: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C6F0FA5">
            <w:pPr>
              <w:spacing w:line="280" w:lineRule="exact"/>
              <w:jc w:val="center"/>
              <w:rPr>
                <w:rStyle w:val="21"/>
                <w:rFonts w:hint="eastAsia" w:ascii="宋体" w:hAnsi="宋体" w:eastAsia="宋体" w:cs="宋体"/>
                <w:sz w:val="18"/>
                <w:szCs w:val="18"/>
                <w:lang w:bidi="ar"/>
              </w:rPr>
            </w:pPr>
          </w:p>
        </w:tc>
      </w:tr>
      <w:tr w14:paraId="0DED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087A7DD">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517B27F">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8D682AD">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F9FE773">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C3B1E0F">
            <w:pPr>
              <w:spacing w:line="28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A44B9E8">
            <w:pPr>
              <w:spacing w:line="280" w:lineRule="exact"/>
              <w:jc w:val="left"/>
              <w:rPr>
                <w:rFonts w:hint="eastAsia" w:ascii="宋体" w:hAnsi="宋体" w:eastAsia="宋体" w:cs="宋体"/>
                <w:sz w:val="18"/>
                <w:szCs w:val="18"/>
              </w:rPr>
            </w:pPr>
            <w:r>
              <w:rPr>
                <w:rFonts w:hint="eastAsia" w:ascii="宋体" w:hAnsi="宋体" w:eastAsia="宋体" w:cs="宋体"/>
                <w:sz w:val="18"/>
                <w:szCs w:val="18"/>
              </w:rPr>
              <w:t>未在限期内汇交水文监测资料的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15E4809">
            <w:pPr>
              <w:spacing w:line="280" w:lineRule="exact"/>
              <w:jc w:val="left"/>
              <w:rPr>
                <w:rFonts w:hint="eastAsia" w:ascii="宋体" w:hAnsi="宋体" w:eastAsia="宋体" w:cs="宋体"/>
                <w:sz w:val="18"/>
                <w:szCs w:val="18"/>
              </w:rPr>
            </w:pPr>
            <w:r>
              <w:rPr>
                <w:rFonts w:hint="eastAsia" w:ascii="宋体" w:hAnsi="宋体" w:eastAsia="宋体" w:cs="宋体"/>
                <w:sz w:val="18"/>
                <w:szCs w:val="18"/>
              </w:rPr>
              <w:t>处</w:t>
            </w:r>
            <w:r>
              <w:rPr>
                <w:rFonts w:hint="eastAsia" w:ascii="宋体" w:hAnsi="宋体" w:eastAsia="宋体" w:cs="宋体"/>
                <w:sz w:val="18"/>
                <w:szCs w:val="18"/>
                <w:lang w:val="en-US" w:eastAsia="zh-CN"/>
              </w:rPr>
              <w:t>3</w:t>
            </w:r>
            <w:r>
              <w:rPr>
                <w:rFonts w:hint="eastAsia" w:ascii="宋体" w:hAnsi="宋体" w:eastAsia="宋体" w:cs="宋体"/>
                <w:sz w:val="18"/>
                <w:szCs w:val="18"/>
              </w:rPr>
              <w:t>万元以上</w:t>
            </w:r>
            <w:r>
              <w:rPr>
                <w:rFonts w:hint="eastAsia" w:ascii="宋体" w:hAnsi="宋体" w:eastAsia="宋体" w:cs="宋体"/>
                <w:sz w:val="18"/>
                <w:szCs w:val="18"/>
                <w:lang w:val="en-US" w:eastAsia="zh-CN"/>
              </w:rPr>
              <w:t>4</w:t>
            </w:r>
            <w:r>
              <w:rPr>
                <w:rFonts w:hint="eastAsia" w:ascii="宋体" w:hAnsi="宋体" w:eastAsia="宋体" w:cs="宋体"/>
                <w:sz w:val="18"/>
                <w:szCs w:val="18"/>
              </w:rPr>
              <w:t>万元以下的罚款</w:t>
            </w: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9B2420E">
            <w:pPr>
              <w:spacing w:line="280" w:lineRule="exact"/>
              <w:jc w:val="center"/>
              <w:rPr>
                <w:rStyle w:val="21"/>
                <w:rFonts w:hint="eastAsia" w:ascii="宋体" w:hAnsi="宋体" w:eastAsia="宋体" w:cs="宋体"/>
                <w:sz w:val="18"/>
                <w:szCs w:val="18"/>
                <w:lang w:bidi="ar"/>
              </w:rPr>
            </w:pPr>
          </w:p>
        </w:tc>
      </w:tr>
      <w:tr w14:paraId="58F8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15F01CC">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AEFD700">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1A785F7">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70C3987">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0CD85D0">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0E40807">
            <w:pPr>
              <w:spacing w:line="280" w:lineRule="exact"/>
              <w:jc w:val="left"/>
              <w:rPr>
                <w:rFonts w:hint="eastAsia" w:ascii="宋体" w:hAnsi="宋体" w:eastAsia="宋体" w:cs="宋体"/>
                <w:sz w:val="18"/>
                <w:szCs w:val="18"/>
              </w:rPr>
            </w:pPr>
            <w:r>
              <w:rPr>
                <w:rFonts w:hint="eastAsia" w:ascii="宋体" w:hAnsi="宋体" w:eastAsia="宋体" w:cs="宋体"/>
                <w:sz w:val="18"/>
                <w:szCs w:val="18"/>
              </w:rPr>
              <w:t>拒绝汇交水文监测资料</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4C5D16">
            <w:pPr>
              <w:spacing w:line="280" w:lineRule="exact"/>
              <w:jc w:val="left"/>
              <w:rPr>
                <w:rFonts w:hint="eastAsia" w:ascii="宋体" w:hAnsi="宋体" w:eastAsia="宋体" w:cs="宋体"/>
                <w:sz w:val="18"/>
                <w:szCs w:val="18"/>
              </w:rPr>
            </w:pPr>
            <w:r>
              <w:rPr>
                <w:rFonts w:hint="eastAsia" w:ascii="宋体" w:hAnsi="宋体" w:eastAsia="宋体" w:cs="宋体"/>
                <w:sz w:val="18"/>
                <w:szCs w:val="18"/>
              </w:rPr>
              <w:t>处</w:t>
            </w:r>
            <w:r>
              <w:rPr>
                <w:rFonts w:hint="eastAsia" w:ascii="宋体" w:hAnsi="宋体" w:eastAsia="宋体" w:cs="宋体"/>
                <w:sz w:val="18"/>
                <w:szCs w:val="18"/>
                <w:lang w:val="en-US" w:eastAsia="zh-CN"/>
              </w:rPr>
              <w:t>4万元以上5</w:t>
            </w:r>
            <w:r>
              <w:rPr>
                <w:rFonts w:hint="eastAsia" w:ascii="宋体" w:hAnsi="宋体" w:eastAsia="宋体" w:cs="宋体"/>
                <w:sz w:val="18"/>
                <w:szCs w:val="18"/>
              </w:rPr>
              <w:t>万元</w:t>
            </w:r>
            <w:r>
              <w:rPr>
                <w:rFonts w:hint="eastAsia" w:ascii="宋体" w:hAnsi="宋体" w:eastAsia="宋体" w:cs="宋体"/>
                <w:sz w:val="18"/>
                <w:szCs w:val="18"/>
                <w:lang w:val="en-US" w:eastAsia="zh-CN"/>
              </w:rPr>
              <w:t>以下的</w:t>
            </w:r>
            <w:r>
              <w:rPr>
                <w:rFonts w:hint="eastAsia" w:ascii="宋体" w:hAnsi="宋体" w:eastAsia="宋体" w:cs="宋体"/>
                <w:sz w:val="18"/>
                <w:szCs w:val="18"/>
              </w:rPr>
              <w:t>罚款</w:t>
            </w:r>
          </w:p>
        </w:tc>
        <w:tc>
          <w:tcPr>
            <w:tcW w:w="128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F764A1A">
            <w:pPr>
              <w:spacing w:line="280" w:lineRule="exact"/>
              <w:jc w:val="center"/>
              <w:rPr>
                <w:rStyle w:val="21"/>
                <w:rFonts w:hint="eastAsia" w:ascii="宋体" w:hAnsi="宋体" w:eastAsia="宋体" w:cs="宋体"/>
                <w:sz w:val="18"/>
                <w:szCs w:val="18"/>
                <w:lang w:bidi="ar"/>
              </w:rPr>
            </w:pPr>
          </w:p>
        </w:tc>
      </w:tr>
      <w:tr w14:paraId="4D93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restart"/>
            <w:tcBorders>
              <w:left w:val="single" w:color="auto" w:sz="4" w:space="0"/>
              <w:right w:val="single" w:color="auto" w:sz="4" w:space="0"/>
            </w:tcBorders>
            <w:noWrap w:val="0"/>
            <w:tcMar>
              <w:top w:w="0" w:type="dxa"/>
              <w:left w:w="0" w:type="dxa"/>
              <w:bottom w:w="0" w:type="dxa"/>
              <w:right w:w="0" w:type="dxa"/>
            </w:tcMar>
            <w:vAlign w:val="center"/>
          </w:tcPr>
          <w:p w14:paraId="65706A33">
            <w:pPr>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37</w:t>
            </w:r>
          </w:p>
        </w:tc>
        <w:tc>
          <w:tcPr>
            <w:tcW w:w="1257" w:type="dxa"/>
            <w:vMerge w:val="restart"/>
            <w:tcBorders>
              <w:left w:val="single" w:color="auto" w:sz="4" w:space="0"/>
              <w:right w:val="single" w:color="auto" w:sz="4" w:space="0"/>
            </w:tcBorders>
            <w:noWrap w:val="0"/>
            <w:tcMar>
              <w:top w:w="0" w:type="dxa"/>
              <w:left w:w="0" w:type="dxa"/>
              <w:bottom w:w="0" w:type="dxa"/>
              <w:right w:w="0" w:type="dxa"/>
            </w:tcMar>
            <w:vAlign w:val="center"/>
          </w:tcPr>
          <w:p w14:paraId="739C78D3">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对拒不汇交水文监测资料，非法向社会传播水文情报预报造成严重经济损失和不良影响行为的行政处罚</w:t>
            </w:r>
          </w:p>
        </w:tc>
        <w:tc>
          <w:tcPr>
            <w:tcW w:w="3805" w:type="dxa"/>
            <w:vMerge w:val="restart"/>
            <w:tcBorders>
              <w:left w:val="single" w:color="auto" w:sz="4" w:space="0"/>
              <w:right w:val="single" w:color="auto" w:sz="4" w:space="0"/>
            </w:tcBorders>
            <w:noWrap w:val="0"/>
            <w:tcMar>
              <w:top w:w="0" w:type="dxa"/>
              <w:left w:w="0" w:type="dxa"/>
              <w:bottom w:w="0" w:type="dxa"/>
              <w:right w:w="0" w:type="dxa"/>
            </w:tcMar>
            <w:vAlign w:val="center"/>
          </w:tcPr>
          <w:p w14:paraId="230E79CF">
            <w:pPr>
              <w:widowControl/>
              <w:spacing w:line="280" w:lineRule="exact"/>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《中华人民共和国水文条例》第四十条 违反本条例规定，有下列行为之一的，责令停止违法行为，处1万元以上5万元以下罚款：</w:t>
            </w:r>
          </w:p>
          <w:p w14:paraId="771B6347">
            <w:pPr>
              <w:widowControl/>
              <w:spacing w:line="280" w:lineRule="exact"/>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（一）拒不汇交水文监测资料的；</w:t>
            </w:r>
          </w:p>
          <w:p w14:paraId="4D281360">
            <w:pPr>
              <w:widowControl/>
              <w:spacing w:line="280" w:lineRule="exact"/>
              <w:ind w:firstLine="0" w:firstLineChars="0"/>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（二）非法向社会传播水文情报预报，造成严重经济损失和不良影响的。</w:t>
            </w:r>
          </w:p>
        </w:tc>
        <w:tc>
          <w:tcPr>
            <w:tcW w:w="1672" w:type="dxa"/>
            <w:vMerge w:val="restart"/>
            <w:tcBorders>
              <w:left w:val="single" w:color="auto" w:sz="4" w:space="0"/>
              <w:right w:val="single" w:color="auto" w:sz="4" w:space="0"/>
            </w:tcBorders>
            <w:noWrap w:val="0"/>
            <w:tcMar>
              <w:top w:w="0" w:type="dxa"/>
              <w:left w:w="0" w:type="dxa"/>
              <w:bottom w:w="0" w:type="dxa"/>
              <w:right w:w="0" w:type="dxa"/>
            </w:tcMar>
            <w:vAlign w:val="center"/>
          </w:tcPr>
          <w:p w14:paraId="2DE90DDA">
            <w:pPr>
              <w:spacing w:line="280" w:lineRule="exact"/>
              <w:jc w:val="both"/>
              <w:rPr>
                <w:rFonts w:hint="eastAsia" w:ascii="宋体" w:hAnsi="宋体" w:eastAsia="宋体" w:cs="宋体"/>
                <w:sz w:val="18"/>
                <w:szCs w:val="18"/>
              </w:rPr>
            </w:pPr>
            <w:r>
              <w:rPr>
                <w:rFonts w:hint="eastAsia" w:ascii="宋体" w:hAnsi="宋体" w:eastAsia="宋体" w:cs="宋体"/>
                <w:kern w:val="0"/>
                <w:sz w:val="18"/>
                <w:szCs w:val="18"/>
                <w:lang w:bidi="ar"/>
              </w:rPr>
              <w:t>非法向社会传播水文情报预报，造成严重经济损失和不良影响的</w:t>
            </w: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CDA2797">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CC1BAB6">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EDD7576">
            <w:pPr>
              <w:spacing w:line="280" w:lineRule="exact"/>
              <w:rPr>
                <w:rStyle w:val="21"/>
                <w:rFonts w:hint="eastAsia" w:ascii="宋体" w:hAnsi="宋体" w:eastAsia="宋体" w:cs="宋体"/>
                <w:sz w:val="18"/>
                <w:szCs w:val="18"/>
                <w:lang w:bidi="ar"/>
              </w:rPr>
            </w:pP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460E06E">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49365E3">
            <w:pPr>
              <w:spacing w:line="280" w:lineRule="exact"/>
              <w:rPr>
                <w:rStyle w:val="21"/>
                <w:rFonts w:hint="eastAsia" w:ascii="宋体" w:hAnsi="宋体" w:eastAsia="宋体" w:cs="宋体"/>
                <w:sz w:val="18"/>
                <w:szCs w:val="18"/>
                <w:lang w:bidi="ar"/>
              </w:rPr>
            </w:pPr>
          </w:p>
        </w:tc>
        <w:tc>
          <w:tcPr>
            <w:tcW w:w="128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AD77C8E">
            <w:pPr>
              <w:spacing w:line="280" w:lineRule="exact"/>
              <w:jc w:val="center"/>
              <w:rPr>
                <w:rStyle w:val="21"/>
                <w:rFonts w:hint="eastAsia" w:ascii="宋体" w:hAnsi="宋体" w:eastAsia="宋体" w:cs="宋体"/>
                <w:sz w:val="18"/>
                <w:szCs w:val="18"/>
                <w:lang w:bidi="ar"/>
              </w:rPr>
            </w:pPr>
          </w:p>
        </w:tc>
      </w:tr>
      <w:tr w14:paraId="3771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82E0CED">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625D100">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7F90CBA">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D24CBEB">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31917D0">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BA16DA">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造成的损失在</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万元以下或不良影响较小，在限期内停止违法行为，积极消除影响的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9678A53">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万元以下的罚款</w:t>
            </w: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0115333">
            <w:pPr>
              <w:spacing w:line="280" w:lineRule="exact"/>
              <w:jc w:val="center"/>
              <w:rPr>
                <w:rStyle w:val="21"/>
                <w:rFonts w:hint="eastAsia" w:ascii="宋体" w:hAnsi="宋体" w:eastAsia="宋体" w:cs="宋体"/>
                <w:sz w:val="18"/>
                <w:szCs w:val="18"/>
                <w:lang w:bidi="ar"/>
              </w:rPr>
            </w:pPr>
          </w:p>
        </w:tc>
      </w:tr>
      <w:tr w14:paraId="55E5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84E3FD3">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5A15F9E">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D6F4A56">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8A4A287">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D27AE6F">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E58E063">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造成的损失在</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30</w:t>
            </w:r>
            <w:r>
              <w:rPr>
                <w:rStyle w:val="21"/>
                <w:rFonts w:hint="eastAsia" w:ascii="宋体" w:hAnsi="宋体" w:eastAsia="宋体" w:cs="宋体"/>
                <w:sz w:val="18"/>
                <w:szCs w:val="18"/>
                <w:lang w:bidi="ar"/>
              </w:rPr>
              <w:t>万元以下或不良影响较大，在限期内停止违法行为，积极消除影响的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087FDB2">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万元以下的罚款</w:t>
            </w: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5ADE69C">
            <w:pPr>
              <w:spacing w:line="280" w:lineRule="exact"/>
              <w:jc w:val="center"/>
              <w:rPr>
                <w:rStyle w:val="21"/>
                <w:rFonts w:hint="eastAsia" w:ascii="宋体" w:hAnsi="宋体" w:eastAsia="宋体" w:cs="宋体"/>
                <w:sz w:val="18"/>
                <w:szCs w:val="18"/>
                <w:lang w:bidi="ar"/>
              </w:rPr>
            </w:pPr>
          </w:p>
        </w:tc>
      </w:tr>
      <w:tr w14:paraId="390D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E63B4AC">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22A1F06">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2A94246">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DB48831">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4217003">
            <w:pPr>
              <w:spacing w:line="28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A636032">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造成的损失在</w:t>
            </w:r>
            <w:r>
              <w:rPr>
                <w:rStyle w:val="21"/>
                <w:rFonts w:hint="eastAsia" w:ascii="宋体" w:hAnsi="宋体" w:eastAsia="宋体" w:cs="宋体"/>
                <w:sz w:val="18"/>
                <w:szCs w:val="18"/>
                <w:lang w:val="en-US" w:eastAsia="zh-CN" w:bidi="ar"/>
              </w:rPr>
              <w:t>30</w:t>
            </w:r>
            <w:r>
              <w:rPr>
                <w:rStyle w:val="21"/>
                <w:rFonts w:hint="eastAsia" w:ascii="宋体" w:hAnsi="宋体" w:eastAsia="宋体" w:cs="宋体"/>
                <w:sz w:val="18"/>
                <w:szCs w:val="18"/>
                <w:lang w:bidi="ar"/>
              </w:rPr>
              <w:t>万元以上的，或者不良影响重大大的，或者未在限期内停止违法行为、消除影响的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7FC64DC">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4</w:t>
            </w:r>
            <w:r>
              <w:rPr>
                <w:rStyle w:val="21"/>
                <w:rFonts w:hint="eastAsia" w:ascii="宋体" w:hAnsi="宋体" w:eastAsia="宋体" w:cs="宋体"/>
                <w:sz w:val="18"/>
                <w:szCs w:val="18"/>
                <w:lang w:bidi="ar"/>
              </w:rPr>
              <w:t>万元以下的罚款</w:t>
            </w: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54D2CD8">
            <w:pPr>
              <w:spacing w:line="280" w:lineRule="exact"/>
              <w:jc w:val="center"/>
              <w:rPr>
                <w:rStyle w:val="21"/>
                <w:rFonts w:hint="eastAsia" w:ascii="宋体" w:hAnsi="宋体" w:eastAsia="宋体" w:cs="宋体"/>
                <w:sz w:val="18"/>
                <w:szCs w:val="18"/>
                <w:lang w:bidi="ar"/>
              </w:rPr>
            </w:pPr>
          </w:p>
        </w:tc>
      </w:tr>
      <w:tr w14:paraId="3575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9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2100531">
            <w:pPr>
              <w:spacing w:line="280" w:lineRule="exact"/>
              <w:jc w:val="center"/>
              <w:rPr>
                <w:rFonts w:hint="eastAsia" w:ascii="宋体" w:hAnsi="宋体" w:eastAsia="宋体" w:cs="宋体"/>
                <w:sz w:val="18"/>
                <w:szCs w:val="18"/>
              </w:rPr>
            </w:pPr>
          </w:p>
        </w:tc>
        <w:tc>
          <w:tcPr>
            <w:tcW w:w="125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9C66F1D">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DDC3724">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165A5C1">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DD376F4">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1086325">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拒不停止违法行为的，或者被外界引用对社会安定造成巨大负面影响的，或者造成的经济损失在</w:t>
            </w:r>
            <w:r>
              <w:rPr>
                <w:rStyle w:val="21"/>
                <w:rFonts w:hint="eastAsia" w:ascii="宋体" w:hAnsi="宋体" w:eastAsia="宋体" w:cs="宋体"/>
                <w:sz w:val="18"/>
                <w:szCs w:val="18"/>
                <w:lang w:val="en-US" w:eastAsia="zh-CN" w:bidi="ar"/>
              </w:rPr>
              <w:t>50</w:t>
            </w:r>
            <w:r>
              <w:rPr>
                <w:rStyle w:val="21"/>
                <w:rFonts w:hint="eastAsia" w:ascii="宋体" w:hAnsi="宋体" w:eastAsia="宋体" w:cs="宋体"/>
                <w:sz w:val="18"/>
                <w:szCs w:val="18"/>
                <w:lang w:bidi="ar"/>
              </w:rPr>
              <w:t>万元以上的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0AEA630">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4</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bidi="ar"/>
              </w:rPr>
              <w:t>万元以下的罚款</w:t>
            </w:r>
          </w:p>
        </w:tc>
        <w:tc>
          <w:tcPr>
            <w:tcW w:w="128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42BABF8">
            <w:pPr>
              <w:spacing w:line="280" w:lineRule="exact"/>
              <w:jc w:val="center"/>
              <w:rPr>
                <w:rStyle w:val="21"/>
                <w:rFonts w:hint="eastAsia" w:ascii="宋体" w:hAnsi="宋体" w:eastAsia="宋体" w:cs="宋体"/>
                <w:sz w:val="18"/>
                <w:szCs w:val="18"/>
                <w:lang w:bidi="ar"/>
              </w:rPr>
            </w:pPr>
          </w:p>
        </w:tc>
      </w:tr>
      <w:tr w14:paraId="3F19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restart"/>
            <w:tcBorders>
              <w:left w:val="single" w:color="auto" w:sz="4" w:space="0"/>
              <w:right w:val="single" w:color="auto" w:sz="4" w:space="0"/>
            </w:tcBorders>
            <w:noWrap w:val="0"/>
            <w:tcMar>
              <w:top w:w="0" w:type="dxa"/>
              <w:left w:w="0" w:type="dxa"/>
              <w:bottom w:w="0" w:type="dxa"/>
              <w:right w:w="0" w:type="dxa"/>
            </w:tcMar>
            <w:vAlign w:val="center"/>
          </w:tcPr>
          <w:p w14:paraId="1C3FA4B2">
            <w:pPr>
              <w:widowControl/>
              <w:spacing w:line="28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bidi="ar"/>
              </w:rPr>
              <w:t>3</w:t>
            </w:r>
            <w:r>
              <w:rPr>
                <w:rFonts w:hint="eastAsia" w:ascii="宋体" w:hAnsi="宋体" w:eastAsia="宋体" w:cs="宋体"/>
                <w:kern w:val="0"/>
                <w:sz w:val="18"/>
                <w:szCs w:val="18"/>
                <w:lang w:val="en-US" w:eastAsia="zh-CN" w:bidi="ar"/>
              </w:rPr>
              <w:t>8</w:t>
            </w:r>
          </w:p>
        </w:tc>
        <w:tc>
          <w:tcPr>
            <w:tcW w:w="1257" w:type="dxa"/>
            <w:vMerge w:val="restart"/>
            <w:tcBorders>
              <w:left w:val="single" w:color="auto" w:sz="4" w:space="0"/>
              <w:right w:val="single" w:color="auto" w:sz="4" w:space="0"/>
            </w:tcBorders>
            <w:noWrap w:val="0"/>
            <w:tcMar>
              <w:top w:w="0" w:type="dxa"/>
              <w:left w:w="0" w:type="dxa"/>
              <w:bottom w:w="0" w:type="dxa"/>
              <w:right w:w="0" w:type="dxa"/>
            </w:tcMar>
            <w:vAlign w:val="center"/>
          </w:tcPr>
          <w:p w14:paraId="7A977B24">
            <w:pPr>
              <w:widowControl/>
              <w:spacing w:line="280" w:lineRule="exact"/>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对侵占、毁坏水文监测设施或者未经批准擅自移动、擅自使用水文监测设施行为的行政处罚</w:t>
            </w:r>
          </w:p>
        </w:tc>
        <w:tc>
          <w:tcPr>
            <w:tcW w:w="380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5303BF7C">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《中华人民共和国水文条例》第四十一条 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r>
          </w:p>
        </w:tc>
        <w:tc>
          <w:tcPr>
            <w:tcW w:w="167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A741597">
            <w:pPr>
              <w:spacing w:line="280" w:lineRule="exact"/>
              <w:jc w:val="both"/>
              <w:rPr>
                <w:rFonts w:hint="eastAsia" w:ascii="宋体" w:hAnsi="宋体" w:eastAsia="宋体" w:cs="宋体"/>
                <w:sz w:val="18"/>
                <w:szCs w:val="18"/>
              </w:rPr>
            </w:pPr>
            <w:r>
              <w:rPr>
                <w:rFonts w:hint="eastAsia" w:ascii="宋体" w:hAnsi="宋体" w:eastAsia="宋体" w:cs="宋体"/>
                <w:kern w:val="0"/>
                <w:sz w:val="18"/>
                <w:szCs w:val="18"/>
                <w:lang w:bidi="ar"/>
              </w:rPr>
              <w:t>侵占、毁坏水文监测设施或者未经批准擅自移动、擅自使用水文监测设施的</w:t>
            </w: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E9E87AA">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9E31811">
            <w:pPr>
              <w:spacing w:line="280" w:lineRule="exact"/>
              <w:rPr>
                <w:rStyle w:val="21"/>
                <w:rFonts w:hint="eastAsia" w:ascii="宋体" w:hAnsi="宋体" w:eastAsia="宋体" w:cs="宋体"/>
                <w:color w:val="auto"/>
                <w:sz w:val="18"/>
                <w:szCs w:val="18"/>
                <w:lang w:bidi="ar"/>
              </w:rPr>
            </w:pP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7E00125">
            <w:pPr>
              <w:spacing w:line="280" w:lineRule="exact"/>
              <w:rPr>
                <w:rStyle w:val="21"/>
                <w:rFonts w:hint="eastAsia" w:ascii="宋体" w:hAnsi="宋体" w:eastAsia="宋体" w:cs="宋体"/>
                <w:color w:val="auto"/>
                <w:sz w:val="18"/>
                <w:szCs w:val="18"/>
                <w:lang w:bidi="ar"/>
              </w:rPr>
            </w:pPr>
          </w:p>
        </w:tc>
        <w:tc>
          <w:tcPr>
            <w:tcW w:w="128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2590398">
            <w:pPr>
              <w:spacing w:line="280" w:lineRule="exact"/>
              <w:jc w:val="center"/>
              <w:rPr>
                <w:rStyle w:val="21"/>
                <w:rFonts w:hint="eastAsia" w:ascii="宋体" w:hAnsi="宋体" w:eastAsia="宋体" w:cs="宋体"/>
                <w:color w:val="auto"/>
                <w:sz w:val="18"/>
                <w:szCs w:val="18"/>
                <w:lang w:bidi="ar"/>
              </w:rPr>
            </w:pPr>
          </w:p>
        </w:tc>
      </w:tr>
      <w:tr w14:paraId="3A76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FED4DB6">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BACF0BB">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B243EA1">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E67ACAB">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E79635E">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CA21125">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违法行为未对水文监测设施造成损坏，且在限期内停止违法行为，并采取补救措施的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78A74AA">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万元以下的罚款</w:t>
            </w: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697A651">
            <w:pPr>
              <w:spacing w:line="280" w:lineRule="exact"/>
              <w:jc w:val="center"/>
              <w:rPr>
                <w:rStyle w:val="21"/>
                <w:rFonts w:hint="eastAsia" w:ascii="宋体" w:hAnsi="宋体" w:eastAsia="宋体" w:cs="宋体"/>
                <w:sz w:val="18"/>
                <w:szCs w:val="18"/>
                <w:lang w:bidi="ar"/>
              </w:rPr>
            </w:pPr>
          </w:p>
        </w:tc>
      </w:tr>
      <w:tr w14:paraId="7711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81D2139">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387F1EB">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63C14C3">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8C686C6">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2AD5046">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D1B3A8D">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违法行为对水文监测设施造成的损失在</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万元以下，且在限期内停止违法行为，采取补救措施的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D1C722C">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万元以下的罚款</w:t>
            </w: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CB06F21">
            <w:pPr>
              <w:spacing w:line="280" w:lineRule="exact"/>
              <w:jc w:val="center"/>
              <w:rPr>
                <w:rStyle w:val="21"/>
                <w:rFonts w:hint="eastAsia" w:ascii="宋体" w:hAnsi="宋体" w:eastAsia="宋体" w:cs="宋体"/>
                <w:sz w:val="18"/>
                <w:szCs w:val="18"/>
                <w:lang w:bidi="ar"/>
              </w:rPr>
            </w:pPr>
          </w:p>
        </w:tc>
      </w:tr>
      <w:tr w14:paraId="59EB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86FC96D">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6DE4AD2">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E59D9B3">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877F79B">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F0D18AD">
            <w:pPr>
              <w:spacing w:line="28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754E071">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违违法行为对水文监测设施造成的损失在</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万元以下，或者未在限期内停止违法行为，采取补救措施的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703C466">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4</w:t>
            </w:r>
            <w:r>
              <w:rPr>
                <w:rStyle w:val="21"/>
                <w:rFonts w:hint="eastAsia" w:ascii="宋体" w:hAnsi="宋体" w:eastAsia="宋体" w:cs="宋体"/>
                <w:sz w:val="18"/>
                <w:szCs w:val="18"/>
                <w:lang w:bidi="ar"/>
              </w:rPr>
              <w:t>万元以下的罚款</w:t>
            </w: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A116650">
            <w:pPr>
              <w:spacing w:line="280" w:lineRule="exact"/>
              <w:jc w:val="center"/>
              <w:rPr>
                <w:rStyle w:val="21"/>
                <w:rFonts w:hint="eastAsia" w:ascii="宋体" w:hAnsi="宋体" w:eastAsia="宋体" w:cs="宋体"/>
                <w:sz w:val="18"/>
                <w:szCs w:val="18"/>
                <w:lang w:bidi="ar"/>
              </w:rPr>
            </w:pPr>
          </w:p>
        </w:tc>
      </w:tr>
      <w:tr w14:paraId="2B52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292D634">
            <w:pPr>
              <w:spacing w:line="280" w:lineRule="exact"/>
              <w:jc w:val="center"/>
              <w:rPr>
                <w:rFonts w:hint="eastAsia" w:ascii="宋体" w:hAnsi="宋体" w:eastAsia="宋体" w:cs="宋体"/>
                <w:sz w:val="18"/>
                <w:szCs w:val="18"/>
              </w:rPr>
            </w:pPr>
          </w:p>
        </w:tc>
        <w:tc>
          <w:tcPr>
            <w:tcW w:w="125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9826EC0">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9C37D19">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71A9A9C">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C88087D">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7D4220F">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拒不停止违法行为、采取补救措施的，或者造成的损失在</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万元以上的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74847C4">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4</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bidi="ar"/>
              </w:rPr>
              <w:t>万元以下的罚款</w:t>
            </w:r>
          </w:p>
        </w:tc>
        <w:tc>
          <w:tcPr>
            <w:tcW w:w="128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B1DDF71">
            <w:pPr>
              <w:spacing w:line="280" w:lineRule="exact"/>
              <w:jc w:val="center"/>
              <w:rPr>
                <w:rStyle w:val="21"/>
                <w:rFonts w:hint="eastAsia" w:ascii="宋体" w:hAnsi="宋体" w:eastAsia="宋体" w:cs="宋体"/>
                <w:sz w:val="18"/>
                <w:szCs w:val="18"/>
                <w:lang w:bidi="ar"/>
              </w:rPr>
            </w:pPr>
          </w:p>
        </w:tc>
      </w:tr>
      <w:tr w14:paraId="1EBA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restart"/>
            <w:tcBorders>
              <w:left w:val="single" w:color="auto" w:sz="4" w:space="0"/>
              <w:right w:val="single" w:color="auto" w:sz="4" w:space="0"/>
            </w:tcBorders>
            <w:noWrap w:val="0"/>
            <w:tcMar>
              <w:top w:w="0" w:type="dxa"/>
              <w:left w:w="0" w:type="dxa"/>
              <w:bottom w:w="0" w:type="dxa"/>
              <w:right w:w="0" w:type="dxa"/>
            </w:tcMar>
            <w:vAlign w:val="center"/>
          </w:tcPr>
          <w:p w14:paraId="0171CDA4">
            <w:pPr>
              <w:widowControl/>
              <w:spacing w:line="28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39</w:t>
            </w:r>
          </w:p>
        </w:tc>
        <w:tc>
          <w:tcPr>
            <w:tcW w:w="1257" w:type="dxa"/>
            <w:vMerge w:val="restart"/>
            <w:tcBorders>
              <w:left w:val="single" w:color="auto" w:sz="4" w:space="0"/>
              <w:right w:val="single" w:color="auto" w:sz="4" w:space="0"/>
            </w:tcBorders>
            <w:noWrap w:val="0"/>
            <w:tcMar>
              <w:top w:w="0" w:type="dxa"/>
              <w:left w:w="0" w:type="dxa"/>
              <w:bottom w:w="0" w:type="dxa"/>
              <w:right w:w="0" w:type="dxa"/>
            </w:tcMar>
            <w:vAlign w:val="center"/>
          </w:tcPr>
          <w:p w14:paraId="571E9464">
            <w:pPr>
              <w:widowControl/>
              <w:spacing w:line="280" w:lineRule="exact"/>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对在水文监测环境保护范围内从事种植高秆作物、堆放物料、修建建筑物、停靠船只、取土挖砂等禁止性行为的行政处罚</w:t>
            </w:r>
          </w:p>
        </w:tc>
        <w:tc>
          <w:tcPr>
            <w:tcW w:w="380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5BCD888D">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《中华人民共和国水文条例》第三十二条 禁止在水文监测环境保护范围内从事下列活动：</w:t>
            </w:r>
          </w:p>
          <w:p w14:paraId="3CDC197A">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（一）种植高秆作物、堆放物料、修建建筑物、停靠船只；</w:t>
            </w:r>
          </w:p>
          <w:p w14:paraId="6B070B86">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（二）取土、挖砂、采石、淘金、爆破和倾倒废弃物；</w:t>
            </w:r>
          </w:p>
          <w:p w14:paraId="2F4FBC82">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（三）在监测断面取水、排污或者在过河设备、气象观测场、监测断面的上空架设线路；</w:t>
            </w:r>
          </w:p>
          <w:p w14:paraId="60A8FBCD">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（四）其他对水文监测有影响的活动。</w:t>
            </w:r>
          </w:p>
          <w:p w14:paraId="1FC6D3D9">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第四十二条 违反本条例规定，从事本条例第三十二条所列活动的，责令停止违法行为，限期恢复原状或者采取其他补救措施，可以处1万元以下罚款；构成违反治安管理行为的，依法给予治安管理处罚；构成犯罪的，依法追究刑事责任。</w:t>
            </w:r>
          </w:p>
        </w:tc>
        <w:tc>
          <w:tcPr>
            <w:tcW w:w="167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0AE92AFF">
            <w:pPr>
              <w:spacing w:line="280" w:lineRule="exact"/>
              <w:jc w:val="both"/>
              <w:rPr>
                <w:rFonts w:hint="eastAsia" w:ascii="宋体" w:hAnsi="宋体" w:eastAsia="宋体" w:cs="宋体"/>
                <w:sz w:val="18"/>
                <w:szCs w:val="18"/>
              </w:rPr>
            </w:pPr>
            <w:r>
              <w:rPr>
                <w:rFonts w:hint="eastAsia" w:ascii="宋体" w:hAnsi="宋体" w:eastAsia="宋体" w:cs="宋体"/>
                <w:kern w:val="0"/>
                <w:sz w:val="18"/>
                <w:szCs w:val="18"/>
                <w:lang w:bidi="ar"/>
              </w:rPr>
              <w:t>对在水文监测环境保护范围内从事种植高秆作物、堆放物料、修建建筑物、停靠船只、取土挖砂等禁止性行为的</w:t>
            </w: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FC5B6F2">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848B876">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706B46B">
            <w:pPr>
              <w:spacing w:line="280" w:lineRule="exact"/>
              <w:rPr>
                <w:rStyle w:val="21"/>
                <w:rFonts w:hint="eastAsia" w:ascii="宋体" w:hAnsi="宋体" w:eastAsia="宋体" w:cs="宋体"/>
                <w:color w:val="auto"/>
                <w:sz w:val="18"/>
                <w:szCs w:val="18"/>
                <w:lang w:bidi="ar"/>
              </w:rPr>
            </w:pP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25E2D89">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BAB12A3">
            <w:pPr>
              <w:spacing w:line="280" w:lineRule="exact"/>
              <w:rPr>
                <w:rStyle w:val="21"/>
                <w:rFonts w:hint="eastAsia" w:ascii="宋体" w:hAnsi="宋体" w:eastAsia="宋体" w:cs="宋体"/>
                <w:color w:val="auto"/>
                <w:sz w:val="18"/>
                <w:szCs w:val="18"/>
                <w:lang w:bidi="ar"/>
              </w:rPr>
            </w:pPr>
          </w:p>
        </w:tc>
        <w:tc>
          <w:tcPr>
            <w:tcW w:w="128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CC0DE73">
            <w:pPr>
              <w:spacing w:line="280" w:lineRule="exact"/>
              <w:jc w:val="center"/>
              <w:rPr>
                <w:rStyle w:val="21"/>
                <w:rFonts w:hint="eastAsia" w:ascii="宋体" w:hAnsi="宋体" w:eastAsia="宋体" w:cs="宋体"/>
                <w:color w:val="auto"/>
                <w:sz w:val="18"/>
                <w:szCs w:val="18"/>
                <w:lang w:bidi="ar"/>
              </w:rPr>
            </w:pPr>
          </w:p>
        </w:tc>
      </w:tr>
      <w:tr w14:paraId="7CED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AFA12FE">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1D764FC">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0AC1AE3">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59BBA57">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5EF32CD">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ABAE241">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E566CBC">
            <w:pPr>
              <w:spacing w:line="280" w:lineRule="exact"/>
              <w:rPr>
                <w:rStyle w:val="21"/>
                <w:rFonts w:hint="eastAsia" w:ascii="宋体" w:hAnsi="宋体" w:eastAsia="宋体" w:cs="宋体"/>
                <w:color w:val="auto"/>
                <w:sz w:val="18"/>
                <w:szCs w:val="18"/>
                <w:lang w:bidi="ar"/>
              </w:rPr>
            </w:pP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3680EAB">
            <w:pPr>
              <w:snapToGrid w:val="0"/>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45B57FD">
            <w:pPr>
              <w:spacing w:line="280" w:lineRule="exact"/>
              <w:rPr>
                <w:rStyle w:val="21"/>
                <w:rFonts w:hint="eastAsia" w:ascii="宋体" w:hAnsi="宋体" w:eastAsia="宋体" w:cs="宋体"/>
                <w:color w:val="auto"/>
                <w:sz w:val="18"/>
                <w:szCs w:val="18"/>
                <w:lang w:bidi="ar"/>
              </w:rPr>
            </w:pP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97BAE21">
            <w:pPr>
              <w:spacing w:line="280" w:lineRule="exact"/>
              <w:jc w:val="center"/>
              <w:rPr>
                <w:rStyle w:val="21"/>
                <w:rFonts w:hint="eastAsia" w:ascii="宋体" w:hAnsi="宋体" w:eastAsia="宋体" w:cs="宋体"/>
                <w:color w:val="auto"/>
                <w:sz w:val="18"/>
                <w:szCs w:val="18"/>
                <w:lang w:bidi="ar"/>
              </w:rPr>
            </w:pPr>
          </w:p>
        </w:tc>
      </w:tr>
      <w:tr w14:paraId="6F2F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9946739">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F113D0A">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EB55398">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D0CD3FA">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3484A8D">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0756C98">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不直接影响水文监测，在限期内停止违法行为、恢复原状或者采取补救措施的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4E36E22">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千元以下的罚款</w:t>
            </w: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ACA7053">
            <w:pPr>
              <w:spacing w:line="280" w:lineRule="exact"/>
              <w:jc w:val="center"/>
              <w:rPr>
                <w:rStyle w:val="21"/>
                <w:rFonts w:hint="eastAsia" w:ascii="宋体" w:hAnsi="宋体" w:eastAsia="宋体" w:cs="宋体"/>
                <w:sz w:val="18"/>
                <w:szCs w:val="18"/>
                <w:lang w:bidi="ar"/>
              </w:rPr>
            </w:pPr>
          </w:p>
        </w:tc>
      </w:tr>
      <w:tr w14:paraId="3D9C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A3963FE">
            <w:pPr>
              <w:spacing w:line="280" w:lineRule="exact"/>
              <w:jc w:val="center"/>
              <w:rPr>
                <w:rFonts w:hint="eastAsia" w:ascii="宋体" w:hAnsi="宋体" w:eastAsia="宋体" w:cs="宋体"/>
                <w:sz w:val="18"/>
                <w:szCs w:val="18"/>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567D6E2">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251B989">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7C465A">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5C3D945">
            <w:pPr>
              <w:spacing w:line="28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DE51863">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直接影响水文监测，在限内停止违法行为，恢复原状或者采取补救措施的，或者虽不直接影响水文监测，在规定的期限内不停止违法行为、不恢复原状、未采取其他补救措施的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CCB727">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千元以上</w:t>
            </w:r>
            <w:r>
              <w:rPr>
                <w:rStyle w:val="21"/>
                <w:rFonts w:hint="eastAsia" w:ascii="宋体" w:hAnsi="宋体" w:eastAsia="宋体" w:cs="宋体"/>
                <w:sz w:val="18"/>
                <w:szCs w:val="18"/>
                <w:lang w:val="en-US" w:eastAsia="zh-CN" w:bidi="ar"/>
              </w:rPr>
              <w:t>7</w:t>
            </w:r>
            <w:r>
              <w:rPr>
                <w:rStyle w:val="21"/>
                <w:rFonts w:hint="eastAsia" w:ascii="宋体" w:hAnsi="宋体" w:eastAsia="宋体" w:cs="宋体"/>
                <w:sz w:val="18"/>
                <w:szCs w:val="18"/>
                <w:lang w:bidi="ar"/>
              </w:rPr>
              <w:t>千元以下的罚款</w:t>
            </w: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E140D71">
            <w:pPr>
              <w:spacing w:line="280" w:lineRule="exact"/>
              <w:jc w:val="center"/>
              <w:rPr>
                <w:rStyle w:val="21"/>
                <w:rFonts w:hint="eastAsia" w:ascii="宋体" w:hAnsi="宋体" w:eastAsia="宋体" w:cs="宋体"/>
                <w:sz w:val="18"/>
                <w:szCs w:val="18"/>
                <w:lang w:bidi="ar"/>
              </w:rPr>
            </w:pPr>
          </w:p>
        </w:tc>
      </w:tr>
      <w:tr w14:paraId="6DC4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9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0F23FB2">
            <w:pPr>
              <w:spacing w:line="280" w:lineRule="exact"/>
              <w:jc w:val="center"/>
              <w:rPr>
                <w:rFonts w:hint="eastAsia" w:ascii="宋体" w:hAnsi="宋体" w:eastAsia="宋体" w:cs="宋体"/>
                <w:sz w:val="18"/>
                <w:szCs w:val="18"/>
              </w:rPr>
            </w:pPr>
          </w:p>
        </w:tc>
        <w:tc>
          <w:tcPr>
            <w:tcW w:w="125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40CD80F">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19286CD">
            <w:pPr>
              <w:widowControl/>
              <w:spacing w:line="280" w:lineRule="exact"/>
              <w:ind w:firstLine="360" w:firstLineChars="200"/>
              <w:textAlignment w:val="center"/>
              <w:rPr>
                <w:rFonts w:hint="eastAsia" w:ascii="宋体" w:hAnsi="宋体" w:eastAsia="宋体" w:cs="宋体"/>
                <w:kern w:val="0"/>
                <w:sz w:val="18"/>
                <w:szCs w:val="18"/>
                <w:lang w:bidi="ar"/>
              </w:rPr>
            </w:pPr>
          </w:p>
        </w:tc>
        <w:tc>
          <w:tcPr>
            <w:tcW w:w="167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F5A9074">
            <w:pPr>
              <w:spacing w:line="280" w:lineRule="exact"/>
              <w:jc w:val="both"/>
              <w:rPr>
                <w:rFonts w:hint="eastAsia" w:ascii="宋体" w:hAnsi="宋体" w:eastAsia="宋体" w:cs="宋体"/>
                <w:sz w:val="18"/>
                <w:szCs w:val="18"/>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4C51E43">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2F34164">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直接影响水文监测的，在规定的期限内拒不停止违法行为，不恢复原状、不采取其他补救措施的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3F4317">
            <w:pPr>
              <w:spacing w:line="28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7</w:t>
            </w:r>
            <w:r>
              <w:rPr>
                <w:rStyle w:val="21"/>
                <w:rFonts w:hint="eastAsia" w:ascii="宋体" w:hAnsi="宋体" w:eastAsia="宋体" w:cs="宋体"/>
                <w:sz w:val="18"/>
                <w:szCs w:val="18"/>
                <w:lang w:bidi="ar"/>
              </w:rPr>
              <w:t>千元以上</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万元以下的罚款</w:t>
            </w:r>
          </w:p>
        </w:tc>
        <w:tc>
          <w:tcPr>
            <w:tcW w:w="128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84122D4">
            <w:pPr>
              <w:spacing w:line="280" w:lineRule="exact"/>
              <w:jc w:val="center"/>
              <w:rPr>
                <w:rStyle w:val="21"/>
                <w:rFonts w:hint="eastAsia" w:ascii="宋体" w:hAnsi="宋体" w:eastAsia="宋体" w:cs="宋体"/>
                <w:sz w:val="18"/>
                <w:szCs w:val="18"/>
                <w:lang w:bidi="ar"/>
              </w:rPr>
            </w:pPr>
          </w:p>
        </w:tc>
      </w:tr>
      <w:tr w14:paraId="1277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restart"/>
            <w:tcBorders>
              <w:left w:val="single" w:color="auto" w:sz="4" w:space="0"/>
              <w:right w:val="single" w:color="auto" w:sz="4" w:space="0"/>
            </w:tcBorders>
            <w:noWrap w:val="0"/>
            <w:tcMar>
              <w:top w:w="0" w:type="dxa"/>
              <w:left w:w="0" w:type="dxa"/>
              <w:bottom w:w="0" w:type="dxa"/>
              <w:right w:w="0" w:type="dxa"/>
            </w:tcMar>
            <w:vAlign w:val="center"/>
          </w:tcPr>
          <w:p w14:paraId="03940761">
            <w:pPr>
              <w:widowControl/>
              <w:spacing w:line="280" w:lineRule="exact"/>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bidi="ar"/>
              </w:rPr>
              <w:t>4</w:t>
            </w:r>
            <w:r>
              <w:rPr>
                <w:rFonts w:hint="eastAsia" w:ascii="宋体" w:hAnsi="宋体" w:eastAsia="宋体" w:cs="宋体"/>
                <w:kern w:val="0"/>
                <w:sz w:val="18"/>
                <w:szCs w:val="18"/>
                <w:lang w:val="en-US" w:eastAsia="zh-CN" w:bidi="ar"/>
              </w:rPr>
              <w:t>0</w:t>
            </w:r>
          </w:p>
        </w:tc>
        <w:tc>
          <w:tcPr>
            <w:tcW w:w="1257" w:type="dxa"/>
            <w:vMerge w:val="restart"/>
            <w:tcBorders>
              <w:left w:val="single" w:color="auto" w:sz="4" w:space="0"/>
              <w:right w:val="single" w:color="auto" w:sz="4" w:space="0"/>
            </w:tcBorders>
            <w:noWrap w:val="0"/>
            <w:tcMar>
              <w:top w:w="0" w:type="dxa"/>
              <w:left w:w="0" w:type="dxa"/>
              <w:bottom w:w="0" w:type="dxa"/>
              <w:right w:w="0" w:type="dxa"/>
            </w:tcMar>
            <w:vAlign w:val="center"/>
          </w:tcPr>
          <w:p w14:paraId="01D69E42">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将水文机构提供的水文资料擅自转让、转借、出版或者用于其他营利性活动和伪造水文资料的行政处罚</w:t>
            </w:r>
          </w:p>
        </w:tc>
        <w:tc>
          <w:tcPr>
            <w:tcW w:w="380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A06E961">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《河北省水文管理条例》第三十一条　违反本条例第十五条第二款、第三款规定的，由省人民政府水行政主管部门或者经授权的水文机构责令改正，没收违法所得，并处以三千元以上一万元以下罚款；同时，视其情节轻重，由所在单位或者上级主管部门给予当事人或者有关负责人相应的行政处分；构成犯罪的，依法追究刑事责任。</w:t>
            </w:r>
          </w:p>
        </w:tc>
        <w:tc>
          <w:tcPr>
            <w:tcW w:w="167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A94376F">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将水文机构提供的水文资料擅自转让、转借、出版或者用于其他营利性活动和伪造水文资料的</w:t>
            </w: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1BFF1BC">
            <w:pPr>
              <w:widowControl/>
              <w:spacing w:line="28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轻微</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D4E8D7D">
            <w:pPr>
              <w:widowControl/>
              <w:spacing w:line="28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4299C546">
            <w:pPr>
              <w:widowControl/>
              <w:spacing w:line="280" w:lineRule="exact"/>
              <w:textAlignment w:val="center"/>
              <w:rPr>
                <w:rFonts w:hint="eastAsia" w:ascii="宋体" w:hAnsi="宋体" w:eastAsia="宋体" w:cs="宋体"/>
                <w:kern w:val="0"/>
                <w:sz w:val="18"/>
                <w:szCs w:val="18"/>
                <w:lang w:bidi="ar"/>
              </w:rPr>
            </w:pP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57D7176">
            <w:pPr>
              <w:widowControl/>
              <w:spacing w:line="28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245B2CF8">
            <w:pPr>
              <w:widowControl/>
              <w:spacing w:line="280" w:lineRule="exact"/>
              <w:textAlignment w:val="center"/>
              <w:rPr>
                <w:rFonts w:hint="eastAsia" w:ascii="宋体" w:hAnsi="宋体" w:eastAsia="宋体" w:cs="宋体"/>
                <w:kern w:val="0"/>
                <w:sz w:val="18"/>
                <w:szCs w:val="18"/>
                <w:lang w:bidi="ar"/>
              </w:rPr>
            </w:pPr>
          </w:p>
        </w:tc>
        <w:tc>
          <w:tcPr>
            <w:tcW w:w="128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0CFABD9">
            <w:pPr>
              <w:spacing w:line="280" w:lineRule="exact"/>
              <w:jc w:val="center"/>
              <w:rPr>
                <w:rStyle w:val="21"/>
                <w:rFonts w:hint="eastAsia" w:ascii="宋体" w:hAnsi="宋体" w:eastAsia="宋体" w:cs="宋体"/>
                <w:color w:val="auto"/>
                <w:sz w:val="18"/>
                <w:szCs w:val="18"/>
                <w:lang w:bidi="ar"/>
              </w:rPr>
            </w:pPr>
          </w:p>
        </w:tc>
      </w:tr>
      <w:tr w14:paraId="2094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C5CE47B">
            <w:pPr>
              <w:widowControl/>
              <w:spacing w:line="280" w:lineRule="exact"/>
              <w:textAlignment w:val="center"/>
              <w:rPr>
                <w:rFonts w:hint="eastAsia" w:ascii="宋体" w:hAnsi="宋体" w:eastAsia="宋体" w:cs="宋体"/>
                <w:kern w:val="0"/>
                <w:sz w:val="18"/>
                <w:szCs w:val="18"/>
                <w:lang w:bidi="ar"/>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1AC2F57">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F1737D2">
            <w:pPr>
              <w:widowControl/>
              <w:spacing w:line="280" w:lineRule="exact"/>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CDE0B7F">
            <w:pPr>
              <w:widowControl/>
              <w:spacing w:line="280" w:lineRule="exact"/>
              <w:textAlignment w:val="center"/>
              <w:rPr>
                <w:rFonts w:hint="eastAsia" w:ascii="宋体" w:hAnsi="宋体" w:eastAsia="宋体" w:cs="宋体"/>
                <w:kern w:val="0"/>
                <w:sz w:val="18"/>
                <w:szCs w:val="18"/>
                <w:lang w:bidi="ar"/>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4A4E0A6">
            <w:pPr>
              <w:widowControl/>
              <w:spacing w:line="28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较轻</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80A1EA2">
            <w:pPr>
              <w:widowControl/>
              <w:spacing w:line="28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4CA13D0B">
            <w:pPr>
              <w:widowControl/>
              <w:spacing w:line="280" w:lineRule="exact"/>
              <w:textAlignment w:val="center"/>
              <w:rPr>
                <w:rFonts w:hint="eastAsia" w:ascii="宋体" w:hAnsi="宋体" w:eastAsia="宋体" w:cs="宋体"/>
                <w:kern w:val="0"/>
                <w:sz w:val="18"/>
                <w:szCs w:val="18"/>
                <w:lang w:bidi="ar"/>
              </w:rPr>
            </w:pP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1029E4F">
            <w:pPr>
              <w:widowControl/>
              <w:spacing w:line="28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1C87269A">
            <w:pPr>
              <w:widowControl/>
              <w:spacing w:line="280" w:lineRule="exact"/>
              <w:textAlignment w:val="center"/>
              <w:rPr>
                <w:rFonts w:hint="eastAsia" w:ascii="宋体" w:hAnsi="宋体" w:eastAsia="宋体" w:cs="宋体"/>
                <w:kern w:val="0"/>
                <w:sz w:val="18"/>
                <w:szCs w:val="18"/>
                <w:lang w:bidi="ar"/>
              </w:rPr>
            </w:pP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A440CED">
            <w:pPr>
              <w:spacing w:line="280" w:lineRule="exact"/>
              <w:jc w:val="center"/>
              <w:rPr>
                <w:rFonts w:hint="eastAsia" w:ascii="宋体" w:hAnsi="宋体" w:eastAsia="宋体" w:cs="宋体"/>
                <w:color w:val="000000"/>
                <w:sz w:val="18"/>
                <w:szCs w:val="18"/>
                <w:lang w:bidi="ar"/>
              </w:rPr>
            </w:pPr>
          </w:p>
        </w:tc>
      </w:tr>
      <w:tr w14:paraId="0869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403CB47">
            <w:pPr>
              <w:widowControl/>
              <w:spacing w:line="280" w:lineRule="exact"/>
              <w:textAlignment w:val="center"/>
              <w:rPr>
                <w:rFonts w:hint="eastAsia" w:ascii="宋体" w:hAnsi="宋体" w:eastAsia="宋体" w:cs="宋体"/>
                <w:kern w:val="0"/>
                <w:sz w:val="18"/>
                <w:szCs w:val="18"/>
                <w:lang w:bidi="ar"/>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1544DC6">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0CA73D1">
            <w:pPr>
              <w:widowControl/>
              <w:spacing w:line="280" w:lineRule="exact"/>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7B03A24">
            <w:pPr>
              <w:widowControl/>
              <w:spacing w:line="280" w:lineRule="exact"/>
              <w:textAlignment w:val="center"/>
              <w:rPr>
                <w:rFonts w:hint="eastAsia" w:ascii="宋体" w:hAnsi="宋体" w:eastAsia="宋体" w:cs="宋体"/>
                <w:kern w:val="0"/>
                <w:sz w:val="18"/>
                <w:szCs w:val="18"/>
                <w:lang w:bidi="ar"/>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510B680">
            <w:pPr>
              <w:widowControl/>
              <w:spacing w:line="28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一般</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EA48638">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在限期内改正的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F5DA6E6">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处</w:t>
            </w:r>
            <w:r>
              <w:rPr>
                <w:rFonts w:hint="eastAsia" w:ascii="宋体" w:hAnsi="宋体" w:eastAsia="宋体" w:cs="宋体"/>
                <w:kern w:val="0"/>
                <w:sz w:val="18"/>
                <w:szCs w:val="18"/>
                <w:lang w:val="en-US" w:eastAsia="zh-CN" w:bidi="ar"/>
              </w:rPr>
              <w:t>3</w:t>
            </w:r>
            <w:r>
              <w:rPr>
                <w:rFonts w:hint="eastAsia" w:ascii="宋体" w:hAnsi="宋体" w:eastAsia="宋体" w:cs="宋体"/>
                <w:kern w:val="0"/>
                <w:sz w:val="18"/>
                <w:szCs w:val="18"/>
                <w:lang w:bidi="ar"/>
              </w:rPr>
              <w:t>千元以上</w:t>
            </w:r>
            <w:r>
              <w:rPr>
                <w:rFonts w:hint="eastAsia" w:ascii="宋体" w:hAnsi="宋体" w:eastAsia="宋体" w:cs="宋体"/>
                <w:kern w:val="0"/>
                <w:sz w:val="18"/>
                <w:szCs w:val="18"/>
                <w:lang w:val="en-US" w:eastAsia="zh-CN" w:bidi="ar"/>
              </w:rPr>
              <w:t>5</w:t>
            </w:r>
            <w:r>
              <w:rPr>
                <w:rFonts w:hint="eastAsia" w:ascii="宋体" w:hAnsi="宋体" w:eastAsia="宋体" w:cs="宋体"/>
                <w:kern w:val="0"/>
                <w:sz w:val="18"/>
                <w:szCs w:val="18"/>
                <w:lang w:bidi="ar"/>
              </w:rPr>
              <w:t>千元以下的罚款</w:t>
            </w: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1A895B2">
            <w:pPr>
              <w:spacing w:line="280" w:lineRule="exact"/>
              <w:jc w:val="center"/>
              <w:rPr>
                <w:rStyle w:val="21"/>
                <w:rFonts w:hint="eastAsia" w:ascii="宋体" w:hAnsi="宋体" w:eastAsia="宋体" w:cs="宋体"/>
                <w:sz w:val="18"/>
                <w:szCs w:val="18"/>
                <w:lang w:bidi="ar"/>
              </w:rPr>
            </w:pPr>
          </w:p>
        </w:tc>
      </w:tr>
      <w:tr w14:paraId="7996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59553E3">
            <w:pPr>
              <w:widowControl/>
              <w:spacing w:line="280" w:lineRule="exact"/>
              <w:textAlignment w:val="center"/>
              <w:rPr>
                <w:rFonts w:hint="eastAsia" w:ascii="宋体" w:hAnsi="宋体" w:eastAsia="宋体" w:cs="宋体"/>
                <w:kern w:val="0"/>
                <w:sz w:val="18"/>
                <w:szCs w:val="18"/>
                <w:lang w:bidi="ar"/>
              </w:rPr>
            </w:pPr>
          </w:p>
        </w:tc>
        <w:tc>
          <w:tcPr>
            <w:tcW w:w="125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D5DD617">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8BCC260">
            <w:pPr>
              <w:widowControl/>
              <w:spacing w:line="280" w:lineRule="exact"/>
              <w:textAlignment w:val="center"/>
              <w:rPr>
                <w:rFonts w:hint="eastAsia" w:ascii="宋体" w:hAnsi="宋体" w:eastAsia="宋体" w:cs="宋体"/>
                <w:kern w:val="0"/>
                <w:sz w:val="18"/>
                <w:szCs w:val="18"/>
                <w:lang w:bidi="ar"/>
              </w:rPr>
            </w:pPr>
          </w:p>
        </w:tc>
        <w:tc>
          <w:tcPr>
            <w:tcW w:w="167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0006C6E">
            <w:pPr>
              <w:widowControl/>
              <w:spacing w:line="280" w:lineRule="exact"/>
              <w:textAlignment w:val="center"/>
              <w:rPr>
                <w:rFonts w:hint="eastAsia" w:ascii="宋体" w:hAnsi="宋体" w:eastAsia="宋体" w:cs="宋体"/>
                <w:kern w:val="0"/>
                <w:sz w:val="18"/>
                <w:szCs w:val="18"/>
                <w:lang w:bidi="ar"/>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78BB854">
            <w:pPr>
              <w:widowControl/>
              <w:spacing w:line="280" w:lineRule="exact"/>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较重</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DA523F2">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未在限期内改正的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3C8F96B">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处</w:t>
            </w:r>
            <w:r>
              <w:rPr>
                <w:rFonts w:hint="eastAsia" w:ascii="宋体" w:hAnsi="宋体" w:eastAsia="宋体" w:cs="宋体"/>
                <w:kern w:val="0"/>
                <w:sz w:val="18"/>
                <w:szCs w:val="18"/>
                <w:lang w:val="en-US" w:eastAsia="zh-CN" w:bidi="ar"/>
              </w:rPr>
              <w:t>5</w:t>
            </w:r>
            <w:r>
              <w:rPr>
                <w:rFonts w:hint="eastAsia" w:ascii="宋体" w:hAnsi="宋体" w:eastAsia="宋体" w:cs="宋体"/>
                <w:kern w:val="0"/>
                <w:sz w:val="18"/>
                <w:szCs w:val="18"/>
                <w:lang w:bidi="ar"/>
              </w:rPr>
              <w:t>千元以上</w:t>
            </w:r>
            <w:r>
              <w:rPr>
                <w:rFonts w:hint="eastAsia" w:ascii="宋体" w:hAnsi="宋体" w:eastAsia="宋体" w:cs="宋体"/>
                <w:kern w:val="0"/>
                <w:sz w:val="18"/>
                <w:szCs w:val="18"/>
                <w:lang w:val="en-US" w:eastAsia="zh-CN" w:bidi="ar"/>
              </w:rPr>
              <w:t>7</w:t>
            </w:r>
            <w:r>
              <w:rPr>
                <w:rFonts w:hint="eastAsia" w:ascii="宋体" w:hAnsi="宋体" w:eastAsia="宋体" w:cs="宋体"/>
                <w:kern w:val="0"/>
                <w:sz w:val="18"/>
                <w:szCs w:val="18"/>
                <w:lang w:bidi="ar"/>
              </w:rPr>
              <w:t>千元以下的罚款</w:t>
            </w:r>
          </w:p>
        </w:tc>
        <w:tc>
          <w:tcPr>
            <w:tcW w:w="128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510A13A">
            <w:pPr>
              <w:spacing w:line="280" w:lineRule="exact"/>
              <w:jc w:val="center"/>
              <w:rPr>
                <w:rStyle w:val="21"/>
                <w:rFonts w:hint="eastAsia" w:ascii="宋体" w:hAnsi="宋体" w:eastAsia="宋体" w:cs="宋体"/>
                <w:sz w:val="18"/>
                <w:szCs w:val="18"/>
                <w:lang w:bidi="ar"/>
              </w:rPr>
            </w:pPr>
          </w:p>
        </w:tc>
      </w:tr>
      <w:tr w14:paraId="37A5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F4C7C2D">
            <w:pPr>
              <w:widowControl/>
              <w:spacing w:line="280" w:lineRule="exact"/>
              <w:textAlignment w:val="center"/>
              <w:rPr>
                <w:rFonts w:hint="eastAsia" w:ascii="宋体" w:hAnsi="宋体" w:eastAsia="宋体" w:cs="宋体"/>
                <w:kern w:val="0"/>
                <w:sz w:val="18"/>
                <w:szCs w:val="18"/>
                <w:lang w:bidi="ar"/>
              </w:rPr>
            </w:pPr>
          </w:p>
        </w:tc>
        <w:tc>
          <w:tcPr>
            <w:tcW w:w="125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C58208A">
            <w:pPr>
              <w:widowControl/>
              <w:spacing w:line="280" w:lineRule="exact"/>
              <w:textAlignment w:val="center"/>
              <w:rPr>
                <w:rFonts w:hint="eastAsia" w:ascii="宋体" w:hAnsi="宋体" w:eastAsia="宋体" w:cs="宋体"/>
                <w:kern w:val="0"/>
                <w:sz w:val="18"/>
                <w:szCs w:val="18"/>
                <w:lang w:bidi="ar"/>
              </w:rPr>
            </w:pPr>
          </w:p>
        </w:tc>
        <w:tc>
          <w:tcPr>
            <w:tcW w:w="380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2DAAD18">
            <w:pPr>
              <w:widowControl/>
              <w:spacing w:line="280" w:lineRule="exact"/>
              <w:textAlignment w:val="center"/>
              <w:rPr>
                <w:rFonts w:hint="eastAsia" w:ascii="宋体" w:hAnsi="宋体" w:eastAsia="宋体" w:cs="宋体"/>
                <w:kern w:val="0"/>
                <w:sz w:val="18"/>
                <w:szCs w:val="18"/>
                <w:lang w:bidi="ar"/>
              </w:rPr>
            </w:pPr>
          </w:p>
        </w:tc>
        <w:tc>
          <w:tcPr>
            <w:tcW w:w="167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129C7F7">
            <w:pPr>
              <w:widowControl/>
              <w:spacing w:line="280" w:lineRule="exact"/>
              <w:textAlignment w:val="center"/>
              <w:rPr>
                <w:rFonts w:hint="eastAsia" w:ascii="宋体" w:hAnsi="宋体" w:eastAsia="宋体" w:cs="宋体"/>
                <w:kern w:val="0"/>
                <w:sz w:val="18"/>
                <w:szCs w:val="18"/>
                <w:lang w:bidi="ar"/>
              </w:rPr>
            </w:pPr>
          </w:p>
        </w:tc>
        <w:tc>
          <w:tcPr>
            <w:tcW w:w="7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41D6042">
            <w:pPr>
              <w:widowControl/>
              <w:spacing w:line="28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严重</w:t>
            </w:r>
          </w:p>
        </w:tc>
        <w:tc>
          <w:tcPr>
            <w:tcW w:w="367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8ABBB94">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拒不改正的</w:t>
            </w:r>
          </w:p>
        </w:tc>
        <w:tc>
          <w:tcPr>
            <w:tcW w:w="19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79B8AEA">
            <w:pPr>
              <w:widowControl/>
              <w:spacing w:line="28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处</w:t>
            </w:r>
            <w:r>
              <w:rPr>
                <w:rFonts w:hint="eastAsia" w:ascii="宋体" w:hAnsi="宋体" w:eastAsia="宋体" w:cs="宋体"/>
                <w:kern w:val="0"/>
                <w:sz w:val="18"/>
                <w:szCs w:val="18"/>
                <w:lang w:val="en-US" w:eastAsia="zh-CN" w:bidi="ar"/>
              </w:rPr>
              <w:t>7</w:t>
            </w:r>
            <w:r>
              <w:rPr>
                <w:rFonts w:hint="eastAsia" w:ascii="宋体" w:hAnsi="宋体" w:eastAsia="宋体" w:cs="宋体"/>
                <w:kern w:val="0"/>
                <w:sz w:val="18"/>
                <w:szCs w:val="18"/>
                <w:lang w:bidi="ar"/>
              </w:rPr>
              <w:t>千元以上</w:t>
            </w:r>
            <w:r>
              <w:rPr>
                <w:rFonts w:hint="eastAsia" w:ascii="宋体" w:hAnsi="宋体" w:eastAsia="宋体" w:cs="宋体"/>
                <w:kern w:val="0"/>
                <w:sz w:val="18"/>
                <w:szCs w:val="18"/>
                <w:lang w:val="en-US" w:eastAsia="zh-CN" w:bidi="ar"/>
              </w:rPr>
              <w:t>1</w:t>
            </w:r>
            <w:r>
              <w:rPr>
                <w:rFonts w:hint="eastAsia" w:ascii="宋体" w:hAnsi="宋体" w:eastAsia="宋体" w:cs="宋体"/>
                <w:kern w:val="0"/>
                <w:sz w:val="18"/>
                <w:szCs w:val="18"/>
                <w:lang w:bidi="ar"/>
              </w:rPr>
              <w:t>万元以下的罚款</w:t>
            </w:r>
          </w:p>
        </w:tc>
        <w:tc>
          <w:tcPr>
            <w:tcW w:w="128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E0E14A9">
            <w:pPr>
              <w:spacing w:line="280" w:lineRule="exact"/>
              <w:jc w:val="center"/>
              <w:rPr>
                <w:rStyle w:val="21"/>
                <w:rFonts w:hint="eastAsia" w:ascii="宋体" w:hAnsi="宋体" w:eastAsia="宋体" w:cs="宋体"/>
                <w:sz w:val="18"/>
                <w:szCs w:val="18"/>
                <w:lang w:bidi="ar"/>
              </w:rPr>
            </w:pPr>
          </w:p>
        </w:tc>
      </w:tr>
    </w:tbl>
    <w:p w14:paraId="0B678A45">
      <w:pPr>
        <w:pStyle w:val="2"/>
        <w:spacing w:line="600" w:lineRule="exact"/>
        <w:rPr>
          <w:rFonts w:ascii="仿宋_GB2312" w:hAnsi="仿宋_GB2312" w:eastAsia="仿宋_GB2312" w:cs="仿宋_GB2312"/>
        </w:rPr>
        <w:sectPr>
          <w:footerReference r:id="rId9" w:type="default"/>
          <w:footerReference r:id="rId10" w:type="even"/>
          <w:pgSz w:w="16838" w:h="11906" w:orient="landscape"/>
          <w:pgMar w:top="1134" w:right="1134" w:bottom="1134" w:left="1134" w:header="851" w:footer="1077" w:gutter="0"/>
          <w:pgNumType w:fmt="decimal"/>
          <w:cols w:space="720" w:num="1"/>
          <w:docGrid w:type="lines" w:linePitch="312" w:charSpace="0"/>
        </w:sectPr>
      </w:pPr>
    </w:p>
    <w:p w14:paraId="550DCD5E">
      <w:pPr>
        <w:spacing w:line="600" w:lineRule="exact"/>
        <w:jc w:val="center"/>
        <w:rPr>
          <w:rFonts w:hint="eastAsia" w:eastAsia="黑体"/>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部分  </w:t>
      </w:r>
      <w:r>
        <w:rPr>
          <w:rFonts w:hint="eastAsia" w:ascii="黑体" w:hAnsi="黑体" w:eastAsia="黑体" w:cs="黑体"/>
          <w:color w:val="000000"/>
          <w:sz w:val="32"/>
          <w:szCs w:val="32"/>
        </w:rPr>
        <w:t>抗旱管理类</w:t>
      </w:r>
    </w:p>
    <w:tbl>
      <w:tblPr>
        <w:tblStyle w:val="13"/>
        <w:tblW w:w="14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280"/>
        <w:gridCol w:w="6855"/>
        <w:gridCol w:w="1469"/>
        <w:gridCol w:w="734"/>
        <w:gridCol w:w="1734"/>
        <w:gridCol w:w="1594"/>
        <w:gridCol w:w="810"/>
      </w:tblGrid>
      <w:tr w14:paraId="6BEC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76B8F9">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序号</w:t>
            </w:r>
          </w:p>
        </w:tc>
        <w:tc>
          <w:tcPr>
            <w:tcW w:w="12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1B7E13E">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违法行为</w:t>
            </w:r>
          </w:p>
        </w:tc>
        <w:tc>
          <w:tcPr>
            <w:tcW w:w="685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790CFAD">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法定依据</w:t>
            </w:r>
          </w:p>
        </w:tc>
        <w:tc>
          <w:tcPr>
            <w:tcW w:w="146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ED216A0">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违法情形</w:t>
            </w: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09C212">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裁量幅度</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E0FD18B">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适用条件</w:t>
            </w: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399197">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裁量基准</w:t>
            </w:r>
          </w:p>
        </w:tc>
        <w:tc>
          <w:tcPr>
            <w:tcW w:w="8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20178A2">
            <w:pPr>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备注</w:t>
            </w:r>
          </w:p>
        </w:tc>
      </w:tr>
      <w:tr w14:paraId="578D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dxa"/>
            <w:vMerge w:val="restart"/>
            <w:tcBorders>
              <w:left w:val="single" w:color="auto" w:sz="4" w:space="0"/>
              <w:right w:val="single" w:color="auto" w:sz="4" w:space="0"/>
            </w:tcBorders>
            <w:noWrap w:val="0"/>
            <w:tcMar>
              <w:top w:w="0" w:type="dxa"/>
              <w:left w:w="0" w:type="dxa"/>
              <w:bottom w:w="0" w:type="dxa"/>
              <w:right w:w="0" w:type="dxa"/>
            </w:tcMar>
            <w:vAlign w:val="center"/>
          </w:tcPr>
          <w:p w14:paraId="75A9A2BC">
            <w:pPr>
              <w:widowControl/>
              <w:spacing w:line="26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bidi="ar"/>
              </w:rPr>
              <w:t>4</w:t>
            </w:r>
            <w:r>
              <w:rPr>
                <w:rFonts w:hint="eastAsia" w:ascii="宋体" w:hAnsi="宋体" w:eastAsia="宋体" w:cs="宋体"/>
                <w:kern w:val="0"/>
                <w:sz w:val="18"/>
                <w:szCs w:val="18"/>
                <w:lang w:val="en-US" w:eastAsia="zh-CN" w:bidi="ar"/>
              </w:rPr>
              <w:t>1</w:t>
            </w:r>
          </w:p>
        </w:tc>
        <w:tc>
          <w:tcPr>
            <w:tcW w:w="1280" w:type="dxa"/>
            <w:vMerge w:val="restart"/>
            <w:tcBorders>
              <w:left w:val="single" w:color="auto" w:sz="4" w:space="0"/>
              <w:right w:val="single" w:color="auto" w:sz="4" w:space="0"/>
            </w:tcBorders>
            <w:noWrap w:val="0"/>
            <w:tcMar>
              <w:top w:w="0" w:type="dxa"/>
              <w:left w:w="0" w:type="dxa"/>
              <w:bottom w:w="0" w:type="dxa"/>
              <w:right w:w="0" w:type="dxa"/>
            </w:tcMar>
            <w:vAlign w:val="center"/>
          </w:tcPr>
          <w:p w14:paraId="6D8A41D1">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对水库、水电站、拦河闸坝等工程的管理单位以及其他经营工程设施的经营者拒不服从统一调度和指挥行为的行政处罚</w:t>
            </w:r>
          </w:p>
        </w:tc>
        <w:tc>
          <w:tcPr>
            <w:tcW w:w="685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4CDA886">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《中华人民共和国抗旱条例》第六十条 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p>
          <w:p w14:paraId="39A5BE81">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《河北省抗旱规定》第十九条 （第二款）抗旱应急水量调度指令发布后，水库、水电站、湖泊等的管理单位和建有自备水源的企业、集体、个人，必须服从统一调度，严格执行调度指令。</w:t>
            </w:r>
          </w:p>
          <w:p w14:paraId="501F1169">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第四十条　违反本规定第十九条第二款规定的，由县级以上人民政府水行政主管部门责令改正，给予警告；拒不改正的，强制执行，处一万元以上三万元以下罚款；情节严重的，处三万元以上五万元以下罚款。</w:t>
            </w:r>
          </w:p>
        </w:tc>
        <w:tc>
          <w:tcPr>
            <w:tcW w:w="146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745A60B">
            <w:pPr>
              <w:spacing w:line="260" w:lineRule="exact"/>
              <w:jc w:val="left"/>
              <w:rPr>
                <w:rFonts w:hint="eastAsia" w:ascii="宋体" w:hAnsi="宋体" w:eastAsia="宋体" w:cs="宋体"/>
                <w:sz w:val="18"/>
                <w:szCs w:val="18"/>
              </w:rPr>
            </w:pPr>
            <w:r>
              <w:rPr>
                <w:rFonts w:hint="eastAsia" w:ascii="宋体" w:hAnsi="宋体" w:eastAsia="宋体" w:cs="宋体"/>
                <w:kern w:val="0"/>
                <w:sz w:val="18"/>
                <w:szCs w:val="18"/>
                <w:lang w:bidi="ar"/>
              </w:rPr>
              <w:t>水库、水电站、拦河闸坝等工程的管理单位以及其他经营工程设施的经营者拒不服从统一调度和指挥行为的</w:t>
            </w: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7F54888">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47ADE6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B5F77A2">
            <w:pPr>
              <w:spacing w:line="260" w:lineRule="exact"/>
              <w:rPr>
                <w:rStyle w:val="21"/>
                <w:rFonts w:hint="eastAsia" w:ascii="宋体" w:hAnsi="宋体" w:eastAsia="宋体" w:cs="宋体"/>
                <w:color w:val="auto"/>
                <w:sz w:val="18"/>
                <w:szCs w:val="18"/>
                <w:lang w:bidi="ar"/>
              </w:rPr>
            </w:pP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961BE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35729F9">
            <w:pPr>
              <w:spacing w:line="260" w:lineRule="exact"/>
              <w:rPr>
                <w:rStyle w:val="21"/>
                <w:rFonts w:hint="eastAsia" w:ascii="宋体" w:hAnsi="宋体" w:eastAsia="宋体" w:cs="宋体"/>
                <w:color w:val="auto"/>
                <w:sz w:val="18"/>
                <w:szCs w:val="18"/>
                <w:lang w:bidi="ar"/>
              </w:rPr>
            </w:pPr>
          </w:p>
        </w:tc>
        <w:tc>
          <w:tcPr>
            <w:tcW w:w="810"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29D8DF3">
            <w:pPr>
              <w:spacing w:line="260" w:lineRule="exact"/>
              <w:jc w:val="center"/>
              <w:rPr>
                <w:rStyle w:val="21"/>
                <w:rFonts w:hint="eastAsia" w:ascii="宋体" w:hAnsi="宋体" w:eastAsia="宋体" w:cs="宋体"/>
                <w:color w:val="auto"/>
                <w:sz w:val="18"/>
                <w:szCs w:val="18"/>
                <w:lang w:bidi="ar"/>
              </w:rPr>
            </w:pPr>
          </w:p>
        </w:tc>
      </w:tr>
      <w:tr w14:paraId="75E4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E7A743E">
            <w:pPr>
              <w:spacing w:line="260" w:lineRule="exact"/>
              <w:jc w:val="center"/>
              <w:rPr>
                <w:rFonts w:hint="eastAsia" w:ascii="宋体" w:hAnsi="宋体" w:eastAsia="宋体" w:cs="宋体"/>
                <w:sz w:val="18"/>
                <w:szCs w:val="18"/>
              </w:rPr>
            </w:pPr>
          </w:p>
        </w:tc>
        <w:tc>
          <w:tcPr>
            <w:tcW w:w="128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F5AAE30">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82E0FF2">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46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32F132C">
            <w:pPr>
              <w:spacing w:line="260" w:lineRule="exact"/>
              <w:jc w:val="center"/>
              <w:rPr>
                <w:rFonts w:hint="eastAsia" w:ascii="宋体" w:hAnsi="宋体" w:eastAsia="宋体" w:cs="宋体"/>
                <w:sz w:val="18"/>
                <w:szCs w:val="18"/>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A68268D">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5057D7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F173E24">
            <w:pPr>
              <w:spacing w:line="260" w:lineRule="exact"/>
              <w:rPr>
                <w:rStyle w:val="21"/>
                <w:rFonts w:hint="eastAsia" w:ascii="宋体" w:hAnsi="宋体" w:eastAsia="宋体" w:cs="宋体"/>
                <w:color w:val="auto"/>
                <w:sz w:val="18"/>
                <w:szCs w:val="18"/>
                <w:lang w:bidi="ar"/>
              </w:rPr>
            </w:pP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2BFBC0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7B173EA">
            <w:pPr>
              <w:spacing w:line="260" w:lineRule="exact"/>
              <w:rPr>
                <w:rStyle w:val="21"/>
                <w:rFonts w:hint="eastAsia" w:ascii="宋体" w:hAnsi="宋体" w:eastAsia="宋体" w:cs="宋体"/>
                <w:color w:val="auto"/>
                <w:sz w:val="18"/>
                <w:szCs w:val="18"/>
                <w:lang w:bidi="ar"/>
              </w:rPr>
            </w:pPr>
          </w:p>
        </w:tc>
        <w:tc>
          <w:tcPr>
            <w:tcW w:w="8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6D88FC1">
            <w:pPr>
              <w:spacing w:line="260" w:lineRule="exact"/>
              <w:jc w:val="center"/>
              <w:rPr>
                <w:rStyle w:val="21"/>
                <w:rFonts w:hint="eastAsia" w:ascii="宋体" w:hAnsi="宋体" w:eastAsia="宋体" w:cs="宋体"/>
                <w:color w:val="auto"/>
                <w:sz w:val="18"/>
                <w:szCs w:val="18"/>
                <w:lang w:bidi="ar"/>
              </w:rPr>
            </w:pPr>
          </w:p>
        </w:tc>
      </w:tr>
      <w:tr w14:paraId="3EA0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0DBBAB5">
            <w:pPr>
              <w:spacing w:line="260" w:lineRule="exact"/>
              <w:jc w:val="center"/>
              <w:rPr>
                <w:rFonts w:hint="eastAsia" w:ascii="宋体" w:hAnsi="宋体" w:eastAsia="宋体" w:cs="宋体"/>
                <w:sz w:val="18"/>
                <w:szCs w:val="18"/>
              </w:rPr>
            </w:pPr>
          </w:p>
        </w:tc>
        <w:tc>
          <w:tcPr>
            <w:tcW w:w="128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D291C07">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9E7F0A5">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46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B523B0F">
            <w:pPr>
              <w:spacing w:line="260" w:lineRule="exact"/>
              <w:jc w:val="center"/>
              <w:rPr>
                <w:rFonts w:hint="eastAsia" w:ascii="宋体" w:hAnsi="宋体" w:eastAsia="宋体" w:cs="宋体"/>
                <w:sz w:val="18"/>
                <w:szCs w:val="18"/>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4781A8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17CFC96">
            <w:pPr>
              <w:spacing w:line="260" w:lineRule="exact"/>
              <w:rPr>
                <w:rFonts w:hint="eastAsia" w:ascii="宋体" w:hAnsi="宋体" w:eastAsia="宋体" w:cs="宋体"/>
                <w:sz w:val="18"/>
                <w:szCs w:val="18"/>
                <w:lang w:bidi="ar"/>
              </w:rPr>
            </w:pPr>
            <w:r>
              <w:rPr>
                <w:rStyle w:val="21"/>
                <w:rFonts w:hint="eastAsia" w:ascii="宋体" w:hAnsi="宋体" w:eastAsia="宋体" w:cs="宋体"/>
                <w:color w:val="auto"/>
                <w:sz w:val="18"/>
                <w:szCs w:val="18"/>
                <w:lang w:bidi="ar"/>
              </w:rPr>
              <w:t>立即改正的</w:t>
            </w: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0769F8D">
            <w:pPr>
              <w:spacing w:line="260" w:lineRule="exact"/>
              <w:rPr>
                <w:rFonts w:hint="eastAsia" w:ascii="宋体" w:hAnsi="宋体" w:eastAsia="宋体" w:cs="宋体"/>
                <w:sz w:val="18"/>
                <w:szCs w:val="18"/>
                <w:lang w:bidi="ar"/>
              </w:rPr>
            </w:pPr>
            <w:r>
              <w:rPr>
                <w:rStyle w:val="21"/>
                <w:rFonts w:hint="eastAsia" w:ascii="宋体" w:hAnsi="宋体" w:eastAsia="宋体" w:cs="宋体"/>
                <w:color w:val="auto"/>
                <w:sz w:val="18"/>
                <w:szCs w:val="18"/>
                <w:lang w:bidi="ar"/>
              </w:rPr>
              <w:t>警告</w:t>
            </w:r>
          </w:p>
        </w:tc>
        <w:tc>
          <w:tcPr>
            <w:tcW w:w="8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A0EB2C0">
            <w:pPr>
              <w:spacing w:line="260" w:lineRule="exact"/>
              <w:jc w:val="center"/>
              <w:rPr>
                <w:rStyle w:val="21"/>
                <w:rFonts w:hint="eastAsia" w:ascii="宋体" w:hAnsi="宋体" w:eastAsia="宋体" w:cs="宋体"/>
                <w:color w:val="auto"/>
                <w:sz w:val="18"/>
                <w:szCs w:val="18"/>
                <w:lang w:bidi="ar"/>
              </w:rPr>
            </w:pPr>
          </w:p>
        </w:tc>
      </w:tr>
      <w:tr w14:paraId="0B24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0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9A613EE">
            <w:pPr>
              <w:spacing w:line="260" w:lineRule="exact"/>
              <w:jc w:val="center"/>
              <w:rPr>
                <w:rFonts w:hint="eastAsia" w:ascii="宋体" w:hAnsi="宋体" w:eastAsia="宋体" w:cs="宋体"/>
                <w:sz w:val="18"/>
                <w:szCs w:val="18"/>
              </w:rPr>
            </w:pPr>
          </w:p>
        </w:tc>
        <w:tc>
          <w:tcPr>
            <w:tcW w:w="128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CA32173">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305D592">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46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E00ECD">
            <w:pPr>
              <w:spacing w:line="260" w:lineRule="exact"/>
              <w:jc w:val="center"/>
              <w:rPr>
                <w:rFonts w:hint="eastAsia" w:ascii="宋体" w:hAnsi="宋体" w:eastAsia="宋体" w:cs="宋体"/>
                <w:sz w:val="18"/>
                <w:szCs w:val="18"/>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AF046EF">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E8A882C">
            <w:pPr>
              <w:spacing w:line="260" w:lineRule="exact"/>
              <w:rPr>
                <w:rFonts w:hint="eastAsia" w:ascii="宋体" w:hAnsi="宋体" w:eastAsia="宋体" w:cs="宋体"/>
                <w:sz w:val="18"/>
                <w:szCs w:val="18"/>
                <w:lang w:bidi="ar"/>
              </w:rPr>
            </w:pPr>
            <w:r>
              <w:rPr>
                <w:rStyle w:val="21"/>
                <w:rFonts w:hint="eastAsia" w:ascii="宋体" w:hAnsi="宋体" w:eastAsia="宋体" w:cs="宋体"/>
                <w:color w:val="auto"/>
                <w:sz w:val="18"/>
                <w:szCs w:val="18"/>
                <w:lang w:bidi="ar"/>
              </w:rPr>
              <w:t>拒不改正的</w:t>
            </w: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A164047">
            <w:pPr>
              <w:spacing w:line="260" w:lineRule="exact"/>
              <w:rPr>
                <w:rFonts w:hint="eastAsia" w:ascii="宋体" w:hAnsi="宋体" w:eastAsia="宋体" w:cs="宋体"/>
                <w:sz w:val="18"/>
                <w:szCs w:val="18"/>
                <w:lang w:bidi="ar"/>
              </w:rPr>
            </w:pPr>
            <w:r>
              <w:rPr>
                <w:rStyle w:val="21"/>
                <w:rFonts w:hint="eastAsia" w:ascii="宋体" w:hAnsi="宋体" w:eastAsia="宋体" w:cs="宋体"/>
                <w:color w:val="auto"/>
                <w:sz w:val="18"/>
                <w:szCs w:val="18"/>
                <w:lang w:bidi="ar"/>
              </w:rPr>
              <w:t>强制执行，处</w:t>
            </w:r>
            <w:r>
              <w:rPr>
                <w:rStyle w:val="21"/>
                <w:rFonts w:hint="eastAsia" w:ascii="宋体" w:hAnsi="宋体" w:eastAsia="宋体" w:cs="宋体"/>
                <w:color w:val="auto"/>
                <w:sz w:val="18"/>
                <w:szCs w:val="18"/>
                <w:lang w:val="en-US" w:eastAsia="zh-CN" w:bidi="ar"/>
              </w:rPr>
              <w:t>1</w:t>
            </w:r>
            <w:r>
              <w:rPr>
                <w:rStyle w:val="21"/>
                <w:rFonts w:hint="eastAsia" w:ascii="宋体" w:hAnsi="宋体" w:eastAsia="宋体" w:cs="宋体"/>
                <w:color w:val="auto"/>
                <w:sz w:val="18"/>
                <w:szCs w:val="18"/>
                <w:lang w:bidi="ar"/>
              </w:rPr>
              <w:t>万元以上</w:t>
            </w:r>
            <w:r>
              <w:rPr>
                <w:rStyle w:val="21"/>
                <w:rFonts w:hint="eastAsia" w:ascii="宋体" w:hAnsi="宋体" w:eastAsia="宋体" w:cs="宋体"/>
                <w:color w:val="auto"/>
                <w:sz w:val="18"/>
                <w:szCs w:val="18"/>
                <w:lang w:val="en-US" w:eastAsia="zh-CN" w:bidi="ar"/>
              </w:rPr>
              <w:t>3</w:t>
            </w:r>
            <w:r>
              <w:rPr>
                <w:rStyle w:val="21"/>
                <w:rFonts w:hint="eastAsia" w:ascii="宋体" w:hAnsi="宋体" w:eastAsia="宋体" w:cs="宋体"/>
                <w:color w:val="auto"/>
                <w:sz w:val="18"/>
                <w:szCs w:val="18"/>
                <w:lang w:bidi="ar"/>
              </w:rPr>
              <w:t>万元以下的罚款</w:t>
            </w:r>
          </w:p>
        </w:tc>
        <w:tc>
          <w:tcPr>
            <w:tcW w:w="8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FE7BA48">
            <w:pPr>
              <w:spacing w:line="260" w:lineRule="exact"/>
              <w:jc w:val="center"/>
              <w:rPr>
                <w:rStyle w:val="21"/>
                <w:rFonts w:hint="eastAsia" w:ascii="宋体" w:hAnsi="宋体" w:eastAsia="宋体" w:cs="宋体"/>
                <w:color w:val="auto"/>
                <w:sz w:val="18"/>
                <w:szCs w:val="18"/>
                <w:lang w:bidi="ar"/>
              </w:rPr>
            </w:pPr>
          </w:p>
        </w:tc>
      </w:tr>
      <w:tr w14:paraId="2381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50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38BB78D">
            <w:pPr>
              <w:spacing w:line="260" w:lineRule="exact"/>
              <w:jc w:val="center"/>
              <w:rPr>
                <w:rFonts w:hint="eastAsia" w:ascii="宋体" w:hAnsi="宋体" w:eastAsia="宋体" w:cs="宋体"/>
                <w:sz w:val="18"/>
                <w:szCs w:val="18"/>
              </w:rPr>
            </w:pPr>
          </w:p>
        </w:tc>
        <w:tc>
          <w:tcPr>
            <w:tcW w:w="128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54B8CAF">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252DD5F">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46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8D5E141">
            <w:pPr>
              <w:spacing w:line="260" w:lineRule="exact"/>
              <w:jc w:val="center"/>
              <w:rPr>
                <w:rFonts w:hint="eastAsia" w:ascii="宋体" w:hAnsi="宋体" w:eastAsia="宋体" w:cs="宋体"/>
                <w:sz w:val="18"/>
                <w:szCs w:val="18"/>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489A71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EC50D79">
            <w:pPr>
              <w:spacing w:line="260" w:lineRule="exact"/>
              <w:rPr>
                <w:rFonts w:hint="eastAsia" w:ascii="宋体" w:hAnsi="宋体" w:eastAsia="宋体" w:cs="宋体"/>
                <w:sz w:val="18"/>
                <w:szCs w:val="18"/>
                <w:lang w:bidi="ar"/>
              </w:rPr>
            </w:pPr>
            <w:r>
              <w:rPr>
                <w:rStyle w:val="21"/>
                <w:rFonts w:hint="eastAsia" w:ascii="宋体" w:hAnsi="宋体" w:eastAsia="宋体" w:cs="宋体"/>
                <w:color w:val="auto"/>
                <w:sz w:val="18"/>
                <w:szCs w:val="18"/>
                <w:lang w:bidi="ar"/>
              </w:rPr>
              <w:t>在紧急抗旱期，拒不服从统一调度和指挥并拒不改正的</w:t>
            </w: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4545374">
            <w:pPr>
              <w:spacing w:line="260" w:lineRule="exact"/>
              <w:rPr>
                <w:rFonts w:hint="eastAsia" w:ascii="宋体" w:hAnsi="宋体" w:eastAsia="宋体" w:cs="宋体"/>
                <w:sz w:val="18"/>
                <w:szCs w:val="18"/>
                <w:lang w:bidi="ar"/>
              </w:rPr>
            </w:pPr>
            <w:r>
              <w:rPr>
                <w:rStyle w:val="21"/>
                <w:rFonts w:hint="eastAsia" w:ascii="宋体" w:hAnsi="宋体" w:eastAsia="宋体" w:cs="宋体"/>
                <w:color w:val="auto"/>
                <w:sz w:val="18"/>
                <w:szCs w:val="18"/>
                <w:lang w:bidi="ar"/>
              </w:rPr>
              <w:t>强制执行，处</w:t>
            </w:r>
            <w:r>
              <w:rPr>
                <w:rStyle w:val="21"/>
                <w:rFonts w:hint="eastAsia" w:ascii="宋体" w:hAnsi="宋体" w:eastAsia="宋体" w:cs="宋体"/>
                <w:color w:val="auto"/>
                <w:sz w:val="18"/>
                <w:szCs w:val="18"/>
                <w:lang w:val="en-US" w:eastAsia="zh-CN" w:bidi="ar"/>
              </w:rPr>
              <w:t>3</w:t>
            </w:r>
            <w:r>
              <w:rPr>
                <w:rStyle w:val="21"/>
                <w:rFonts w:hint="eastAsia" w:ascii="宋体" w:hAnsi="宋体" w:eastAsia="宋体" w:cs="宋体"/>
                <w:color w:val="auto"/>
                <w:sz w:val="18"/>
                <w:szCs w:val="18"/>
                <w:lang w:bidi="ar"/>
              </w:rPr>
              <w:t>万元以上</w:t>
            </w:r>
            <w:r>
              <w:rPr>
                <w:rStyle w:val="21"/>
                <w:rFonts w:hint="eastAsia" w:ascii="宋体" w:hAnsi="宋体" w:eastAsia="宋体" w:cs="宋体"/>
                <w:color w:val="auto"/>
                <w:sz w:val="18"/>
                <w:szCs w:val="18"/>
                <w:lang w:val="en-US" w:eastAsia="zh-CN" w:bidi="ar"/>
              </w:rPr>
              <w:t>5</w:t>
            </w:r>
            <w:r>
              <w:rPr>
                <w:rStyle w:val="21"/>
                <w:rFonts w:hint="eastAsia" w:ascii="宋体" w:hAnsi="宋体" w:eastAsia="宋体" w:cs="宋体"/>
                <w:color w:val="auto"/>
                <w:sz w:val="18"/>
                <w:szCs w:val="18"/>
                <w:lang w:bidi="ar"/>
              </w:rPr>
              <w:t>万元以下的罚款</w:t>
            </w:r>
          </w:p>
        </w:tc>
        <w:tc>
          <w:tcPr>
            <w:tcW w:w="81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E7508E2">
            <w:pPr>
              <w:spacing w:line="260" w:lineRule="exact"/>
              <w:jc w:val="center"/>
              <w:rPr>
                <w:rStyle w:val="21"/>
                <w:rFonts w:hint="eastAsia" w:ascii="宋体" w:hAnsi="宋体" w:eastAsia="宋体" w:cs="宋体"/>
                <w:color w:val="auto"/>
                <w:sz w:val="18"/>
                <w:szCs w:val="18"/>
                <w:lang w:bidi="ar"/>
              </w:rPr>
            </w:pPr>
          </w:p>
        </w:tc>
      </w:tr>
      <w:tr w14:paraId="62B6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dxa"/>
            <w:vMerge w:val="restart"/>
            <w:tcBorders>
              <w:left w:val="single" w:color="auto" w:sz="4" w:space="0"/>
              <w:right w:val="single" w:color="auto" w:sz="4" w:space="0"/>
            </w:tcBorders>
            <w:noWrap w:val="0"/>
            <w:tcMar>
              <w:top w:w="0" w:type="dxa"/>
              <w:left w:w="0" w:type="dxa"/>
              <w:bottom w:w="0" w:type="dxa"/>
              <w:right w:w="0" w:type="dxa"/>
            </w:tcMar>
            <w:vAlign w:val="center"/>
          </w:tcPr>
          <w:p w14:paraId="741489F3">
            <w:pPr>
              <w:widowControl/>
              <w:spacing w:line="26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bidi="ar"/>
              </w:rPr>
              <w:t>4</w:t>
            </w:r>
            <w:r>
              <w:rPr>
                <w:rFonts w:hint="eastAsia" w:ascii="宋体" w:hAnsi="宋体" w:eastAsia="宋体" w:cs="宋体"/>
                <w:kern w:val="0"/>
                <w:sz w:val="18"/>
                <w:szCs w:val="18"/>
                <w:lang w:val="en-US" w:eastAsia="zh-CN" w:bidi="ar"/>
              </w:rPr>
              <w:t>2</w:t>
            </w:r>
          </w:p>
        </w:tc>
        <w:tc>
          <w:tcPr>
            <w:tcW w:w="1280" w:type="dxa"/>
            <w:vMerge w:val="restart"/>
            <w:tcBorders>
              <w:left w:val="single" w:color="auto" w:sz="4" w:space="0"/>
              <w:right w:val="single" w:color="auto" w:sz="4" w:space="0"/>
            </w:tcBorders>
            <w:noWrap w:val="0"/>
            <w:tcMar>
              <w:top w:w="0" w:type="dxa"/>
              <w:left w:w="0" w:type="dxa"/>
              <w:bottom w:w="0" w:type="dxa"/>
              <w:right w:w="0" w:type="dxa"/>
            </w:tcMar>
            <w:vAlign w:val="center"/>
          </w:tcPr>
          <w:p w14:paraId="507CAFCF">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对侵占、破坏水源和抗旱设施行为的行政处罚</w:t>
            </w:r>
          </w:p>
        </w:tc>
        <w:tc>
          <w:tcPr>
            <w:tcW w:w="685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65AF328">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《中华人民共和国抗旱条例》第六十一条 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p w14:paraId="6E8E1ECD">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《河北省抗旱规定》第三十九条　违反本规定第十七条规定，侵占、破坏水源和抗旱设施的，由县级以上人民政府水行政主管部门责令停止违法行为，采取补救措施，处一万元以上三万元以下罚款；情节严重的，处三万元以上五万元以下罚款；造成损坏的，依法承担民事责任；构成违反治安管理行为的，依照《中华人民共和国治安管理处罚法》的规定处罚；构成犯罪的，依法追究刑事责任。</w:t>
            </w:r>
          </w:p>
          <w:p w14:paraId="47CD684F">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《河北省水利工程管理条例》第十五条 为维护水利工程的管理秩序，禁止下列行为：</w:t>
            </w:r>
          </w:p>
          <w:p w14:paraId="24BE2852">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（二）拦截、抢占水源、破坏供水、用水、排水秩序；</w:t>
            </w:r>
          </w:p>
          <w:p w14:paraId="13BA9F48">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第四十一条 违反本条例第十五条、第二十七条规定的，责令其停止违法行为，可以并处五十元以上五百元以下的罚款；造成工程设施损害的，应当赔偿损失。</w:t>
            </w:r>
          </w:p>
        </w:tc>
        <w:tc>
          <w:tcPr>
            <w:tcW w:w="146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FBFA88E">
            <w:pPr>
              <w:spacing w:line="260" w:lineRule="exact"/>
              <w:jc w:val="left"/>
              <w:rPr>
                <w:rFonts w:hint="eastAsia" w:ascii="宋体" w:hAnsi="宋体" w:eastAsia="宋体" w:cs="宋体"/>
                <w:sz w:val="18"/>
                <w:szCs w:val="18"/>
              </w:rPr>
            </w:pPr>
            <w:r>
              <w:rPr>
                <w:rFonts w:hint="eastAsia" w:ascii="宋体" w:hAnsi="宋体" w:eastAsia="宋体" w:cs="宋体"/>
                <w:kern w:val="0"/>
                <w:sz w:val="18"/>
                <w:szCs w:val="18"/>
                <w:lang w:bidi="ar"/>
              </w:rPr>
              <w:t>侵占、破坏水源和抗旱设施行为的</w:t>
            </w: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7C2256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6E514A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C8C8352">
            <w:pPr>
              <w:spacing w:line="260" w:lineRule="exact"/>
              <w:rPr>
                <w:rStyle w:val="21"/>
                <w:rFonts w:hint="eastAsia" w:ascii="宋体" w:hAnsi="宋体" w:eastAsia="宋体" w:cs="宋体"/>
                <w:color w:val="auto"/>
                <w:sz w:val="18"/>
                <w:szCs w:val="18"/>
                <w:lang w:bidi="ar"/>
              </w:rPr>
            </w:pP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D7A9CE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374E48F">
            <w:pPr>
              <w:spacing w:line="260" w:lineRule="exact"/>
              <w:rPr>
                <w:rStyle w:val="21"/>
                <w:rFonts w:hint="eastAsia" w:ascii="宋体" w:hAnsi="宋体" w:eastAsia="宋体" w:cs="宋体"/>
                <w:color w:val="auto"/>
                <w:sz w:val="18"/>
                <w:szCs w:val="18"/>
                <w:lang w:bidi="ar"/>
              </w:rPr>
            </w:pPr>
          </w:p>
        </w:tc>
        <w:tc>
          <w:tcPr>
            <w:tcW w:w="810"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0F6C73A">
            <w:pPr>
              <w:spacing w:line="260" w:lineRule="exact"/>
              <w:jc w:val="center"/>
              <w:rPr>
                <w:rStyle w:val="21"/>
                <w:rFonts w:hint="eastAsia" w:ascii="宋体" w:hAnsi="宋体" w:eastAsia="宋体" w:cs="宋体"/>
                <w:color w:val="auto"/>
                <w:sz w:val="18"/>
                <w:szCs w:val="18"/>
                <w:lang w:bidi="ar"/>
              </w:rPr>
            </w:pPr>
          </w:p>
        </w:tc>
      </w:tr>
      <w:tr w14:paraId="5083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14881C4">
            <w:pPr>
              <w:spacing w:line="260" w:lineRule="exact"/>
              <w:jc w:val="center"/>
              <w:rPr>
                <w:rFonts w:hint="eastAsia" w:ascii="宋体" w:hAnsi="宋体" w:eastAsia="宋体" w:cs="宋体"/>
                <w:sz w:val="18"/>
                <w:szCs w:val="18"/>
              </w:rPr>
            </w:pPr>
          </w:p>
        </w:tc>
        <w:tc>
          <w:tcPr>
            <w:tcW w:w="128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C111126">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B025D65">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46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0E77787">
            <w:pPr>
              <w:spacing w:line="260" w:lineRule="exact"/>
              <w:jc w:val="center"/>
              <w:rPr>
                <w:rFonts w:hint="eastAsia" w:ascii="宋体" w:hAnsi="宋体" w:eastAsia="宋体" w:cs="宋体"/>
                <w:sz w:val="18"/>
                <w:szCs w:val="18"/>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72F722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134FA11">
            <w:pPr>
              <w:spacing w:line="260" w:lineRule="exact"/>
              <w:rPr>
                <w:rFonts w:hint="eastAsia" w:ascii="宋体" w:hAnsi="宋体" w:eastAsia="宋体" w:cs="宋体"/>
                <w:sz w:val="18"/>
                <w:szCs w:val="18"/>
                <w:lang w:bidi="ar"/>
              </w:rPr>
            </w:pPr>
            <w:r>
              <w:rPr>
                <w:rStyle w:val="21"/>
                <w:rFonts w:hint="eastAsia" w:ascii="宋体" w:hAnsi="宋体" w:eastAsia="宋体" w:cs="宋体"/>
                <w:color w:val="auto"/>
                <w:sz w:val="18"/>
                <w:szCs w:val="18"/>
                <w:lang w:bidi="ar"/>
              </w:rPr>
              <w:t>立即停止违法行为，采取补救措施的</w:t>
            </w: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DA70EC4">
            <w:pPr>
              <w:spacing w:line="260" w:lineRule="exact"/>
              <w:rPr>
                <w:rFonts w:hint="eastAsia" w:ascii="宋体" w:hAnsi="宋体" w:eastAsia="宋体" w:cs="宋体"/>
                <w:sz w:val="18"/>
                <w:szCs w:val="18"/>
                <w:lang w:bidi="ar"/>
              </w:rPr>
            </w:pPr>
            <w:r>
              <w:rPr>
                <w:rStyle w:val="21"/>
                <w:rFonts w:hint="eastAsia" w:ascii="宋体" w:hAnsi="宋体" w:eastAsia="宋体" w:cs="宋体"/>
                <w:color w:val="auto"/>
                <w:sz w:val="18"/>
                <w:szCs w:val="18"/>
                <w:lang w:bidi="ar"/>
              </w:rPr>
              <w:t>处</w:t>
            </w:r>
            <w:r>
              <w:rPr>
                <w:rStyle w:val="21"/>
                <w:rFonts w:hint="eastAsia" w:ascii="宋体" w:hAnsi="宋体" w:eastAsia="宋体" w:cs="宋体"/>
                <w:color w:val="auto"/>
                <w:sz w:val="18"/>
                <w:szCs w:val="18"/>
                <w:lang w:val="en-US" w:eastAsia="zh-CN" w:bidi="ar"/>
              </w:rPr>
              <w:t>1</w:t>
            </w:r>
            <w:r>
              <w:rPr>
                <w:rStyle w:val="21"/>
                <w:rFonts w:hint="eastAsia" w:ascii="宋体" w:hAnsi="宋体" w:eastAsia="宋体" w:cs="宋体"/>
                <w:color w:val="auto"/>
                <w:sz w:val="18"/>
                <w:szCs w:val="18"/>
                <w:lang w:bidi="ar"/>
              </w:rPr>
              <w:t>万元以上</w:t>
            </w:r>
            <w:r>
              <w:rPr>
                <w:rStyle w:val="21"/>
                <w:rFonts w:hint="eastAsia" w:ascii="宋体" w:hAnsi="宋体" w:eastAsia="宋体" w:cs="宋体"/>
                <w:color w:val="auto"/>
                <w:sz w:val="18"/>
                <w:szCs w:val="18"/>
                <w:lang w:val="en-US" w:eastAsia="zh-CN" w:bidi="ar"/>
              </w:rPr>
              <w:t>2</w:t>
            </w:r>
            <w:r>
              <w:rPr>
                <w:rStyle w:val="21"/>
                <w:rFonts w:hint="eastAsia" w:ascii="宋体" w:hAnsi="宋体" w:eastAsia="宋体" w:cs="宋体"/>
                <w:color w:val="auto"/>
                <w:sz w:val="18"/>
                <w:szCs w:val="18"/>
                <w:lang w:bidi="ar"/>
              </w:rPr>
              <w:t>万元以下的罚款</w:t>
            </w:r>
          </w:p>
        </w:tc>
        <w:tc>
          <w:tcPr>
            <w:tcW w:w="8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F1DD623">
            <w:pPr>
              <w:spacing w:line="260" w:lineRule="exact"/>
              <w:jc w:val="center"/>
              <w:rPr>
                <w:rStyle w:val="21"/>
                <w:rFonts w:hint="eastAsia" w:ascii="宋体" w:hAnsi="宋体" w:eastAsia="宋体" w:cs="宋体"/>
                <w:color w:val="auto"/>
                <w:sz w:val="18"/>
                <w:szCs w:val="18"/>
                <w:lang w:bidi="ar"/>
              </w:rPr>
            </w:pPr>
          </w:p>
        </w:tc>
      </w:tr>
      <w:tr w14:paraId="500A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50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0C6D256">
            <w:pPr>
              <w:spacing w:line="260" w:lineRule="exact"/>
              <w:jc w:val="center"/>
              <w:rPr>
                <w:rFonts w:hint="eastAsia" w:ascii="宋体" w:hAnsi="宋体" w:eastAsia="宋体" w:cs="宋体"/>
                <w:sz w:val="18"/>
                <w:szCs w:val="18"/>
              </w:rPr>
            </w:pPr>
          </w:p>
        </w:tc>
        <w:tc>
          <w:tcPr>
            <w:tcW w:w="128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F97373C">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7BD0841">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46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05120F8">
            <w:pPr>
              <w:spacing w:line="260" w:lineRule="exact"/>
              <w:jc w:val="center"/>
              <w:rPr>
                <w:rFonts w:hint="eastAsia" w:ascii="宋体" w:hAnsi="宋体" w:eastAsia="宋体" w:cs="宋体"/>
                <w:sz w:val="18"/>
                <w:szCs w:val="18"/>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EB6BD47">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2D55919">
            <w:pPr>
              <w:spacing w:line="260" w:lineRule="exact"/>
              <w:rPr>
                <w:rFonts w:hint="eastAsia" w:ascii="宋体" w:hAnsi="宋体" w:eastAsia="宋体" w:cs="宋体"/>
                <w:sz w:val="18"/>
                <w:szCs w:val="18"/>
                <w:lang w:bidi="ar"/>
              </w:rPr>
            </w:pPr>
            <w:r>
              <w:rPr>
                <w:rStyle w:val="21"/>
                <w:rFonts w:hint="eastAsia" w:ascii="宋体" w:hAnsi="宋体" w:eastAsia="宋体" w:cs="宋体"/>
                <w:color w:val="auto"/>
                <w:sz w:val="18"/>
                <w:szCs w:val="18"/>
                <w:lang w:bidi="ar"/>
              </w:rPr>
              <w:t>立即停止违法行为，但未在限期内采取补救措施的</w:t>
            </w: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5DAF987">
            <w:pPr>
              <w:spacing w:line="260" w:lineRule="exact"/>
              <w:rPr>
                <w:rFonts w:hint="eastAsia" w:ascii="宋体" w:hAnsi="宋体" w:eastAsia="宋体" w:cs="宋体"/>
                <w:sz w:val="18"/>
                <w:szCs w:val="18"/>
                <w:lang w:bidi="ar"/>
              </w:rPr>
            </w:pPr>
            <w:r>
              <w:rPr>
                <w:rStyle w:val="21"/>
                <w:rFonts w:hint="eastAsia" w:ascii="宋体" w:hAnsi="宋体" w:eastAsia="宋体" w:cs="宋体"/>
                <w:color w:val="auto"/>
                <w:sz w:val="18"/>
                <w:szCs w:val="18"/>
                <w:lang w:bidi="ar"/>
              </w:rPr>
              <w:t>处</w:t>
            </w:r>
            <w:r>
              <w:rPr>
                <w:rStyle w:val="21"/>
                <w:rFonts w:hint="eastAsia" w:ascii="宋体" w:hAnsi="宋体" w:eastAsia="宋体" w:cs="宋体"/>
                <w:color w:val="auto"/>
                <w:sz w:val="18"/>
                <w:szCs w:val="18"/>
                <w:lang w:val="en-US" w:eastAsia="zh-CN" w:bidi="ar"/>
              </w:rPr>
              <w:t>2</w:t>
            </w:r>
            <w:r>
              <w:rPr>
                <w:rStyle w:val="21"/>
                <w:rFonts w:hint="eastAsia" w:ascii="宋体" w:hAnsi="宋体" w:eastAsia="宋体" w:cs="宋体"/>
                <w:color w:val="auto"/>
                <w:sz w:val="18"/>
                <w:szCs w:val="18"/>
                <w:lang w:bidi="ar"/>
              </w:rPr>
              <w:t>万元以上</w:t>
            </w:r>
            <w:r>
              <w:rPr>
                <w:rStyle w:val="21"/>
                <w:rFonts w:hint="eastAsia" w:ascii="宋体" w:hAnsi="宋体" w:eastAsia="宋体" w:cs="宋体"/>
                <w:color w:val="auto"/>
                <w:sz w:val="18"/>
                <w:szCs w:val="18"/>
                <w:lang w:val="en-US" w:eastAsia="zh-CN" w:bidi="ar"/>
              </w:rPr>
              <w:t>3</w:t>
            </w:r>
            <w:r>
              <w:rPr>
                <w:rStyle w:val="21"/>
                <w:rFonts w:hint="eastAsia" w:ascii="宋体" w:hAnsi="宋体" w:eastAsia="宋体" w:cs="宋体"/>
                <w:color w:val="auto"/>
                <w:sz w:val="18"/>
                <w:szCs w:val="18"/>
                <w:lang w:bidi="ar"/>
              </w:rPr>
              <w:t>万元以下的罚款</w:t>
            </w:r>
          </w:p>
        </w:tc>
        <w:tc>
          <w:tcPr>
            <w:tcW w:w="8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BC3DE60">
            <w:pPr>
              <w:spacing w:line="260" w:lineRule="exact"/>
              <w:jc w:val="center"/>
              <w:rPr>
                <w:rStyle w:val="21"/>
                <w:rFonts w:hint="eastAsia" w:ascii="宋体" w:hAnsi="宋体" w:eastAsia="宋体" w:cs="宋体"/>
                <w:color w:val="auto"/>
                <w:sz w:val="18"/>
                <w:szCs w:val="18"/>
                <w:lang w:bidi="ar"/>
              </w:rPr>
            </w:pPr>
          </w:p>
        </w:tc>
      </w:tr>
      <w:tr w14:paraId="5890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0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FD87113">
            <w:pPr>
              <w:spacing w:line="260" w:lineRule="exact"/>
              <w:jc w:val="center"/>
              <w:rPr>
                <w:rFonts w:hint="eastAsia" w:ascii="宋体" w:hAnsi="宋体" w:eastAsia="宋体" w:cs="宋体"/>
                <w:sz w:val="18"/>
                <w:szCs w:val="18"/>
              </w:rPr>
            </w:pPr>
          </w:p>
        </w:tc>
        <w:tc>
          <w:tcPr>
            <w:tcW w:w="128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A511E42">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6299666">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46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13E3D73">
            <w:pPr>
              <w:spacing w:line="260" w:lineRule="exact"/>
              <w:jc w:val="center"/>
              <w:rPr>
                <w:rFonts w:hint="eastAsia" w:ascii="宋体" w:hAnsi="宋体" w:eastAsia="宋体" w:cs="宋体"/>
                <w:sz w:val="18"/>
                <w:szCs w:val="18"/>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FEB16B">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9BF9774">
            <w:pPr>
              <w:spacing w:line="260" w:lineRule="exact"/>
              <w:rPr>
                <w:rFonts w:hint="eastAsia" w:ascii="宋体" w:hAnsi="宋体" w:eastAsia="宋体" w:cs="宋体"/>
                <w:sz w:val="18"/>
                <w:szCs w:val="18"/>
                <w:lang w:bidi="ar"/>
              </w:rPr>
            </w:pPr>
            <w:r>
              <w:rPr>
                <w:rStyle w:val="21"/>
                <w:rFonts w:hint="eastAsia" w:ascii="宋体" w:hAnsi="宋体" w:eastAsia="宋体" w:cs="宋体"/>
                <w:color w:val="auto"/>
                <w:sz w:val="18"/>
                <w:szCs w:val="18"/>
                <w:lang w:bidi="ar"/>
              </w:rPr>
              <w:t>未在限期内停止违法行为、采取补救措施的</w:t>
            </w: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983AA9C">
            <w:pPr>
              <w:spacing w:line="260" w:lineRule="exact"/>
              <w:rPr>
                <w:rFonts w:hint="eastAsia" w:ascii="宋体" w:hAnsi="宋体" w:eastAsia="宋体" w:cs="宋体"/>
                <w:sz w:val="18"/>
                <w:szCs w:val="18"/>
                <w:lang w:bidi="ar"/>
              </w:rPr>
            </w:pPr>
            <w:r>
              <w:rPr>
                <w:rStyle w:val="21"/>
                <w:rFonts w:hint="eastAsia" w:ascii="宋体" w:hAnsi="宋体" w:eastAsia="宋体" w:cs="宋体"/>
                <w:color w:val="auto"/>
                <w:sz w:val="18"/>
                <w:szCs w:val="18"/>
                <w:lang w:bidi="ar"/>
              </w:rPr>
              <w:t>处</w:t>
            </w:r>
            <w:r>
              <w:rPr>
                <w:rStyle w:val="21"/>
                <w:rFonts w:hint="eastAsia" w:ascii="宋体" w:hAnsi="宋体" w:eastAsia="宋体" w:cs="宋体"/>
                <w:color w:val="auto"/>
                <w:sz w:val="18"/>
                <w:szCs w:val="18"/>
                <w:lang w:val="en-US" w:eastAsia="zh-CN" w:bidi="ar"/>
              </w:rPr>
              <w:t>3</w:t>
            </w:r>
            <w:r>
              <w:rPr>
                <w:rStyle w:val="21"/>
                <w:rFonts w:hint="eastAsia" w:ascii="宋体" w:hAnsi="宋体" w:eastAsia="宋体" w:cs="宋体"/>
                <w:color w:val="auto"/>
                <w:sz w:val="18"/>
                <w:szCs w:val="18"/>
                <w:lang w:bidi="ar"/>
              </w:rPr>
              <w:t>万元以上</w:t>
            </w:r>
            <w:r>
              <w:rPr>
                <w:rStyle w:val="21"/>
                <w:rFonts w:hint="eastAsia" w:ascii="宋体" w:hAnsi="宋体" w:eastAsia="宋体" w:cs="宋体"/>
                <w:color w:val="auto"/>
                <w:sz w:val="18"/>
                <w:szCs w:val="18"/>
                <w:lang w:val="en-US" w:eastAsia="zh-CN" w:bidi="ar"/>
              </w:rPr>
              <w:t>4</w:t>
            </w:r>
            <w:r>
              <w:rPr>
                <w:rStyle w:val="21"/>
                <w:rFonts w:hint="eastAsia" w:ascii="宋体" w:hAnsi="宋体" w:eastAsia="宋体" w:cs="宋体"/>
                <w:color w:val="auto"/>
                <w:sz w:val="18"/>
                <w:szCs w:val="18"/>
                <w:lang w:bidi="ar"/>
              </w:rPr>
              <w:t>万元以下罚款</w:t>
            </w:r>
          </w:p>
        </w:tc>
        <w:tc>
          <w:tcPr>
            <w:tcW w:w="8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76155B3">
            <w:pPr>
              <w:spacing w:line="260" w:lineRule="exact"/>
              <w:jc w:val="center"/>
              <w:rPr>
                <w:rStyle w:val="21"/>
                <w:rFonts w:hint="eastAsia" w:ascii="宋体" w:hAnsi="宋体" w:eastAsia="宋体" w:cs="宋体"/>
                <w:color w:val="auto"/>
                <w:sz w:val="18"/>
                <w:szCs w:val="18"/>
                <w:lang w:bidi="ar"/>
              </w:rPr>
            </w:pPr>
          </w:p>
        </w:tc>
      </w:tr>
      <w:tr w14:paraId="058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0E8E9EB">
            <w:pPr>
              <w:spacing w:line="260" w:lineRule="exact"/>
              <w:jc w:val="center"/>
              <w:rPr>
                <w:rFonts w:hint="eastAsia" w:ascii="宋体" w:hAnsi="宋体" w:eastAsia="宋体" w:cs="宋体"/>
                <w:sz w:val="18"/>
                <w:szCs w:val="18"/>
              </w:rPr>
            </w:pPr>
          </w:p>
        </w:tc>
        <w:tc>
          <w:tcPr>
            <w:tcW w:w="128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9A63CFB">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C05CC34">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46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E8FB4BB">
            <w:pPr>
              <w:spacing w:line="260" w:lineRule="exact"/>
              <w:jc w:val="center"/>
              <w:rPr>
                <w:rFonts w:hint="eastAsia" w:ascii="宋体" w:hAnsi="宋体" w:eastAsia="宋体" w:cs="宋体"/>
                <w:sz w:val="18"/>
                <w:szCs w:val="18"/>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C5687A7">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20221CD">
            <w:pPr>
              <w:spacing w:line="260" w:lineRule="exact"/>
              <w:rPr>
                <w:rFonts w:hint="eastAsia" w:ascii="宋体" w:hAnsi="宋体" w:eastAsia="宋体" w:cs="宋体"/>
                <w:sz w:val="18"/>
                <w:szCs w:val="18"/>
                <w:lang w:bidi="ar"/>
              </w:rPr>
            </w:pPr>
            <w:r>
              <w:rPr>
                <w:rStyle w:val="21"/>
                <w:rFonts w:hint="eastAsia" w:ascii="宋体" w:hAnsi="宋体" w:eastAsia="宋体" w:cs="宋体"/>
                <w:color w:val="auto"/>
                <w:sz w:val="18"/>
                <w:szCs w:val="18"/>
                <w:lang w:bidi="ar"/>
              </w:rPr>
              <w:t>拒不停止违法行为、未采取补救措施的</w:t>
            </w: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973B366">
            <w:pPr>
              <w:spacing w:line="260" w:lineRule="exact"/>
              <w:rPr>
                <w:rFonts w:hint="eastAsia" w:ascii="宋体" w:hAnsi="宋体" w:eastAsia="宋体" w:cs="宋体"/>
                <w:sz w:val="18"/>
                <w:szCs w:val="18"/>
                <w:lang w:bidi="ar"/>
              </w:rPr>
            </w:pPr>
            <w:r>
              <w:rPr>
                <w:rStyle w:val="21"/>
                <w:rFonts w:hint="eastAsia" w:ascii="宋体" w:hAnsi="宋体" w:eastAsia="宋体" w:cs="宋体"/>
                <w:color w:val="auto"/>
                <w:sz w:val="18"/>
                <w:szCs w:val="18"/>
                <w:lang w:bidi="ar"/>
              </w:rPr>
              <w:t>处</w:t>
            </w:r>
            <w:r>
              <w:rPr>
                <w:rStyle w:val="21"/>
                <w:rFonts w:hint="eastAsia" w:ascii="宋体" w:hAnsi="宋体" w:eastAsia="宋体" w:cs="宋体"/>
                <w:color w:val="auto"/>
                <w:sz w:val="18"/>
                <w:szCs w:val="18"/>
                <w:lang w:val="en-US" w:eastAsia="zh-CN" w:bidi="ar"/>
              </w:rPr>
              <w:t>4</w:t>
            </w:r>
            <w:r>
              <w:rPr>
                <w:rStyle w:val="21"/>
                <w:rFonts w:hint="eastAsia" w:ascii="宋体" w:hAnsi="宋体" w:eastAsia="宋体" w:cs="宋体"/>
                <w:color w:val="auto"/>
                <w:sz w:val="18"/>
                <w:szCs w:val="18"/>
                <w:lang w:bidi="ar"/>
              </w:rPr>
              <w:t>万元以上</w:t>
            </w:r>
            <w:r>
              <w:rPr>
                <w:rStyle w:val="21"/>
                <w:rFonts w:hint="eastAsia" w:ascii="宋体" w:hAnsi="宋体" w:eastAsia="宋体" w:cs="宋体"/>
                <w:color w:val="auto"/>
                <w:sz w:val="18"/>
                <w:szCs w:val="18"/>
                <w:lang w:val="en-US" w:eastAsia="zh-CN" w:bidi="ar"/>
              </w:rPr>
              <w:t>5</w:t>
            </w:r>
            <w:r>
              <w:rPr>
                <w:rStyle w:val="21"/>
                <w:rFonts w:hint="eastAsia" w:ascii="宋体" w:hAnsi="宋体" w:eastAsia="宋体" w:cs="宋体"/>
                <w:color w:val="auto"/>
                <w:sz w:val="18"/>
                <w:szCs w:val="18"/>
                <w:lang w:bidi="ar"/>
              </w:rPr>
              <w:t>万元以下的罚款</w:t>
            </w:r>
          </w:p>
        </w:tc>
        <w:tc>
          <w:tcPr>
            <w:tcW w:w="81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488A43A">
            <w:pPr>
              <w:spacing w:line="260" w:lineRule="exact"/>
              <w:jc w:val="center"/>
              <w:rPr>
                <w:rStyle w:val="21"/>
                <w:rFonts w:hint="eastAsia" w:ascii="宋体" w:hAnsi="宋体" w:eastAsia="宋体" w:cs="宋体"/>
                <w:color w:val="auto"/>
                <w:sz w:val="18"/>
                <w:szCs w:val="18"/>
                <w:lang w:bidi="ar"/>
              </w:rPr>
            </w:pPr>
          </w:p>
        </w:tc>
      </w:tr>
      <w:tr w14:paraId="5653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dxa"/>
            <w:vMerge w:val="restart"/>
            <w:tcBorders>
              <w:left w:val="single" w:color="auto" w:sz="4" w:space="0"/>
              <w:right w:val="single" w:color="auto" w:sz="4" w:space="0"/>
            </w:tcBorders>
            <w:noWrap w:val="0"/>
            <w:tcMar>
              <w:top w:w="0" w:type="dxa"/>
              <w:left w:w="0" w:type="dxa"/>
              <w:bottom w:w="0" w:type="dxa"/>
              <w:right w:w="0" w:type="dxa"/>
            </w:tcMar>
            <w:vAlign w:val="center"/>
          </w:tcPr>
          <w:p w14:paraId="0909F5A3">
            <w:pPr>
              <w:widowControl/>
              <w:spacing w:line="260" w:lineRule="exact"/>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bidi="ar"/>
              </w:rPr>
              <w:t>4</w:t>
            </w:r>
            <w:r>
              <w:rPr>
                <w:rFonts w:hint="eastAsia" w:ascii="宋体" w:hAnsi="宋体" w:eastAsia="宋体" w:cs="宋体"/>
                <w:kern w:val="0"/>
                <w:sz w:val="18"/>
                <w:szCs w:val="18"/>
                <w:lang w:val="en-US" w:eastAsia="zh-CN" w:bidi="ar"/>
              </w:rPr>
              <w:t>3</w:t>
            </w:r>
          </w:p>
        </w:tc>
        <w:tc>
          <w:tcPr>
            <w:tcW w:w="1280" w:type="dxa"/>
            <w:vMerge w:val="restart"/>
            <w:tcBorders>
              <w:left w:val="single" w:color="auto" w:sz="4" w:space="0"/>
              <w:right w:val="single" w:color="auto" w:sz="4" w:space="0"/>
            </w:tcBorders>
            <w:noWrap w:val="0"/>
            <w:tcMar>
              <w:top w:w="0" w:type="dxa"/>
              <w:left w:w="0" w:type="dxa"/>
              <w:bottom w:w="0" w:type="dxa"/>
              <w:right w:w="0" w:type="dxa"/>
            </w:tcMar>
            <w:vAlign w:val="center"/>
          </w:tcPr>
          <w:p w14:paraId="28786782">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对抢水、非法引水、截水或者哄抢抗旱物资行为的行政处罚</w:t>
            </w:r>
          </w:p>
        </w:tc>
        <w:tc>
          <w:tcPr>
            <w:tcW w:w="685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2F2AAE6">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《中华人民共和国抗旱条例》第六十二条 违反本条例规定，抢水、非法引水、截水或者哄抢抗旱物资的，由县级以上人民政府水行政主管部门或者流域管理机构责令停止违法行为，予以警告；构成违反治安管理行为的，依照《中华人民共和国治安管理处罚法》的规定处罚；构成犯罪的，依法追究刑事责任。</w:t>
            </w:r>
          </w:p>
        </w:tc>
        <w:tc>
          <w:tcPr>
            <w:tcW w:w="146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3ADB3EC">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抢水、非法引水、截水或者哄抢抗旱物资的</w:t>
            </w: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EB6985A">
            <w:pPr>
              <w:widowControl/>
              <w:spacing w:line="2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轻微</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D5D5980">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3C246522">
            <w:pPr>
              <w:widowControl/>
              <w:spacing w:line="260" w:lineRule="exact"/>
              <w:textAlignment w:val="center"/>
              <w:rPr>
                <w:rFonts w:hint="eastAsia" w:ascii="宋体" w:hAnsi="宋体" w:eastAsia="宋体" w:cs="宋体"/>
                <w:kern w:val="0"/>
                <w:sz w:val="18"/>
                <w:szCs w:val="18"/>
                <w:lang w:bidi="ar"/>
              </w:rPr>
            </w:pP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8FD76FF">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19570E9F">
            <w:pPr>
              <w:widowControl/>
              <w:spacing w:line="260" w:lineRule="exact"/>
              <w:textAlignment w:val="center"/>
              <w:rPr>
                <w:rFonts w:hint="eastAsia" w:ascii="宋体" w:hAnsi="宋体" w:eastAsia="宋体" w:cs="宋体"/>
                <w:kern w:val="0"/>
                <w:sz w:val="18"/>
                <w:szCs w:val="18"/>
                <w:lang w:bidi="ar"/>
              </w:rPr>
            </w:pPr>
          </w:p>
        </w:tc>
        <w:tc>
          <w:tcPr>
            <w:tcW w:w="810"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17A1010">
            <w:pPr>
              <w:spacing w:line="260" w:lineRule="exact"/>
              <w:jc w:val="center"/>
              <w:rPr>
                <w:rStyle w:val="21"/>
                <w:rFonts w:hint="eastAsia" w:ascii="宋体" w:hAnsi="宋体" w:eastAsia="宋体" w:cs="宋体"/>
                <w:color w:val="auto"/>
                <w:sz w:val="18"/>
                <w:szCs w:val="18"/>
                <w:lang w:bidi="ar"/>
              </w:rPr>
            </w:pPr>
          </w:p>
        </w:tc>
      </w:tr>
      <w:tr w14:paraId="487E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0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7E4B291">
            <w:pPr>
              <w:widowControl/>
              <w:spacing w:line="260" w:lineRule="exact"/>
              <w:jc w:val="center"/>
              <w:textAlignment w:val="center"/>
              <w:rPr>
                <w:rFonts w:hint="eastAsia" w:ascii="宋体" w:hAnsi="宋体" w:eastAsia="宋体" w:cs="宋体"/>
                <w:kern w:val="0"/>
                <w:sz w:val="18"/>
                <w:szCs w:val="18"/>
                <w:lang w:bidi="ar"/>
              </w:rPr>
            </w:pPr>
          </w:p>
        </w:tc>
        <w:tc>
          <w:tcPr>
            <w:tcW w:w="128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D81C1B0">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CDD0FA2">
            <w:pPr>
              <w:widowControl/>
              <w:spacing w:line="260" w:lineRule="exact"/>
              <w:textAlignment w:val="center"/>
              <w:rPr>
                <w:rFonts w:hint="eastAsia" w:ascii="宋体" w:hAnsi="宋体" w:eastAsia="宋体" w:cs="宋体"/>
                <w:kern w:val="0"/>
                <w:sz w:val="18"/>
                <w:szCs w:val="18"/>
                <w:lang w:bidi="ar"/>
              </w:rPr>
            </w:pPr>
          </w:p>
        </w:tc>
        <w:tc>
          <w:tcPr>
            <w:tcW w:w="146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1ED858A">
            <w:pPr>
              <w:widowControl/>
              <w:spacing w:line="260" w:lineRule="exact"/>
              <w:textAlignment w:val="center"/>
              <w:rPr>
                <w:rFonts w:hint="eastAsia" w:ascii="宋体" w:hAnsi="宋体" w:eastAsia="宋体" w:cs="宋体"/>
                <w:kern w:val="0"/>
                <w:sz w:val="18"/>
                <w:szCs w:val="18"/>
                <w:lang w:bidi="ar"/>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07756C9">
            <w:pPr>
              <w:widowControl/>
              <w:spacing w:line="2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较轻</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F147EBE">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抢水、非法引水、截水或者哄抢抗旱物资的</w:t>
            </w: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FA172C">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警告</w:t>
            </w:r>
          </w:p>
        </w:tc>
        <w:tc>
          <w:tcPr>
            <w:tcW w:w="8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6942297">
            <w:pPr>
              <w:spacing w:line="260" w:lineRule="exact"/>
              <w:jc w:val="center"/>
              <w:rPr>
                <w:rStyle w:val="21"/>
                <w:rFonts w:hint="eastAsia" w:ascii="宋体" w:hAnsi="宋体" w:eastAsia="宋体" w:cs="宋体"/>
                <w:color w:val="auto"/>
                <w:sz w:val="18"/>
                <w:szCs w:val="18"/>
                <w:lang w:bidi="ar"/>
              </w:rPr>
            </w:pPr>
          </w:p>
        </w:tc>
      </w:tr>
      <w:tr w14:paraId="4C24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E7F0373">
            <w:pPr>
              <w:widowControl/>
              <w:spacing w:line="260" w:lineRule="exact"/>
              <w:jc w:val="center"/>
              <w:textAlignment w:val="center"/>
              <w:rPr>
                <w:rFonts w:hint="eastAsia" w:ascii="宋体" w:hAnsi="宋体" w:eastAsia="宋体" w:cs="宋体"/>
                <w:kern w:val="0"/>
                <w:sz w:val="18"/>
                <w:szCs w:val="18"/>
                <w:lang w:bidi="ar"/>
              </w:rPr>
            </w:pPr>
          </w:p>
        </w:tc>
        <w:tc>
          <w:tcPr>
            <w:tcW w:w="128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57A1658">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7F8A1C2">
            <w:pPr>
              <w:widowControl/>
              <w:spacing w:line="260" w:lineRule="exact"/>
              <w:textAlignment w:val="center"/>
              <w:rPr>
                <w:rFonts w:hint="eastAsia" w:ascii="宋体" w:hAnsi="宋体" w:eastAsia="宋体" w:cs="宋体"/>
                <w:kern w:val="0"/>
                <w:sz w:val="18"/>
                <w:szCs w:val="18"/>
                <w:lang w:bidi="ar"/>
              </w:rPr>
            </w:pPr>
          </w:p>
        </w:tc>
        <w:tc>
          <w:tcPr>
            <w:tcW w:w="146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2428AC5">
            <w:pPr>
              <w:widowControl/>
              <w:spacing w:line="260" w:lineRule="exact"/>
              <w:textAlignment w:val="center"/>
              <w:rPr>
                <w:rFonts w:hint="eastAsia" w:ascii="宋体" w:hAnsi="宋体" w:eastAsia="宋体" w:cs="宋体"/>
                <w:kern w:val="0"/>
                <w:sz w:val="18"/>
                <w:szCs w:val="18"/>
                <w:lang w:bidi="ar"/>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E97A852">
            <w:pPr>
              <w:widowControl/>
              <w:spacing w:line="2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一般</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8A0110A">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61F3474A">
            <w:pPr>
              <w:widowControl/>
              <w:spacing w:line="260" w:lineRule="exact"/>
              <w:textAlignment w:val="center"/>
              <w:rPr>
                <w:rFonts w:hint="eastAsia" w:ascii="宋体" w:hAnsi="宋体" w:eastAsia="宋体" w:cs="宋体"/>
                <w:kern w:val="0"/>
                <w:sz w:val="18"/>
                <w:szCs w:val="18"/>
                <w:lang w:bidi="ar"/>
              </w:rPr>
            </w:pP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0B06D84">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7A3E718C">
            <w:pPr>
              <w:widowControl/>
              <w:spacing w:line="260" w:lineRule="exact"/>
              <w:textAlignment w:val="center"/>
              <w:rPr>
                <w:rFonts w:hint="eastAsia" w:ascii="宋体" w:hAnsi="宋体" w:eastAsia="宋体" w:cs="宋体"/>
                <w:kern w:val="0"/>
                <w:sz w:val="18"/>
                <w:szCs w:val="18"/>
                <w:lang w:bidi="ar"/>
              </w:rPr>
            </w:pPr>
          </w:p>
        </w:tc>
        <w:tc>
          <w:tcPr>
            <w:tcW w:w="8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2F9876D">
            <w:pPr>
              <w:spacing w:line="260" w:lineRule="exact"/>
              <w:jc w:val="center"/>
              <w:rPr>
                <w:rStyle w:val="21"/>
                <w:rFonts w:hint="eastAsia" w:ascii="宋体" w:hAnsi="宋体" w:eastAsia="宋体" w:cs="宋体"/>
                <w:color w:val="auto"/>
                <w:sz w:val="18"/>
                <w:szCs w:val="18"/>
                <w:lang w:bidi="ar"/>
              </w:rPr>
            </w:pPr>
          </w:p>
        </w:tc>
      </w:tr>
      <w:tr w14:paraId="7263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631E7E1">
            <w:pPr>
              <w:widowControl/>
              <w:spacing w:line="260" w:lineRule="exact"/>
              <w:jc w:val="center"/>
              <w:textAlignment w:val="center"/>
              <w:rPr>
                <w:rFonts w:hint="eastAsia" w:ascii="宋体" w:hAnsi="宋体" w:eastAsia="宋体" w:cs="宋体"/>
                <w:kern w:val="0"/>
                <w:sz w:val="18"/>
                <w:szCs w:val="18"/>
                <w:lang w:bidi="ar"/>
              </w:rPr>
            </w:pPr>
          </w:p>
        </w:tc>
        <w:tc>
          <w:tcPr>
            <w:tcW w:w="128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AB68C97">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4ED3911">
            <w:pPr>
              <w:widowControl/>
              <w:spacing w:line="260" w:lineRule="exact"/>
              <w:textAlignment w:val="center"/>
              <w:rPr>
                <w:rFonts w:hint="eastAsia" w:ascii="宋体" w:hAnsi="宋体" w:eastAsia="宋体" w:cs="宋体"/>
                <w:kern w:val="0"/>
                <w:sz w:val="18"/>
                <w:szCs w:val="18"/>
                <w:lang w:bidi="ar"/>
              </w:rPr>
            </w:pPr>
          </w:p>
        </w:tc>
        <w:tc>
          <w:tcPr>
            <w:tcW w:w="146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423D42F">
            <w:pPr>
              <w:widowControl/>
              <w:spacing w:line="260" w:lineRule="exact"/>
              <w:textAlignment w:val="center"/>
              <w:rPr>
                <w:rFonts w:hint="eastAsia" w:ascii="宋体" w:hAnsi="宋体" w:eastAsia="宋体" w:cs="宋体"/>
                <w:kern w:val="0"/>
                <w:sz w:val="18"/>
                <w:szCs w:val="18"/>
                <w:lang w:bidi="ar"/>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BC16B9E">
            <w:pPr>
              <w:widowControl/>
              <w:spacing w:line="260" w:lineRule="exact"/>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较重</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973D719">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7C7B7D46">
            <w:pPr>
              <w:widowControl/>
              <w:spacing w:line="260" w:lineRule="exact"/>
              <w:textAlignment w:val="center"/>
              <w:rPr>
                <w:rFonts w:hint="eastAsia" w:ascii="宋体" w:hAnsi="宋体" w:eastAsia="宋体" w:cs="宋体"/>
                <w:kern w:val="0"/>
                <w:sz w:val="18"/>
                <w:szCs w:val="18"/>
                <w:lang w:bidi="ar"/>
              </w:rPr>
            </w:pP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FEF34AE">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26BC2289">
            <w:pPr>
              <w:widowControl/>
              <w:spacing w:line="260" w:lineRule="exact"/>
              <w:textAlignment w:val="center"/>
              <w:rPr>
                <w:rFonts w:hint="eastAsia" w:ascii="宋体" w:hAnsi="宋体" w:eastAsia="宋体" w:cs="宋体"/>
                <w:kern w:val="0"/>
                <w:sz w:val="18"/>
                <w:szCs w:val="18"/>
                <w:lang w:bidi="ar"/>
              </w:rPr>
            </w:pPr>
          </w:p>
        </w:tc>
        <w:tc>
          <w:tcPr>
            <w:tcW w:w="8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C2C2613">
            <w:pPr>
              <w:spacing w:line="260" w:lineRule="exact"/>
              <w:jc w:val="center"/>
              <w:rPr>
                <w:rStyle w:val="21"/>
                <w:rFonts w:hint="eastAsia" w:ascii="宋体" w:hAnsi="宋体" w:eastAsia="宋体" w:cs="宋体"/>
                <w:color w:val="auto"/>
                <w:sz w:val="18"/>
                <w:szCs w:val="18"/>
                <w:lang w:bidi="ar"/>
              </w:rPr>
            </w:pPr>
          </w:p>
        </w:tc>
      </w:tr>
      <w:tr w14:paraId="6B0D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28A7DFE">
            <w:pPr>
              <w:widowControl/>
              <w:spacing w:line="260" w:lineRule="exact"/>
              <w:jc w:val="center"/>
              <w:textAlignment w:val="center"/>
              <w:rPr>
                <w:rFonts w:hint="eastAsia" w:ascii="宋体" w:hAnsi="宋体" w:eastAsia="宋体" w:cs="宋体"/>
                <w:kern w:val="0"/>
                <w:sz w:val="18"/>
                <w:szCs w:val="18"/>
                <w:lang w:bidi="ar"/>
              </w:rPr>
            </w:pPr>
          </w:p>
        </w:tc>
        <w:tc>
          <w:tcPr>
            <w:tcW w:w="128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E13D023">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1CB99E">
            <w:pPr>
              <w:widowControl/>
              <w:spacing w:line="260" w:lineRule="exact"/>
              <w:textAlignment w:val="center"/>
              <w:rPr>
                <w:rFonts w:hint="eastAsia" w:ascii="宋体" w:hAnsi="宋体" w:eastAsia="宋体" w:cs="宋体"/>
                <w:kern w:val="0"/>
                <w:sz w:val="18"/>
                <w:szCs w:val="18"/>
                <w:lang w:bidi="ar"/>
              </w:rPr>
            </w:pPr>
          </w:p>
        </w:tc>
        <w:tc>
          <w:tcPr>
            <w:tcW w:w="146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FA87234">
            <w:pPr>
              <w:widowControl/>
              <w:spacing w:line="260" w:lineRule="exact"/>
              <w:textAlignment w:val="center"/>
              <w:rPr>
                <w:rFonts w:hint="eastAsia" w:ascii="宋体" w:hAnsi="宋体" w:eastAsia="宋体" w:cs="宋体"/>
                <w:kern w:val="0"/>
                <w:sz w:val="18"/>
                <w:szCs w:val="18"/>
                <w:lang w:bidi="ar"/>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E574333">
            <w:pPr>
              <w:widowControl/>
              <w:spacing w:line="2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严重</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25E117B">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256F9F2E">
            <w:pPr>
              <w:widowControl/>
              <w:spacing w:line="260" w:lineRule="exact"/>
              <w:textAlignment w:val="center"/>
              <w:rPr>
                <w:rFonts w:hint="eastAsia" w:ascii="宋体" w:hAnsi="宋体" w:eastAsia="宋体" w:cs="宋体"/>
                <w:kern w:val="0"/>
                <w:sz w:val="18"/>
                <w:szCs w:val="18"/>
                <w:lang w:bidi="ar"/>
              </w:rPr>
            </w:pP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E3DD3A2">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4506323D">
            <w:pPr>
              <w:widowControl/>
              <w:spacing w:line="260" w:lineRule="exact"/>
              <w:textAlignment w:val="center"/>
              <w:rPr>
                <w:rFonts w:hint="eastAsia" w:ascii="宋体" w:hAnsi="宋体" w:eastAsia="宋体" w:cs="宋体"/>
                <w:kern w:val="0"/>
                <w:sz w:val="18"/>
                <w:szCs w:val="18"/>
                <w:lang w:bidi="ar"/>
              </w:rPr>
            </w:pPr>
          </w:p>
        </w:tc>
        <w:tc>
          <w:tcPr>
            <w:tcW w:w="81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5DB7BD0">
            <w:pPr>
              <w:spacing w:line="260" w:lineRule="exact"/>
              <w:jc w:val="center"/>
              <w:rPr>
                <w:rStyle w:val="21"/>
                <w:rFonts w:hint="eastAsia" w:ascii="宋体" w:hAnsi="宋体" w:eastAsia="宋体" w:cs="宋体"/>
                <w:color w:val="auto"/>
                <w:sz w:val="18"/>
                <w:szCs w:val="18"/>
                <w:lang w:bidi="ar"/>
              </w:rPr>
            </w:pPr>
          </w:p>
        </w:tc>
      </w:tr>
      <w:tr w14:paraId="3073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dxa"/>
            <w:vMerge w:val="restart"/>
            <w:tcBorders>
              <w:left w:val="single" w:color="auto" w:sz="4" w:space="0"/>
              <w:right w:val="single" w:color="auto" w:sz="4" w:space="0"/>
            </w:tcBorders>
            <w:noWrap w:val="0"/>
            <w:tcMar>
              <w:top w:w="0" w:type="dxa"/>
              <w:left w:w="0" w:type="dxa"/>
              <w:bottom w:w="0" w:type="dxa"/>
              <w:right w:w="0" w:type="dxa"/>
            </w:tcMar>
            <w:vAlign w:val="center"/>
          </w:tcPr>
          <w:p w14:paraId="7EA678E7">
            <w:pPr>
              <w:widowControl/>
              <w:spacing w:line="260" w:lineRule="exact"/>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bidi="ar"/>
              </w:rPr>
              <w:t>4</w:t>
            </w:r>
            <w:r>
              <w:rPr>
                <w:rFonts w:hint="eastAsia" w:ascii="宋体" w:hAnsi="宋体" w:eastAsia="宋体" w:cs="宋体"/>
                <w:kern w:val="0"/>
                <w:sz w:val="18"/>
                <w:szCs w:val="18"/>
                <w:lang w:val="en-US" w:eastAsia="zh-CN" w:bidi="ar"/>
              </w:rPr>
              <w:t>4</w:t>
            </w:r>
          </w:p>
        </w:tc>
        <w:tc>
          <w:tcPr>
            <w:tcW w:w="1280" w:type="dxa"/>
            <w:vMerge w:val="restart"/>
            <w:tcBorders>
              <w:left w:val="single" w:color="auto" w:sz="4" w:space="0"/>
              <w:right w:val="single" w:color="auto" w:sz="4" w:space="0"/>
            </w:tcBorders>
            <w:noWrap w:val="0"/>
            <w:tcMar>
              <w:top w:w="0" w:type="dxa"/>
              <w:left w:w="0" w:type="dxa"/>
              <w:bottom w:w="0" w:type="dxa"/>
              <w:right w:w="0" w:type="dxa"/>
            </w:tcMar>
            <w:vAlign w:val="center"/>
          </w:tcPr>
          <w:p w14:paraId="201F2152">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对阻碍、威胁防汛抗旱指挥机构、水行政主管部门或者流域管理机构的工作人员依法执行职务行为的行政处罚</w:t>
            </w:r>
          </w:p>
        </w:tc>
        <w:tc>
          <w:tcPr>
            <w:tcW w:w="685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5F39522">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《中华人民共和国抗旱条例》第六十三条 违反本条例规定，阻碍、威胁防汛抗旱指挥机构、水行政主管部门或者流域管理机构的工作人员依法执行职务的，由县级以上人民政府水行政主管部门或者流域管理机构责令改正，予以警告；构成违反治安管理行为的，依照《中华人民共和国治安管理处罚法》的规定处罚；构成犯罪的，依法追究刑事责任。</w:t>
            </w:r>
          </w:p>
        </w:tc>
        <w:tc>
          <w:tcPr>
            <w:tcW w:w="1469"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9089CF7">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阻碍、威胁防汛抗旱指挥机构、水行政主管部门或者流域管理机构的工作人员依法执行职务的</w:t>
            </w: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58E454F">
            <w:pPr>
              <w:widowControl/>
              <w:spacing w:line="2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轻微</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6311F5">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28A5D2BC">
            <w:pPr>
              <w:widowControl/>
              <w:spacing w:line="260" w:lineRule="exact"/>
              <w:textAlignment w:val="center"/>
              <w:rPr>
                <w:rFonts w:hint="eastAsia" w:ascii="宋体" w:hAnsi="宋体" w:eastAsia="宋体" w:cs="宋体"/>
                <w:kern w:val="0"/>
                <w:sz w:val="18"/>
                <w:szCs w:val="18"/>
                <w:lang w:bidi="ar"/>
              </w:rPr>
            </w:pP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C656C87">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1FC3D3A7">
            <w:pPr>
              <w:widowControl/>
              <w:spacing w:line="260" w:lineRule="exact"/>
              <w:textAlignment w:val="center"/>
              <w:rPr>
                <w:rFonts w:hint="eastAsia" w:ascii="宋体" w:hAnsi="宋体" w:eastAsia="宋体" w:cs="宋体"/>
                <w:kern w:val="0"/>
                <w:sz w:val="18"/>
                <w:szCs w:val="18"/>
                <w:lang w:bidi="ar"/>
              </w:rPr>
            </w:pPr>
          </w:p>
        </w:tc>
        <w:tc>
          <w:tcPr>
            <w:tcW w:w="810"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5BA9DACB">
            <w:pPr>
              <w:spacing w:line="260" w:lineRule="exact"/>
              <w:jc w:val="center"/>
              <w:rPr>
                <w:rStyle w:val="21"/>
                <w:rFonts w:hint="eastAsia" w:ascii="宋体" w:hAnsi="宋体" w:eastAsia="宋体" w:cs="宋体"/>
                <w:color w:val="auto"/>
                <w:sz w:val="18"/>
                <w:szCs w:val="18"/>
                <w:lang w:bidi="ar"/>
              </w:rPr>
            </w:pPr>
          </w:p>
        </w:tc>
      </w:tr>
      <w:tr w14:paraId="5451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50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17F336D">
            <w:pPr>
              <w:widowControl/>
              <w:spacing w:line="260" w:lineRule="exact"/>
              <w:textAlignment w:val="center"/>
              <w:rPr>
                <w:rFonts w:hint="eastAsia" w:ascii="宋体" w:hAnsi="宋体" w:eastAsia="宋体" w:cs="宋体"/>
                <w:kern w:val="0"/>
                <w:sz w:val="18"/>
                <w:szCs w:val="18"/>
                <w:lang w:bidi="ar"/>
              </w:rPr>
            </w:pPr>
          </w:p>
        </w:tc>
        <w:tc>
          <w:tcPr>
            <w:tcW w:w="128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EC7CDC9">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A526B5A">
            <w:pPr>
              <w:widowControl/>
              <w:spacing w:line="260" w:lineRule="exact"/>
              <w:textAlignment w:val="center"/>
              <w:rPr>
                <w:rFonts w:hint="eastAsia" w:ascii="宋体" w:hAnsi="宋体" w:eastAsia="宋体" w:cs="宋体"/>
                <w:kern w:val="0"/>
                <w:sz w:val="18"/>
                <w:szCs w:val="18"/>
                <w:lang w:bidi="ar"/>
              </w:rPr>
            </w:pPr>
          </w:p>
        </w:tc>
        <w:tc>
          <w:tcPr>
            <w:tcW w:w="146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2CDA06D">
            <w:pPr>
              <w:widowControl/>
              <w:spacing w:line="260" w:lineRule="exact"/>
              <w:textAlignment w:val="center"/>
              <w:rPr>
                <w:rFonts w:hint="eastAsia" w:ascii="宋体" w:hAnsi="宋体" w:eastAsia="宋体" w:cs="宋体"/>
                <w:kern w:val="0"/>
                <w:sz w:val="18"/>
                <w:szCs w:val="18"/>
                <w:lang w:bidi="ar"/>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E4AC495">
            <w:pPr>
              <w:widowControl/>
              <w:spacing w:line="2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较轻</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1C2468A">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阻碍、威胁防汛抗旱指挥机构、水行政主管部门或者流域管理机构的工作人员依法执行职务的</w:t>
            </w: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32347A9">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警告</w:t>
            </w:r>
          </w:p>
        </w:tc>
        <w:tc>
          <w:tcPr>
            <w:tcW w:w="8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708D3B5">
            <w:pPr>
              <w:spacing w:line="260" w:lineRule="exact"/>
              <w:jc w:val="center"/>
              <w:rPr>
                <w:rStyle w:val="21"/>
                <w:rFonts w:hint="eastAsia" w:ascii="宋体" w:hAnsi="宋体" w:eastAsia="宋体" w:cs="宋体"/>
                <w:color w:val="auto"/>
                <w:sz w:val="18"/>
                <w:szCs w:val="18"/>
                <w:lang w:bidi="ar"/>
              </w:rPr>
            </w:pPr>
          </w:p>
        </w:tc>
      </w:tr>
      <w:tr w14:paraId="2E6C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2D95487">
            <w:pPr>
              <w:widowControl/>
              <w:spacing w:line="260" w:lineRule="exact"/>
              <w:textAlignment w:val="center"/>
              <w:rPr>
                <w:rFonts w:hint="eastAsia" w:ascii="宋体" w:hAnsi="宋体" w:eastAsia="宋体" w:cs="宋体"/>
                <w:kern w:val="0"/>
                <w:sz w:val="18"/>
                <w:szCs w:val="18"/>
                <w:lang w:bidi="ar"/>
              </w:rPr>
            </w:pPr>
          </w:p>
        </w:tc>
        <w:tc>
          <w:tcPr>
            <w:tcW w:w="128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49C1916">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ED1AAA5">
            <w:pPr>
              <w:widowControl/>
              <w:spacing w:line="260" w:lineRule="exact"/>
              <w:textAlignment w:val="center"/>
              <w:rPr>
                <w:rFonts w:hint="eastAsia" w:ascii="宋体" w:hAnsi="宋体" w:eastAsia="宋体" w:cs="宋体"/>
                <w:kern w:val="0"/>
                <w:sz w:val="18"/>
                <w:szCs w:val="18"/>
                <w:lang w:bidi="ar"/>
              </w:rPr>
            </w:pPr>
          </w:p>
        </w:tc>
        <w:tc>
          <w:tcPr>
            <w:tcW w:w="146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E41344F">
            <w:pPr>
              <w:widowControl/>
              <w:spacing w:line="260" w:lineRule="exact"/>
              <w:textAlignment w:val="center"/>
              <w:rPr>
                <w:rFonts w:hint="eastAsia" w:ascii="宋体" w:hAnsi="宋体" w:eastAsia="宋体" w:cs="宋体"/>
                <w:kern w:val="0"/>
                <w:sz w:val="18"/>
                <w:szCs w:val="18"/>
                <w:lang w:bidi="ar"/>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302CA22">
            <w:pPr>
              <w:widowControl/>
              <w:spacing w:line="2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一般</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A077255">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2C83E29D">
            <w:pPr>
              <w:widowControl/>
              <w:spacing w:line="260" w:lineRule="exact"/>
              <w:textAlignment w:val="center"/>
              <w:rPr>
                <w:rFonts w:hint="eastAsia" w:ascii="宋体" w:hAnsi="宋体" w:eastAsia="宋体" w:cs="宋体"/>
                <w:kern w:val="0"/>
                <w:sz w:val="18"/>
                <w:szCs w:val="18"/>
                <w:lang w:bidi="ar"/>
              </w:rPr>
            </w:pP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DE4A656">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3C4B62B6">
            <w:pPr>
              <w:widowControl/>
              <w:spacing w:line="260" w:lineRule="exact"/>
              <w:textAlignment w:val="center"/>
              <w:rPr>
                <w:rFonts w:hint="eastAsia" w:ascii="宋体" w:hAnsi="宋体" w:eastAsia="宋体" w:cs="宋体"/>
                <w:kern w:val="0"/>
                <w:sz w:val="18"/>
                <w:szCs w:val="18"/>
                <w:lang w:bidi="ar"/>
              </w:rPr>
            </w:pPr>
          </w:p>
        </w:tc>
        <w:tc>
          <w:tcPr>
            <w:tcW w:w="8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1236AA3">
            <w:pPr>
              <w:spacing w:line="260" w:lineRule="exact"/>
              <w:jc w:val="center"/>
              <w:rPr>
                <w:rStyle w:val="21"/>
                <w:rFonts w:hint="eastAsia" w:ascii="宋体" w:hAnsi="宋体" w:eastAsia="宋体" w:cs="宋体"/>
                <w:color w:val="auto"/>
                <w:sz w:val="18"/>
                <w:szCs w:val="18"/>
                <w:lang w:bidi="ar"/>
              </w:rPr>
            </w:pPr>
          </w:p>
        </w:tc>
      </w:tr>
      <w:tr w14:paraId="7CDF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1F310DB">
            <w:pPr>
              <w:widowControl/>
              <w:spacing w:line="260" w:lineRule="exact"/>
              <w:textAlignment w:val="center"/>
              <w:rPr>
                <w:rFonts w:hint="eastAsia" w:ascii="宋体" w:hAnsi="宋体" w:eastAsia="宋体" w:cs="宋体"/>
                <w:kern w:val="0"/>
                <w:sz w:val="18"/>
                <w:szCs w:val="18"/>
                <w:lang w:bidi="ar"/>
              </w:rPr>
            </w:pPr>
          </w:p>
        </w:tc>
        <w:tc>
          <w:tcPr>
            <w:tcW w:w="128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3B4555D">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05DA051">
            <w:pPr>
              <w:widowControl/>
              <w:spacing w:line="260" w:lineRule="exact"/>
              <w:textAlignment w:val="center"/>
              <w:rPr>
                <w:rFonts w:hint="eastAsia" w:ascii="宋体" w:hAnsi="宋体" w:eastAsia="宋体" w:cs="宋体"/>
                <w:kern w:val="0"/>
                <w:sz w:val="18"/>
                <w:szCs w:val="18"/>
                <w:lang w:bidi="ar"/>
              </w:rPr>
            </w:pPr>
          </w:p>
        </w:tc>
        <w:tc>
          <w:tcPr>
            <w:tcW w:w="1469"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E3B82C3">
            <w:pPr>
              <w:widowControl/>
              <w:spacing w:line="260" w:lineRule="exact"/>
              <w:textAlignment w:val="center"/>
              <w:rPr>
                <w:rFonts w:hint="eastAsia" w:ascii="宋体" w:hAnsi="宋体" w:eastAsia="宋体" w:cs="宋体"/>
                <w:kern w:val="0"/>
                <w:sz w:val="18"/>
                <w:szCs w:val="18"/>
                <w:lang w:bidi="ar"/>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9848D8">
            <w:pPr>
              <w:widowControl/>
              <w:spacing w:line="260" w:lineRule="exact"/>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较重</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52E5215">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6BCFD3EB">
            <w:pPr>
              <w:widowControl/>
              <w:spacing w:line="260" w:lineRule="exact"/>
              <w:textAlignment w:val="center"/>
              <w:rPr>
                <w:rFonts w:hint="eastAsia" w:ascii="宋体" w:hAnsi="宋体" w:eastAsia="宋体" w:cs="宋体"/>
                <w:kern w:val="0"/>
                <w:sz w:val="18"/>
                <w:szCs w:val="18"/>
                <w:lang w:bidi="ar"/>
              </w:rPr>
            </w:pP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89194E6">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47B2288D">
            <w:pPr>
              <w:widowControl/>
              <w:spacing w:line="260" w:lineRule="exact"/>
              <w:textAlignment w:val="center"/>
              <w:rPr>
                <w:rFonts w:hint="eastAsia" w:ascii="宋体" w:hAnsi="宋体" w:eastAsia="宋体" w:cs="宋体"/>
                <w:kern w:val="0"/>
                <w:sz w:val="18"/>
                <w:szCs w:val="18"/>
                <w:lang w:bidi="ar"/>
              </w:rPr>
            </w:pPr>
          </w:p>
        </w:tc>
        <w:tc>
          <w:tcPr>
            <w:tcW w:w="8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E94564D">
            <w:pPr>
              <w:spacing w:line="260" w:lineRule="exact"/>
              <w:jc w:val="center"/>
              <w:rPr>
                <w:rStyle w:val="21"/>
                <w:rFonts w:hint="eastAsia" w:ascii="宋体" w:hAnsi="宋体" w:eastAsia="宋体" w:cs="宋体"/>
                <w:color w:val="auto"/>
                <w:sz w:val="18"/>
                <w:szCs w:val="18"/>
                <w:lang w:bidi="ar"/>
              </w:rPr>
            </w:pPr>
          </w:p>
        </w:tc>
      </w:tr>
      <w:tr w14:paraId="5B0F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1366197">
            <w:pPr>
              <w:widowControl/>
              <w:spacing w:line="260" w:lineRule="exact"/>
              <w:textAlignment w:val="center"/>
              <w:rPr>
                <w:rFonts w:hint="eastAsia" w:ascii="宋体" w:hAnsi="宋体" w:eastAsia="宋体" w:cs="宋体"/>
                <w:kern w:val="0"/>
                <w:sz w:val="18"/>
                <w:szCs w:val="18"/>
                <w:lang w:bidi="ar"/>
              </w:rPr>
            </w:pPr>
          </w:p>
        </w:tc>
        <w:tc>
          <w:tcPr>
            <w:tcW w:w="128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E632B03">
            <w:pPr>
              <w:widowControl/>
              <w:spacing w:line="260" w:lineRule="exact"/>
              <w:textAlignment w:val="center"/>
              <w:rPr>
                <w:rFonts w:hint="eastAsia" w:ascii="宋体" w:hAnsi="宋体" w:eastAsia="宋体" w:cs="宋体"/>
                <w:kern w:val="0"/>
                <w:sz w:val="18"/>
                <w:szCs w:val="18"/>
                <w:lang w:bidi="ar"/>
              </w:rPr>
            </w:pPr>
          </w:p>
        </w:tc>
        <w:tc>
          <w:tcPr>
            <w:tcW w:w="685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7E557A2">
            <w:pPr>
              <w:widowControl/>
              <w:spacing w:line="260" w:lineRule="exact"/>
              <w:textAlignment w:val="center"/>
              <w:rPr>
                <w:rFonts w:hint="eastAsia" w:ascii="宋体" w:hAnsi="宋体" w:eastAsia="宋体" w:cs="宋体"/>
                <w:kern w:val="0"/>
                <w:sz w:val="18"/>
                <w:szCs w:val="18"/>
                <w:lang w:bidi="ar"/>
              </w:rPr>
            </w:pPr>
          </w:p>
        </w:tc>
        <w:tc>
          <w:tcPr>
            <w:tcW w:w="146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D247206">
            <w:pPr>
              <w:widowControl/>
              <w:spacing w:line="260" w:lineRule="exact"/>
              <w:textAlignment w:val="center"/>
              <w:rPr>
                <w:rFonts w:hint="eastAsia" w:ascii="宋体" w:hAnsi="宋体" w:eastAsia="宋体" w:cs="宋体"/>
                <w:kern w:val="0"/>
                <w:sz w:val="18"/>
                <w:szCs w:val="18"/>
                <w:lang w:bidi="ar"/>
              </w:rPr>
            </w:pPr>
          </w:p>
        </w:tc>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E6881A8">
            <w:pPr>
              <w:widowControl/>
              <w:spacing w:line="2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严重</w:t>
            </w:r>
          </w:p>
        </w:tc>
        <w:tc>
          <w:tcPr>
            <w:tcW w:w="1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70DDF92">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09A1D23A">
            <w:pPr>
              <w:widowControl/>
              <w:spacing w:line="260" w:lineRule="exact"/>
              <w:textAlignment w:val="center"/>
              <w:rPr>
                <w:rFonts w:hint="eastAsia" w:ascii="宋体" w:hAnsi="宋体" w:eastAsia="宋体" w:cs="宋体"/>
                <w:kern w:val="0"/>
                <w:sz w:val="18"/>
                <w:szCs w:val="18"/>
                <w:lang w:bidi="ar"/>
              </w:rPr>
            </w:pPr>
          </w:p>
        </w:tc>
        <w:tc>
          <w:tcPr>
            <w:tcW w:w="15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6EB7EF6">
            <w:pPr>
              <w:widowControl/>
              <w:spacing w:line="260" w:lineRule="exact"/>
              <w:textAlignment w:val="center"/>
              <mc:AlternateContent>
                <mc:Choice Requires="wpsCustomData">
                  <wpsCustomData:diagonalParaType/>
                </mc:Choice>
              </mc:AlternateContent>
              <w:rPr>
                <w:rFonts w:hint="eastAsia" w:ascii="宋体" w:hAnsi="宋体" w:eastAsia="宋体" w:cs="宋体"/>
                <w:kern w:val="0"/>
                <w:sz w:val="18"/>
                <w:szCs w:val="18"/>
                <w:lang w:bidi="ar"/>
              </w:rPr>
            </w:pPr>
          </w:p>
          <w:p w14:paraId="504AE529">
            <w:pPr>
              <w:widowControl/>
              <w:spacing w:line="260" w:lineRule="exact"/>
              <w:textAlignment w:val="center"/>
              <w:rPr>
                <w:rFonts w:hint="eastAsia" w:ascii="宋体" w:hAnsi="宋体" w:eastAsia="宋体" w:cs="宋体"/>
                <w:kern w:val="0"/>
                <w:sz w:val="18"/>
                <w:szCs w:val="18"/>
                <w:lang w:bidi="ar"/>
              </w:rPr>
            </w:pPr>
          </w:p>
        </w:tc>
        <w:tc>
          <w:tcPr>
            <w:tcW w:w="81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90DB88B">
            <w:pPr>
              <w:spacing w:line="260" w:lineRule="exact"/>
              <w:jc w:val="center"/>
              <w:rPr>
                <w:rStyle w:val="21"/>
                <w:rFonts w:hint="eastAsia" w:ascii="宋体" w:hAnsi="宋体" w:eastAsia="宋体" w:cs="宋体"/>
                <w:color w:val="auto"/>
                <w:sz w:val="18"/>
                <w:szCs w:val="18"/>
                <w:lang w:bidi="ar"/>
              </w:rPr>
            </w:pPr>
          </w:p>
        </w:tc>
      </w:tr>
    </w:tbl>
    <w:p w14:paraId="028582F8">
      <w:pPr>
        <w:pStyle w:val="2"/>
        <w:spacing w:line="600" w:lineRule="exact"/>
        <w:rPr>
          <w:rFonts w:ascii="仿宋_GB2312" w:hAnsi="仿宋_GB2312" w:eastAsia="仿宋_GB2312" w:cs="仿宋_GB2312"/>
        </w:rPr>
        <w:sectPr>
          <w:footerReference r:id="rId11" w:type="default"/>
          <w:footerReference r:id="rId12" w:type="even"/>
          <w:pgSz w:w="16838" w:h="11906" w:orient="landscape"/>
          <w:pgMar w:top="1134" w:right="1134" w:bottom="1134" w:left="1134" w:header="851" w:footer="964" w:gutter="0"/>
          <w:pgNumType w:fmt="decimal"/>
          <w:cols w:space="0" w:num="1"/>
          <w:rtlGutter w:val="0"/>
          <w:docGrid w:type="lines" w:linePitch="312" w:charSpace="0"/>
        </w:sectPr>
      </w:pPr>
    </w:p>
    <w:p w14:paraId="3A53236B">
      <w:pPr>
        <w:spacing w:line="600" w:lineRule="exact"/>
        <w:jc w:val="center"/>
        <w:rPr>
          <w:rFonts w:hint="eastAsia" w:eastAsia="黑体"/>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 xml:space="preserve">部分 </w:t>
      </w:r>
      <w:r>
        <w:rPr>
          <w:rFonts w:hint="eastAsia" w:ascii="黑体" w:hAnsi="黑体" w:eastAsia="黑体" w:cs="黑体"/>
          <w:sz w:val="32"/>
          <w:szCs w:val="32"/>
          <w:lang w:val="en-US" w:eastAsia="zh-CN"/>
        </w:rPr>
        <w:t xml:space="preserve"> </w:t>
      </w:r>
      <w:r>
        <w:rPr>
          <w:rFonts w:hint="eastAsia" w:ascii="黑体" w:hAnsi="黑体" w:eastAsia="黑体" w:cs="黑体"/>
          <w:color w:val="000000"/>
          <w:sz w:val="32"/>
          <w:szCs w:val="32"/>
        </w:rPr>
        <w:t>水土保持管理类</w:t>
      </w:r>
    </w:p>
    <w:tbl>
      <w:tblPr>
        <w:tblStyle w:val="13"/>
        <w:tblW w:w="15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260"/>
        <w:gridCol w:w="3895"/>
        <w:gridCol w:w="2342"/>
        <w:gridCol w:w="623"/>
        <w:gridCol w:w="3060"/>
        <w:gridCol w:w="2360"/>
        <w:gridCol w:w="958"/>
      </w:tblGrid>
      <w:tr w14:paraId="7DE8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E0D9A37">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序号</w:t>
            </w:r>
          </w:p>
        </w:tc>
        <w:tc>
          <w:tcPr>
            <w:tcW w:w="12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07AF458">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违法行为</w:t>
            </w:r>
          </w:p>
        </w:tc>
        <w:tc>
          <w:tcPr>
            <w:tcW w:w="389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B2109AB">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法定依据</w:t>
            </w:r>
          </w:p>
        </w:tc>
        <w:tc>
          <w:tcPr>
            <w:tcW w:w="234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0130C99">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违法情形</w:t>
            </w: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06492B6">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裁量</w:t>
            </w:r>
          </w:p>
          <w:p w14:paraId="2C5DE6BA">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幅度</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9817E96">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适用条件</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FD8F90B">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裁量基准</w:t>
            </w:r>
          </w:p>
        </w:tc>
        <w:tc>
          <w:tcPr>
            <w:tcW w:w="95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E435815">
            <w:pPr>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备注</w:t>
            </w:r>
          </w:p>
        </w:tc>
      </w:tr>
      <w:tr w14:paraId="36AE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restart"/>
            <w:tcBorders>
              <w:left w:val="single" w:color="auto" w:sz="4" w:space="0"/>
              <w:right w:val="single" w:color="auto" w:sz="4" w:space="0"/>
            </w:tcBorders>
            <w:noWrap w:val="0"/>
            <w:tcMar>
              <w:top w:w="0" w:type="dxa"/>
              <w:left w:w="0" w:type="dxa"/>
              <w:bottom w:w="0" w:type="dxa"/>
              <w:right w:w="0" w:type="dxa"/>
            </w:tcMar>
            <w:vAlign w:val="center"/>
          </w:tcPr>
          <w:p w14:paraId="33BD3919">
            <w:pPr>
              <w:widowControl/>
              <w:spacing w:line="260" w:lineRule="exact"/>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45</w:t>
            </w:r>
          </w:p>
        </w:tc>
        <w:tc>
          <w:tcPr>
            <w:tcW w:w="1260" w:type="dxa"/>
            <w:vMerge w:val="restart"/>
            <w:tcBorders>
              <w:left w:val="single" w:color="auto" w:sz="4" w:space="0"/>
              <w:right w:val="single" w:color="auto" w:sz="4" w:space="0"/>
            </w:tcBorders>
            <w:noWrap w:val="0"/>
            <w:tcMar>
              <w:top w:w="0" w:type="dxa"/>
              <w:left w:w="0" w:type="dxa"/>
              <w:bottom w:w="0" w:type="dxa"/>
              <w:right w:w="0" w:type="dxa"/>
            </w:tcMar>
            <w:vAlign w:val="center"/>
          </w:tcPr>
          <w:p w14:paraId="6A033FE6">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对在崩塌、滑坡危险区或者泥石流易发区从事取土、挖砂、采石等可能造成水土流失活动行为的行政处罚</w:t>
            </w:r>
          </w:p>
        </w:tc>
        <w:tc>
          <w:tcPr>
            <w:tcW w:w="389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A789982">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《中华人民共和国水土保持法》第四十八条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14:paraId="05FEBD7B">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《河北省实施中华人民共和国水土保持法办法》第四十条　违反本办法规定，在崩塌、滑坡危险区或者泥石流易发区从事取土、挖砂、采石等可能造成水土流失的活动的，由县级以上人民政府水行政主管部门责令停止违法行为，没收违法所得，对个人处一千元以上三千元以下的罚款，对单位处五万元以上十万元以下的罚款；造成严重后果的，对个人处三千元以上一万元以下的罚款，对单位处十万元以上二十万元以下的罚款。</w:t>
            </w:r>
          </w:p>
        </w:tc>
        <w:tc>
          <w:tcPr>
            <w:tcW w:w="234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10D558E">
            <w:pPr>
              <w:spacing w:line="260" w:lineRule="exact"/>
              <w:jc w:val="both"/>
              <w:rPr>
                <w:rFonts w:hint="eastAsia" w:ascii="宋体" w:hAnsi="宋体" w:eastAsia="宋体" w:cs="宋体"/>
                <w:sz w:val="18"/>
                <w:szCs w:val="18"/>
              </w:rPr>
            </w:pPr>
            <w:r>
              <w:rPr>
                <w:rFonts w:hint="eastAsia" w:ascii="宋体" w:hAnsi="宋体" w:eastAsia="宋体" w:cs="宋体"/>
                <w:color w:val="000000"/>
                <w:kern w:val="0"/>
                <w:sz w:val="18"/>
                <w:szCs w:val="18"/>
                <w:lang w:bidi="ar"/>
              </w:rPr>
              <w:t>在崩塌、滑坡危险区或者泥石流易发区从事取土、挖砂、采石等可能造成水土流失活动行为的</w:t>
            </w: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85D5E90">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26A45B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154FEEE">
            <w:pPr>
              <w:spacing w:line="260" w:lineRule="exact"/>
              <w:rPr>
                <w:rFonts w:hint="eastAsia" w:ascii="宋体" w:hAnsi="宋体" w:eastAsia="宋体" w:cs="宋体"/>
                <w:color w:val="000000"/>
                <w:kern w:val="0"/>
                <w:sz w:val="18"/>
                <w:szCs w:val="18"/>
                <w:lang w:bidi="ar"/>
              </w:rPr>
            </w:pP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77385A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02046A0">
            <w:pPr>
              <w:spacing w:line="260" w:lineRule="exact"/>
              <w:rPr>
                <w:rFonts w:hint="eastAsia" w:ascii="宋体" w:hAnsi="宋体" w:eastAsia="宋体" w:cs="宋体"/>
                <w:color w:val="000000"/>
                <w:kern w:val="0"/>
                <w:sz w:val="18"/>
                <w:szCs w:val="18"/>
                <w:lang w:bidi="ar"/>
              </w:rPr>
            </w:pPr>
          </w:p>
        </w:tc>
        <w:tc>
          <w:tcPr>
            <w:tcW w:w="958"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6D7E24F">
            <w:pPr>
              <w:widowControl/>
              <w:spacing w:line="260" w:lineRule="exact"/>
              <w:jc w:val="center"/>
              <w:textAlignment w:val="center"/>
              <w:rPr>
                <w:rFonts w:hint="eastAsia" w:ascii="宋体" w:hAnsi="宋体" w:eastAsia="宋体" w:cs="宋体"/>
                <w:color w:val="000000"/>
                <w:kern w:val="0"/>
                <w:sz w:val="18"/>
                <w:szCs w:val="18"/>
                <w:lang w:bidi="ar"/>
              </w:rPr>
            </w:pPr>
          </w:p>
        </w:tc>
      </w:tr>
      <w:tr w14:paraId="2CCA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EAEB397">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D386AE0">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C003E52">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41B0D6C">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1A65B99">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FFE0F30">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取土、挖砂、采石200立方米以下</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9400B81">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没收违法所得，对个人处</w:t>
            </w: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千元以上</w:t>
            </w: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bidi="ar"/>
              </w:rPr>
              <w:t>千元以下的罚款，对单位处</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EAE4424">
            <w:pPr>
              <w:widowControl/>
              <w:spacing w:line="260" w:lineRule="exact"/>
              <w:jc w:val="center"/>
              <w:textAlignment w:val="center"/>
              <w:rPr>
                <w:rFonts w:hint="eastAsia" w:ascii="宋体" w:hAnsi="宋体" w:eastAsia="宋体" w:cs="宋体"/>
                <w:color w:val="000000"/>
                <w:kern w:val="0"/>
                <w:sz w:val="18"/>
                <w:szCs w:val="18"/>
                <w:lang w:bidi="ar"/>
              </w:rPr>
            </w:pPr>
          </w:p>
        </w:tc>
      </w:tr>
      <w:tr w14:paraId="410D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DC8C729">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F20A731">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7439B5E">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0C316FE">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D62D38D">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DE1A86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取土、挖砂、采石200立方米以上、500立方米以下</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9337194">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没收违法所得，对个人处</w:t>
            </w: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bidi="ar"/>
              </w:rPr>
              <w:t>千元以上</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千元以下的罚款，对单位处</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10</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C3780C2">
            <w:pPr>
              <w:widowControl/>
              <w:spacing w:line="260" w:lineRule="exact"/>
              <w:jc w:val="center"/>
              <w:textAlignment w:val="center"/>
              <w:rPr>
                <w:rFonts w:hint="eastAsia" w:ascii="宋体" w:hAnsi="宋体" w:eastAsia="宋体" w:cs="宋体"/>
                <w:color w:val="000000"/>
                <w:kern w:val="0"/>
                <w:sz w:val="18"/>
                <w:szCs w:val="18"/>
                <w:lang w:bidi="ar"/>
              </w:rPr>
            </w:pPr>
          </w:p>
        </w:tc>
      </w:tr>
      <w:tr w14:paraId="5405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E7C92B6">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88C80C7">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EA265D4">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6ECE544">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5D0E65C">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7EF3BE7">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取土、挖砂、采石500立方米以上、2000立方米以下</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D393A0E">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没收违法所得，对个人处</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千元以上</w:t>
            </w:r>
            <w:r>
              <w:rPr>
                <w:rFonts w:hint="eastAsia" w:ascii="宋体" w:hAnsi="宋体" w:eastAsia="宋体" w:cs="宋体"/>
                <w:color w:val="000000"/>
                <w:kern w:val="0"/>
                <w:sz w:val="18"/>
                <w:szCs w:val="18"/>
                <w:lang w:val="en-US" w:eastAsia="zh-CN" w:bidi="ar"/>
              </w:rPr>
              <w:t>8</w:t>
            </w:r>
            <w:r>
              <w:rPr>
                <w:rFonts w:hint="eastAsia" w:ascii="宋体" w:hAnsi="宋体" w:eastAsia="宋体" w:cs="宋体"/>
                <w:color w:val="000000"/>
                <w:kern w:val="0"/>
                <w:sz w:val="18"/>
                <w:szCs w:val="18"/>
                <w:lang w:bidi="ar"/>
              </w:rPr>
              <w:t>千元以下的罚款，对单位处</w:t>
            </w:r>
            <w:r>
              <w:rPr>
                <w:rFonts w:hint="eastAsia" w:ascii="宋体" w:hAnsi="宋体" w:eastAsia="宋体" w:cs="宋体"/>
                <w:color w:val="000000"/>
                <w:kern w:val="0"/>
                <w:sz w:val="18"/>
                <w:szCs w:val="18"/>
                <w:lang w:val="en-US" w:eastAsia="zh-CN" w:bidi="ar"/>
              </w:rPr>
              <w:t>10</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15</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56768E3">
            <w:pPr>
              <w:widowControl/>
              <w:spacing w:line="260" w:lineRule="exact"/>
              <w:jc w:val="center"/>
              <w:textAlignment w:val="center"/>
              <w:rPr>
                <w:rFonts w:hint="eastAsia" w:ascii="宋体" w:hAnsi="宋体" w:eastAsia="宋体" w:cs="宋体"/>
                <w:color w:val="000000"/>
                <w:kern w:val="0"/>
                <w:sz w:val="18"/>
                <w:szCs w:val="18"/>
                <w:lang w:bidi="ar"/>
              </w:rPr>
            </w:pPr>
          </w:p>
        </w:tc>
      </w:tr>
      <w:tr w14:paraId="1AF3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0E318D4">
            <w:pPr>
              <w:spacing w:line="260" w:lineRule="exact"/>
              <w:jc w:val="center"/>
              <w:rPr>
                <w:rFonts w:hint="eastAsia" w:ascii="宋体" w:hAnsi="宋体" w:eastAsia="宋体" w:cs="宋体"/>
                <w:sz w:val="18"/>
                <w:szCs w:val="18"/>
              </w:rPr>
            </w:pPr>
          </w:p>
        </w:tc>
        <w:tc>
          <w:tcPr>
            <w:tcW w:w="126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D6355F">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78A3EDA">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BEE4EA7">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0A74602">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CAD34EE">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取土、挖砂、采石2000立方米以上</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1A3A6EA">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没收违法所得，对个人处</w:t>
            </w:r>
            <w:r>
              <w:rPr>
                <w:rFonts w:hint="eastAsia" w:ascii="宋体" w:hAnsi="宋体" w:eastAsia="宋体" w:cs="宋体"/>
                <w:color w:val="000000"/>
                <w:kern w:val="0"/>
                <w:sz w:val="18"/>
                <w:szCs w:val="18"/>
                <w:lang w:val="en-US" w:eastAsia="zh-CN" w:bidi="ar"/>
              </w:rPr>
              <w:t>8</w:t>
            </w:r>
            <w:r>
              <w:rPr>
                <w:rFonts w:hint="eastAsia" w:ascii="宋体" w:hAnsi="宋体" w:eastAsia="宋体" w:cs="宋体"/>
                <w:color w:val="000000"/>
                <w:kern w:val="0"/>
                <w:sz w:val="18"/>
                <w:szCs w:val="18"/>
                <w:lang w:bidi="ar"/>
              </w:rPr>
              <w:t>千元以上</w:t>
            </w: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万元以下的罚款，对单位处</w:t>
            </w:r>
            <w:r>
              <w:rPr>
                <w:rFonts w:hint="eastAsia" w:ascii="宋体" w:hAnsi="宋体" w:eastAsia="宋体" w:cs="宋体"/>
                <w:color w:val="000000"/>
                <w:kern w:val="0"/>
                <w:sz w:val="18"/>
                <w:szCs w:val="18"/>
                <w:lang w:val="en-US" w:eastAsia="zh-CN" w:bidi="ar"/>
              </w:rPr>
              <w:t>15</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D241566">
            <w:pPr>
              <w:widowControl/>
              <w:spacing w:line="260" w:lineRule="exact"/>
              <w:jc w:val="center"/>
              <w:textAlignment w:val="center"/>
              <w:rPr>
                <w:rFonts w:hint="eastAsia" w:ascii="宋体" w:hAnsi="宋体" w:eastAsia="宋体" w:cs="宋体"/>
                <w:color w:val="000000"/>
                <w:kern w:val="0"/>
                <w:sz w:val="18"/>
                <w:szCs w:val="18"/>
                <w:lang w:bidi="ar"/>
              </w:rPr>
            </w:pPr>
          </w:p>
        </w:tc>
      </w:tr>
      <w:tr w14:paraId="1784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restart"/>
            <w:tcBorders>
              <w:left w:val="single" w:color="auto" w:sz="4" w:space="0"/>
              <w:right w:val="single" w:color="auto" w:sz="4" w:space="0"/>
            </w:tcBorders>
            <w:noWrap w:val="0"/>
            <w:tcMar>
              <w:top w:w="0" w:type="dxa"/>
              <w:left w:w="0" w:type="dxa"/>
              <w:bottom w:w="0" w:type="dxa"/>
              <w:right w:w="0" w:type="dxa"/>
            </w:tcMar>
            <w:vAlign w:val="center"/>
          </w:tcPr>
          <w:p w14:paraId="20827D57">
            <w:pPr>
              <w:widowControl/>
              <w:spacing w:line="260" w:lineRule="exact"/>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46</w:t>
            </w:r>
          </w:p>
        </w:tc>
        <w:tc>
          <w:tcPr>
            <w:tcW w:w="1260" w:type="dxa"/>
            <w:vMerge w:val="restart"/>
            <w:tcBorders>
              <w:left w:val="single" w:color="auto" w:sz="4" w:space="0"/>
              <w:right w:val="single" w:color="auto" w:sz="4" w:space="0"/>
            </w:tcBorders>
            <w:noWrap w:val="0"/>
            <w:tcMar>
              <w:top w:w="0" w:type="dxa"/>
              <w:left w:w="0" w:type="dxa"/>
              <w:bottom w:w="0" w:type="dxa"/>
              <w:right w:w="0" w:type="dxa"/>
            </w:tcMar>
            <w:vAlign w:val="center"/>
          </w:tcPr>
          <w:p w14:paraId="4F8F1407">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对在禁止开垦坡度以上陡坡地开垦种植农作物，或者在禁止开垦、开发的植物保护带内开垦、开发行为的行政处罚</w:t>
            </w:r>
          </w:p>
        </w:tc>
        <w:tc>
          <w:tcPr>
            <w:tcW w:w="389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78D908D">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《中华人民共和国水土保持法》第四十九条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234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52DDD348">
            <w:pPr>
              <w:spacing w:line="260" w:lineRule="exact"/>
              <w:jc w:val="both"/>
              <w:rPr>
                <w:rFonts w:hint="eastAsia" w:ascii="宋体" w:hAnsi="宋体" w:eastAsia="宋体" w:cs="宋体"/>
                <w:sz w:val="18"/>
                <w:szCs w:val="18"/>
              </w:rPr>
            </w:pPr>
            <w:r>
              <w:rPr>
                <w:rFonts w:hint="eastAsia" w:ascii="宋体" w:hAnsi="宋体" w:eastAsia="宋体" w:cs="宋体"/>
                <w:color w:val="000000"/>
                <w:kern w:val="0"/>
                <w:sz w:val="18"/>
                <w:szCs w:val="18"/>
                <w:lang w:bidi="ar"/>
              </w:rPr>
              <w:t>在禁止开垦坡度以上陡坡地开垦种植农作物，或者在禁止开垦、开发的植物保护带内开垦、开发行为的</w:t>
            </w: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416FA4D">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B957F9D">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1.初次违法；</w:t>
            </w:r>
          </w:p>
          <w:p w14:paraId="7F94F7D4">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2.签署承诺书，开垦或者开发面积在500平方米以下的，及时采取退耕、恢复植被等补救措施，没有造成水土流失危害后果的；</w:t>
            </w:r>
          </w:p>
          <w:p w14:paraId="07403731">
            <w:pPr>
              <w:widowControl/>
              <w:spacing w:line="240" w:lineRule="exact"/>
              <w:jc w:val="both"/>
              <w:textAlignment w:val="center"/>
              <w:rPr>
                <w:rFonts w:hint="eastAsia" w:ascii="宋体" w:hAnsi="宋体" w:eastAsia="宋体" w:cs="宋体"/>
                <w:color w:val="000000"/>
                <w:kern w:val="0"/>
                <w:sz w:val="18"/>
                <w:szCs w:val="18"/>
                <w:lang w:bidi="ar"/>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954C9E1">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不予处罚</w:t>
            </w:r>
          </w:p>
        </w:tc>
        <w:tc>
          <w:tcPr>
            <w:tcW w:w="958"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A89798F">
            <w:pPr>
              <w:widowControl/>
              <w:spacing w:line="260" w:lineRule="exact"/>
              <w:jc w:val="center"/>
              <w:textAlignment w:val="center"/>
              <w:rPr>
                <w:rFonts w:hint="eastAsia" w:ascii="宋体" w:hAnsi="宋体" w:eastAsia="宋体" w:cs="宋体"/>
                <w:color w:val="000000"/>
                <w:kern w:val="0"/>
                <w:sz w:val="18"/>
                <w:szCs w:val="18"/>
                <w:lang w:bidi="ar"/>
              </w:rPr>
            </w:pPr>
          </w:p>
        </w:tc>
      </w:tr>
      <w:tr w14:paraId="132A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9C9AD10">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EC98D54">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74FA386">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4761343">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C0FCAA4">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48738AB">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开垦或开发面积在500平方米以上1000平方米以下</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E48BDF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对个人处每平方米</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角以下的罚款，对单位处每平方米</w:t>
            </w: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bidi="ar"/>
              </w:rPr>
              <w:t>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AA1E500">
            <w:pPr>
              <w:widowControl/>
              <w:spacing w:line="260" w:lineRule="exact"/>
              <w:jc w:val="center"/>
              <w:textAlignment w:val="center"/>
              <w:rPr>
                <w:rFonts w:hint="eastAsia" w:ascii="宋体" w:hAnsi="宋体" w:eastAsia="宋体" w:cs="宋体"/>
                <w:color w:val="000000"/>
                <w:kern w:val="0"/>
                <w:sz w:val="18"/>
                <w:szCs w:val="18"/>
                <w:lang w:bidi="ar"/>
              </w:rPr>
            </w:pPr>
          </w:p>
        </w:tc>
      </w:tr>
      <w:tr w14:paraId="219E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64E3AE4">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0DF99F7">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558D0C0">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91BBA96">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7FB57C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0629B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开垦或开发面积在1000平方米以上2000平方米以下的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D23DFE">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可以对个人处每平方米</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角以上</w:t>
            </w: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元以下的罚款，对单位处每平方米</w:t>
            </w: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bidi="ar"/>
              </w:rPr>
              <w:t>元以上</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1439469">
            <w:pPr>
              <w:widowControl/>
              <w:spacing w:line="260" w:lineRule="exact"/>
              <w:jc w:val="center"/>
              <w:textAlignment w:val="center"/>
              <w:rPr>
                <w:rFonts w:hint="eastAsia" w:ascii="宋体" w:hAnsi="宋体" w:eastAsia="宋体" w:cs="宋体"/>
                <w:color w:val="000000"/>
                <w:kern w:val="0"/>
                <w:sz w:val="18"/>
                <w:szCs w:val="18"/>
                <w:lang w:bidi="ar"/>
              </w:rPr>
            </w:pPr>
          </w:p>
        </w:tc>
      </w:tr>
      <w:tr w14:paraId="56DA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restart"/>
            <w:tcBorders>
              <w:left w:val="single" w:color="auto" w:sz="4" w:space="0"/>
              <w:right w:val="single" w:color="auto" w:sz="4" w:space="0"/>
            </w:tcBorders>
            <w:noWrap w:val="0"/>
            <w:tcMar>
              <w:top w:w="0" w:type="dxa"/>
              <w:left w:w="0" w:type="dxa"/>
              <w:bottom w:w="0" w:type="dxa"/>
              <w:right w:w="0" w:type="dxa"/>
            </w:tcMar>
            <w:vAlign w:val="center"/>
          </w:tcPr>
          <w:p w14:paraId="1883E067">
            <w:pPr>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46</w:t>
            </w:r>
          </w:p>
        </w:tc>
        <w:tc>
          <w:tcPr>
            <w:tcW w:w="1260" w:type="dxa"/>
            <w:vMerge w:val="restart"/>
            <w:tcBorders>
              <w:left w:val="single" w:color="auto" w:sz="4" w:space="0"/>
              <w:right w:val="single" w:color="auto" w:sz="4" w:space="0"/>
            </w:tcBorders>
            <w:noWrap w:val="0"/>
            <w:tcMar>
              <w:top w:w="0" w:type="dxa"/>
              <w:left w:w="0" w:type="dxa"/>
              <w:bottom w:w="0" w:type="dxa"/>
              <w:right w:w="0" w:type="dxa"/>
            </w:tcMar>
            <w:vAlign w:val="center"/>
          </w:tcPr>
          <w:p w14:paraId="17250C29">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对在禁止开垦坡度以上陡坡地开垦种植农作物，或者在禁止开垦、开发的植物保护带内开垦、开发行为的行政处罚</w:t>
            </w:r>
          </w:p>
        </w:tc>
        <w:tc>
          <w:tcPr>
            <w:tcW w:w="3895" w:type="dxa"/>
            <w:vMerge w:val="restart"/>
            <w:tcBorders>
              <w:left w:val="single" w:color="auto" w:sz="4" w:space="0"/>
              <w:right w:val="single" w:color="auto" w:sz="4" w:space="0"/>
            </w:tcBorders>
            <w:noWrap w:val="0"/>
            <w:tcMar>
              <w:top w:w="0" w:type="dxa"/>
              <w:left w:w="0" w:type="dxa"/>
              <w:bottom w:w="0" w:type="dxa"/>
              <w:right w:w="0" w:type="dxa"/>
            </w:tcMar>
            <w:vAlign w:val="center"/>
          </w:tcPr>
          <w:p w14:paraId="650869E1">
            <w:pPr>
              <w:widowControl/>
              <w:spacing w:line="260" w:lineRule="exact"/>
              <w:ind w:firstLine="360" w:firstLineChars="200"/>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《中华人民共和国水土保持法》第四十九条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2342" w:type="dxa"/>
            <w:vMerge w:val="restart"/>
            <w:tcBorders>
              <w:left w:val="single" w:color="auto" w:sz="4" w:space="0"/>
              <w:right w:val="single" w:color="auto" w:sz="4" w:space="0"/>
            </w:tcBorders>
            <w:noWrap w:val="0"/>
            <w:tcMar>
              <w:top w:w="0" w:type="dxa"/>
              <w:left w:w="0" w:type="dxa"/>
              <w:bottom w:w="0" w:type="dxa"/>
              <w:right w:w="0" w:type="dxa"/>
            </w:tcMar>
            <w:vAlign w:val="center"/>
          </w:tcPr>
          <w:p w14:paraId="488FCCCD">
            <w:pPr>
              <w:spacing w:line="260" w:lineRule="exact"/>
              <w:jc w:val="both"/>
              <w:rPr>
                <w:rFonts w:hint="eastAsia" w:ascii="宋体" w:hAnsi="宋体" w:eastAsia="宋体" w:cs="宋体"/>
                <w:sz w:val="18"/>
                <w:szCs w:val="18"/>
              </w:rPr>
            </w:pPr>
            <w:r>
              <w:rPr>
                <w:rFonts w:hint="eastAsia" w:ascii="宋体" w:hAnsi="宋体" w:eastAsia="宋体" w:cs="宋体"/>
                <w:color w:val="000000"/>
                <w:kern w:val="0"/>
                <w:sz w:val="18"/>
                <w:szCs w:val="18"/>
                <w:lang w:bidi="ar"/>
              </w:rPr>
              <w:t>在禁止开垦坡度以上陡坡地开垦种植农作物，或者在禁止开垦、开发的植物保护带内开垦、开发行为的</w:t>
            </w: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C8AFCC4">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F9093B1">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开垦或开发面积在2000平方米以上5000平方米以下的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D646E0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对个人处每平方米</w:t>
            </w: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元以上</w:t>
            </w:r>
            <w:r>
              <w:rPr>
                <w:rFonts w:hint="eastAsia" w:ascii="宋体" w:hAnsi="宋体" w:eastAsia="宋体" w:cs="宋体"/>
                <w:color w:val="000000"/>
                <w:kern w:val="0"/>
                <w:sz w:val="18"/>
                <w:szCs w:val="18"/>
                <w:lang w:val="en-US" w:eastAsia="zh-CN" w:bidi="ar"/>
              </w:rPr>
              <w:t>1.5元</w:t>
            </w:r>
            <w:r>
              <w:rPr>
                <w:rFonts w:hint="eastAsia" w:ascii="宋体" w:hAnsi="宋体" w:eastAsia="宋体" w:cs="宋体"/>
                <w:color w:val="000000"/>
                <w:kern w:val="0"/>
                <w:sz w:val="18"/>
                <w:szCs w:val="18"/>
                <w:lang w:bidi="ar"/>
              </w:rPr>
              <w:t>以下的罚款，对单位处每平方米</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元以上</w:t>
            </w:r>
            <w:r>
              <w:rPr>
                <w:rFonts w:hint="eastAsia" w:ascii="宋体" w:hAnsi="宋体" w:eastAsia="宋体" w:cs="宋体"/>
                <w:color w:val="000000"/>
                <w:kern w:val="0"/>
                <w:sz w:val="18"/>
                <w:szCs w:val="18"/>
                <w:lang w:val="en-US" w:eastAsia="zh-CN" w:bidi="ar"/>
              </w:rPr>
              <w:t>8</w:t>
            </w:r>
            <w:r>
              <w:rPr>
                <w:rFonts w:hint="eastAsia" w:ascii="宋体" w:hAnsi="宋体" w:eastAsia="宋体" w:cs="宋体"/>
                <w:color w:val="000000"/>
                <w:kern w:val="0"/>
                <w:sz w:val="18"/>
                <w:szCs w:val="18"/>
                <w:lang w:bidi="ar"/>
              </w:rPr>
              <w:t>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427DFEF">
            <w:pPr>
              <w:widowControl/>
              <w:spacing w:line="260" w:lineRule="exact"/>
              <w:jc w:val="center"/>
              <w:textAlignment w:val="center"/>
              <w:rPr>
                <w:rFonts w:hint="eastAsia" w:ascii="宋体" w:hAnsi="宋体" w:eastAsia="宋体" w:cs="宋体"/>
                <w:color w:val="000000"/>
                <w:kern w:val="0"/>
                <w:sz w:val="18"/>
                <w:szCs w:val="18"/>
                <w:lang w:bidi="ar"/>
              </w:rPr>
            </w:pPr>
          </w:p>
        </w:tc>
      </w:tr>
      <w:tr w14:paraId="7CE2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C00F3C3">
            <w:pPr>
              <w:spacing w:line="260" w:lineRule="exact"/>
              <w:jc w:val="center"/>
              <w:rPr>
                <w:rFonts w:hint="eastAsia" w:ascii="宋体" w:hAnsi="宋体" w:eastAsia="宋体" w:cs="宋体"/>
                <w:sz w:val="18"/>
                <w:szCs w:val="18"/>
              </w:rPr>
            </w:pPr>
          </w:p>
        </w:tc>
        <w:tc>
          <w:tcPr>
            <w:tcW w:w="126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359E58">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C598FBA">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D4BEADE">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52488A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A5A50D8">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开垦或开发面积在5000平方米以上的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70CFA6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对个人处每平方米</w:t>
            </w:r>
            <w:r>
              <w:rPr>
                <w:rFonts w:hint="eastAsia" w:ascii="宋体" w:hAnsi="宋体" w:eastAsia="宋体" w:cs="宋体"/>
                <w:color w:val="000000"/>
                <w:kern w:val="0"/>
                <w:sz w:val="18"/>
                <w:szCs w:val="18"/>
                <w:lang w:val="en-US" w:eastAsia="zh-CN" w:bidi="ar"/>
              </w:rPr>
              <w:t>1.5元</w:t>
            </w:r>
            <w:r>
              <w:rPr>
                <w:rFonts w:hint="eastAsia" w:ascii="宋体" w:hAnsi="宋体" w:eastAsia="宋体" w:cs="宋体"/>
                <w:color w:val="000000"/>
                <w:kern w:val="0"/>
                <w:sz w:val="18"/>
                <w:szCs w:val="18"/>
                <w:lang w:bidi="ar"/>
              </w:rPr>
              <w:t>以上</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元以下的罚款，对单位处每平方米</w:t>
            </w:r>
            <w:r>
              <w:rPr>
                <w:rFonts w:hint="eastAsia" w:ascii="宋体" w:hAnsi="宋体" w:eastAsia="宋体" w:cs="宋体"/>
                <w:color w:val="000000"/>
                <w:kern w:val="0"/>
                <w:sz w:val="18"/>
                <w:szCs w:val="18"/>
                <w:lang w:val="en-US" w:eastAsia="zh-CN" w:bidi="ar"/>
              </w:rPr>
              <w:t>8</w:t>
            </w:r>
            <w:r>
              <w:rPr>
                <w:rFonts w:hint="eastAsia" w:ascii="宋体" w:hAnsi="宋体" w:eastAsia="宋体" w:cs="宋体"/>
                <w:color w:val="000000"/>
                <w:kern w:val="0"/>
                <w:sz w:val="18"/>
                <w:szCs w:val="18"/>
                <w:lang w:bidi="ar"/>
              </w:rPr>
              <w:t>元以上</w:t>
            </w:r>
            <w:r>
              <w:rPr>
                <w:rFonts w:hint="eastAsia" w:ascii="宋体" w:hAnsi="宋体" w:eastAsia="宋体" w:cs="宋体"/>
                <w:color w:val="000000"/>
                <w:kern w:val="0"/>
                <w:sz w:val="18"/>
                <w:szCs w:val="18"/>
                <w:lang w:val="en-US" w:eastAsia="zh-CN" w:bidi="ar"/>
              </w:rPr>
              <w:t>10</w:t>
            </w:r>
            <w:r>
              <w:rPr>
                <w:rFonts w:hint="eastAsia" w:ascii="宋体" w:hAnsi="宋体" w:eastAsia="宋体" w:cs="宋体"/>
                <w:color w:val="000000"/>
                <w:kern w:val="0"/>
                <w:sz w:val="18"/>
                <w:szCs w:val="18"/>
                <w:lang w:bidi="ar"/>
              </w:rPr>
              <w:t>元以下的罚款</w:t>
            </w:r>
          </w:p>
        </w:tc>
        <w:tc>
          <w:tcPr>
            <w:tcW w:w="958"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E55C1C5">
            <w:pPr>
              <w:widowControl/>
              <w:spacing w:line="260" w:lineRule="exact"/>
              <w:jc w:val="center"/>
              <w:textAlignment w:val="center"/>
              <w:rPr>
                <w:rFonts w:hint="eastAsia" w:ascii="宋体" w:hAnsi="宋体" w:eastAsia="宋体" w:cs="宋体"/>
                <w:color w:val="000000"/>
                <w:kern w:val="0"/>
                <w:sz w:val="18"/>
                <w:szCs w:val="18"/>
                <w:lang w:bidi="ar"/>
              </w:rPr>
            </w:pPr>
          </w:p>
        </w:tc>
      </w:tr>
      <w:tr w14:paraId="6E47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restart"/>
            <w:tcBorders>
              <w:left w:val="single" w:color="auto" w:sz="4" w:space="0"/>
              <w:right w:val="single" w:color="auto" w:sz="4" w:space="0"/>
            </w:tcBorders>
            <w:noWrap w:val="0"/>
            <w:tcMar>
              <w:top w:w="0" w:type="dxa"/>
              <w:left w:w="0" w:type="dxa"/>
              <w:bottom w:w="0" w:type="dxa"/>
              <w:right w:w="0" w:type="dxa"/>
            </w:tcMar>
            <w:vAlign w:val="center"/>
          </w:tcPr>
          <w:p w14:paraId="19A59517">
            <w:pPr>
              <w:widowControl/>
              <w:spacing w:line="260" w:lineRule="exact"/>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47</w:t>
            </w:r>
          </w:p>
        </w:tc>
        <w:tc>
          <w:tcPr>
            <w:tcW w:w="1260" w:type="dxa"/>
            <w:vMerge w:val="restart"/>
            <w:tcBorders>
              <w:left w:val="single" w:color="auto" w:sz="4" w:space="0"/>
              <w:right w:val="single" w:color="auto" w:sz="4" w:space="0"/>
            </w:tcBorders>
            <w:noWrap w:val="0"/>
            <w:tcMar>
              <w:top w:w="0" w:type="dxa"/>
              <w:left w:w="0" w:type="dxa"/>
              <w:bottom w:w="0" w:type="dxa"/>
              <w:right w:w="0" w:type="dxa"/>
            </w:tcMar>
            <w:vAlign w:val="center"/>
          </w:tcPr>
          <w:p w14:paraId="07613C10">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对采集发菜，或者在水土流失重点预防区和重点治理区铲草皮、挖树兜、滥挖虫草、甘草、麻黄等行为的行政处罚</w:t>
            </w:r>
          </w:p>
        </w:tc>
        <w:tc>
          <w:tcPr>
            <w:tcW w:w="389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4EF88D3">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《中华人民共和国水土保持法》第五十一条第一款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tc>
        <w:tc>
          <w:tcPr>
            <w:tcW w:w="234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029086F">
            <w:pPr>
              <w:spacing w:line="260" w:lineRule="exact"/>
              <w:jc w:val="both"/>
              <w:rPr>
                <w:rFonts w:hint="eastAsia" w:ascii="宋体" w:hAnsi="宋体" w:eastAsia="宋体" w:cs="宋体"/>
                <w:sz w:val="18"/>
                <w:szCs w:val="18"/>
              </w:rPr>
            </w:pPr>
            <w:r>
              <w:rPr>
                <w:rFonts w:hint="eastAsia" w:ascii="宋体" w:hAnsi="宋体" w:eastAsia="宋体" w:cs="宋体"/>
                <w:color w:val="000000"/>
                <w:kern w:val="0"/>
                <w:sz w:val="18"/>
                <w:szCs w:val="18"/>
                <w:lang w:bidi="ar"/>
              </w:rPr>
              <w:t>采集发菜，或者在水土流失重点预防区和重点治理区铲草皮、挖树兜、滥挖虫草、甘草、麻黄等行为的</w:t>
            </w: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A52B59E">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FF27721">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1.初次违法；</w:t>
            </w:r>
          </w:p>
          <w:p w14:paraId="02DC8B95">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2.签署承诺书，开垦或者开发面积在500平方米以下的，及时采取退耕、恢复植被等补救措施，没有造成水土流失危害后果的；</w:t>
            </w:r>
          </w:p>
          <w:p w14:paraId="67E57F6B">
            <w:pPr>
              <w:widowControl/>
              <w:spacing w:line="260" w:lineRule="exact"/>
              <w:jc w:val="both"/>
              <w:textAlignment w:val="center"/>
              <w:rPr>
                <w:rFonts w:hint="eastAsia" w:ascii="宋体" w:hAnsi="宋体" w:eastAsia="宋体" w:cs="宋体"/>
                <w:color w:val="000000"/>
                <w:kern w:val="0"/>
                <w:sz w:val="18"/>
                <w:szCs w:val="18"/>
                <w:lang w:bidi="ar"/>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C13F671">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不予处罚</w:t>
            </w:r>
          </w:p>
        </w:tc>
        <w:tc>
          <w:tcPr>
            <w:tcW w:w="958"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D39563D">
            <w:pPr>
              <w:widowControl/>
              <w:spacing w:line="260" w:lineRule="exact"/>
              <w:jc w:val="center"/>
              <w:textAlignment w:val="center"/>
              <w:rPr>
                <w:rFonts w:hint="eastAsia" w:ascii="宋体" w:hAnsi="宋体" w:eastAsia="宋体" w:cs="宋体"/>
                <w:color w:val="000000"/>
                <w:kern w:val="0"/>
                <w:sz w:val="18"/>
                <w:szCs w:val="18"/>
                <w:lang w:bidi="ar"/>
              </w:rPr>
            </w:pPr>
          </w:p>
        </w:tc>
      </w:tr>
      <w:tr w14:paraId="0D30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46BF079">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D3A9ABF">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AE0CD75">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55937C0">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4879599">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9664058">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采挖面积500平方米以上1000平方米以下的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1B539FE">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没收违法所得，并处违法所得</w:t>
            </w: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倍以上</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倍以下的罚款；没有违法所得的，处</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A9B19D0">
            <w:pPr>
              <w:widowControl/>
              <w:spacing w:line="260" w:lineRule="exact"/>
              <w:jc w:val="center"/>
              <w:textAlignment w:val="center"/>
              <w:rPr>
                <w:rFonts w:hint="eastAsia" w:ascii="宋体" w:hAnsi="宋体" w:eastAsia="宋体" w:cs="宋体"/>
                <w:color w:val="000000"/>
                <w:kern w:val="0"/>
                <w:sz w:val="18"/>
                <w:szCs w:val="18"/>
                <w:lang w:bidi="ar"/>
              </w:rPr>
            </w:pPr>
          </w:p>
        </w:tc>
      </w:tr>
      <w:tr w14:paraId="7B65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DF981B7">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99CD701">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15B30D1">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171B071">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490B9D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CDA2943">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采挖面积1000平方米以上2000平方米以下的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EC5BAF3">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没收违法所得，并处违法所得</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倍以上</w:t>
            </w: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bidi="ar"/>
              </w:rPr>
              <w:t>倍以下的罚款；没有违法所得的，处</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D63AAB">
            <w:pPr>
              <w:widowControl/>
              <w:spacing w:line="260" w:lineRule="exact"/>
              <w:jc w:val="center"/>
              <w:textAlignment w:val="center"/>
              <w:rPr>
                <w:rFonts w:hint="eastAsia" w:ascii="宋体" w:hAnsi="宋体" w:eastAsia="宋体" w:cs="宋体"/>
                <w:color w:val="000000"/>
                <w:kern w:val="0"/>
                <w:sz w:val="18"/>
                <w:szCs w:val="18"/>
                <w:lang w:bidi="ar"/>
              </w:rPr>
            </w:pPr>
          </w:p>
        </w:tc>
      </w:tr>
      <w:tr w14:paraId="3FBD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6A61114">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BF4213B">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F4A9904">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B8C95E5">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CAFD3A7">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6054BFC">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采挖面积2000平方米以上5000平方米以下的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E4C328E">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没收违法所得，并处违法所得</w:t>
            </w: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bidi="ar"/>
              </w:rPr>
              <w:t>倍以上</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倍以下的罚款；没有违法所得的，处</w:t>
            </w: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6588398">
            <w:pPr>
              <w:widowControl/>
              <w:spacing w:line="260" w:lineRule="exact"/>
              <w:jc w:val="center"/>
              <w:textAlignment w:val="center"/>
              <w:rPr>
                <w:rFonts w:hint="eastAsia" w:ascii="宋体" w:hAnsi="宋体" w:eastAsia="宋体" w:cs="宋体"/>
                <w:color w:val="000000"/>
                <w:kern w:val="0"/>
                <w:sz w:val="18"/>
                <w:szCs w:val="18"/>
                <w:lang w:bidi="ar"/>
              </w:rPr>
            </w:pPr>
          </w:p>
        </w:tc>
      </w:tr>
      <w:tr w14:paraId="1DC0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799469E">
            <w:pPr>
              <w:spacing w:line="260" w:lineRule="exact"/>
              <w:jc w:val="center"/>
              <w:rPr>
                <w:rFonts w:hint="eastAsia" w:ascii="宋体" w:hAnsi="宋体" w:eastAsia="宋体" w:cs="宋体"/>
                <w:sz w:val="18"/>
                <w:szCs w:val="18"/>
              </w:rPr>
            </w:pPr>
          </w:p>
        </w:tc>
        <w:tc>
          <w:tcPr>
            <w:tcW w:w="126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7900E5">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ECE3F7">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1995DB7">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6C85680">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4F6445">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采挖面积5000平方米以上的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A3A2F11">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没收违法所得，并处违法所得</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倍以上</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倍以下的罚款；没有违法所得的，处</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8A746AA">
            <w:pPr>
              <w:widowControl/>
              <w:spacing w:line="260" w:lineRule="exact"/>
              <w:jc w:val="center"/>
              <w:textAlignment w:val="center"/>
              <w:rPr>
                <w:rFonts w:hint="eastAsia" w:ascii="宋体" w:hAnsi="宋体" w:eastAsia="宋体" w:cs="宋体"/>
                <w:color w:val="000000"/>
                <w:kern w:val="0"/>
                <w:sz w:val="18"/>
                <w:szCs w:val="18"/>
                <w:lang w:bidi="ar"/>
              </w:rPr>
            </w:pPr>
          </w:p>
        </w:tc>
      </w:tr>
      <w:tr w14:paraId="3EDE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510" w:type="dxa"/>
            <w:vMerge w:val="restart"/>
            <w:tcBorders>
              <w:left w:val="single" w:color="auto" w:sz="4" w:space="0"/>
              <w:right w:val="single" w:color="auto" w:sz="4" w:space="0"/>
            </w:tcBorders>
            <w:noWrap w:val="0"/>
            <w:tcMar>
              <w:top w:w="0" w:type="dxa"/>
              <w:left w:w="0" w:type="dxa"/>
              <w:bottom w:w="0" w:type="dxa"/>
              <w:right w:w="0" w:type="dxa"/>
            </w:tcMar>
            <w:vAlign w:val="center"/>
          </w:tcPr>
          <w:p w14:paraId="15CAE764">
            <w:pPr>
              <w:widowControl/>
              <w:spacing w:line="260" w:lineRule="exact"/>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48</w:t>
            </w:r>
          </w:p>
        </w:tc>
        <w:tc>
          <w:tcPr>
            <w:tcW w:w="1260" w:type="dxa"/>
            <w:vMerge w:val="restart"/>
            <w:tcBorders>
              <w:left w:val="single" w:color="auto" w:sz="4" w:space="0"/>
              <w:right w:val="single" w:color="auto" w:sz="4" w:space="0"/>
            </w:tcBorders>
            <w:noWrap w:val="0"/>
            <w:tcMar>
              <w:top w:w="0" w:type="dxa"/>
              <w:left w:w="0" w:type="dxa"/>
              <w:bottom w:w="0" w:type="dxa"/>
              <w:right w:w="0" w:type="dxa"/>
            </w:tcMar>
            <w:vAlign w:val="center"/>
          </w:tcPr>
          <w:p w14:paraId="4008247C">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对在林区采伐林木不依法采取防止水土流失措施，造成水土流失行为的行政处罚</w:t>
            </w:r>
          </w:p>
        </w:tc>
        <w:tc>
          <w:tcPr>
            <w:tcW w:w="389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8D414DC">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《中华人民共和国水土保持法》第五十二条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234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5830457B">
            <w:pPr>
              <w:spacing w:line="260" w:lineRule="exact"/>
              <w:jc w:val="both"/>
              <w:rPr>
                <w:rFonts w:hint="eastAsia" w:ascii="宋体" w:hAnsi="宋体" w:eastAsia="宋体" w:cs="宋体"/>
                <w:sz w:val="18"/>
                <w:szCs w:val="18"/>
              </w:rPr>
            </w:pPr>
            <w:r>
              <w:rPr>
                <w:rFonts w:hint="eastAsia" w:ascii="宋体" w:hAnsi="宋体" w:eastAsia="宋体" w:cs="宋体"/>
                <w:color w:val="000000"/>
                <w:kern w:val="0"/>
                <w:sz w:val="18"/>
                <w:szCs w:val="18"/>
                <w:lang w:bidi="ar"/>
              </w:rPr>
              <w:t>在林区采伐林木不依法采取防止水土流失措施，造成水土流失行为的</w:t>
            </w: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A438A8">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CDAC997">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1.初次违法；</w:t>
            </w:r>
          </w:p>
          <w:p w14:paraId="2D47917C">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2.签署承诺书，开垦或者开发面积在500平方米以下的，及时采取退耕、恢复植被等补救措施，没有造成水土流失危害后果的；</w:t>
            </w:r>
          </w:p>
          <w:p w14:paraId="2017C68A">
            <w:pPr>
              <w:widowControl/>
              <w:spacing w:line="260" w:lineRule="exact"/>
              <w:jc w:val="both"/>
              <w:textAlignment w:val="center"/>
              <w:rPr>
                <w:rFonts w:hint="eastAsia" w:ascii="宋体" w:hAnsi="宋体" w:eastAsia="宋体" w:cs="宋体"/>
                <w:color w:val="000000"/>
                <w:kern w:val="0"/>
                <w:sz w:val="18"/>
                <w:szCs w:val="18"/>
                <w:lang w:bidi="ar"/>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DF5457F">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不予处罚</w:t>
            </w:r>
          </w:p>
        </w:tc>
        <w:tc>
          <w:tcPr>
            <w:tcW w:w="958"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D39ADDC">
            <w:pPr>
              <w:widowControl/>
              <w:spacing w:line="260" w:lineRule="exact"/>
              <w:jc w:val="center"/>
              <w:textAlignment w:val="center"/>
              <w:rPr>
                <w:rFonts w:hint="eastAsia" w:ascii="宋体" w:hAnsi="宋体" w:eastAsia="宋体" w:cs="宋体"/>
                <w:color w:val="000000"/>
                <w:kern w:val="0"/>
                <w:sz w:val="18"/>
                <w:szCs w:val="18"/>
                <w:lang w:bidi="ar"/>
              </w:rPr>
            </w:pPr>
          </w:p>
        </w:tc>
      </w:tr>
      <w:tr w14:paraId="3250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8C8AD06">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307D2FC">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82DF2F5">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4C82B11">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5BFBBDD">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89B99C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造成水土流失面积500平方米以上1000平方米以下的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CD2C6E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处每平方米</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元以上</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BA007A1">
            <w:pPr>
              <w:widowControl/>
              <w:spacing w:line="260" w:lineRule="exact"/>
              <w:jc w:val="center"/>
              <w:textAlignment w:val="center"/>
              <w:rPr>
                <w:rFonts w:hint="eastAsia" w:ascii="宋体" w:hAnsi="宋体" w:eastAsia="宋体" w:cs="宋体"/>
                <w:color w:val="000000"/>
                <w:kern w:val="0"/>
                <w:sz w:val="18"/>
                <w:szCs w:val="18"/>
                <w:lang w:bidi="ar"/>
              </w:rPr>
            </w:pPr>
          </w:p>
        </w:tc>
      </w:tr>
      <w:tr w14:paraId="6DEB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96CF734">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6FCA039">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194C14E">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1B941AB">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75A49C5">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4AF868F">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造成水土流失面积1000平方米以上2000平方米以下的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F26521E">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处每平方米</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元以上</w:t>
            </w:r>
            <w:r>
              <w:rPr>
                <w:rFonts w:hint="eastAsia" w:ascii="宋体" w:hAnsi="宋体" w:eastAsia="宋体" w:cs="宋体"/>
                <w:color w:val="000000"/>
                <w:kern w:val="0"/>
                <w:sz w:val="18"/>
                <w:szCs w:val="18"/>
                <w:lang w:val="en-US" w:eastAsia="zh-CN" w:bidi="ar"/>
              </w:rPr>
              <w:t>6</w:t>
            </w:r>
            <w:r>
              <w:rPr>
                <w:rFonts w:hint="eastAsia" w:ascii="宋体" w:hAnsi="宋体" w:eastAsia="宋体" w:cs="宋体"/>
                <w:color w:val="000000"/>
                <w:kern w:val="0"/>
                <w:sz w:val="18"/>
                <w:szCs w:val="18"/>
                <w:lang w:bidi="ar"/>
              </w:rPr>
              <w:t>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2F38B02">
            <w:pPr>
              <w:widowControl/>
              <w:spacing w:line="260" w:lineRule="exact"/>
              <w:jc w:val="center"/>
              <w:textAlignment w:val="center"/>
              <w:rPr>
                <w:rFonts w:hint="eastAsia" w:ascii="宋体" w:hAnsi="宋体" w:eastAsia="宋体" w:cs="宋体"/>
                <w:color w:val="000000"/>
                <w:kern w:val="0"/>
                <w:sz w:val="18"/>
                <w:szCs w:val="18"/>
                <w:lang w:bidi="ar"/>
              </w:rPr>
            </w:pPr>
          </w:p>
        </w:tc>
      </w:tr>
      <w:tr w14:paraId="4209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D4CCA0E">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1BBB0DD">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159F9A5">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3D8B903">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25FDF0">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49D6DA7">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造成水土流失面积2000平方米以上5000平方米以下的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996B5B9">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处每平方米</w:t>
            </w:r>
            <w:r>
              <w:rPr>
                <w:rFonts w:hint="eastAsia" w:ascii="宋体" w:hAnsi="宋体" w:eastAsia="宋体" w:cs="宋体"/>
                <w:color w:val="000000"/>
                <w:kern w:val="0"/>
                <w:sz w:val="18"/>
                <w:szCs w:val="18"/>
                <w:lang w:val="en-US" w:eastAsia="zh-CN" w:bidi="ar"/>
              </w:rPr>
              <w:t>6</w:t>
            </w:r>
            <w:r>
              <w:rPr>
                <w:rFonts w:hint="eastAsia" w:ascii="宋体" w:hAnsi="宋体" w:eastAsia="宋体" w:cs="宋体"/>
                <w:color w:val="000000"/>
                <w:kern w:val="0"/>
                <w:sz w:val="18"/>
                <w:szCs w:val="18"/>
                <w:lang w:bidi="ar"/>
              </w:rPr>
              <w:t>元以上</w:t>
            </w:r>
            <w:r>
              <w:rPr>
                <w:rFonts w:hint="eastAsia" w:ascii="宋体" w:hAnsi="宋体" w:eastAsia="宋体" w:cs="宋体"/>
                <w:color w:val="000000"/>
                <w:kern w:val="0"/>
                <w:sz w:val="18"/>
                <w:szCs w:val="18"/>
                <w:lang w:val="en-US" w:eastAsia="zh-CN" w:bidi="ar"/>
              </w:rPr>
              <w:t>8</w:t>
            </w:r>
            <w:r>
              <w:rPr>
                <w:rFonts w:hint="eastAsia" w:ascii="宋体" w:hAnsi="宋体" w:eastAsia="宋体" w:cs="宋体"/>
                <w:color w:val="000000"/>
                <w:kern w:val="0"/>
                <w:sz w:val="18"/>
                <w:szCs w:val="18"/>
                <w:lang w:bidi="ar"/>
              </w:rPr>
              <w:t>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F8F1AB9">
            <w:pPr>
              <w:widowControl/>
              <w:spacing w:line="260" w:lineRule="exact"/>
              <w:jc w:val="center"/>
              <w:textAlignment w:val="center"/>
              <w:rPr>
                <w:rFonts w:hint="eastAsia" w:ascii="宋体" w:hAnsi="宋体" w:eastAsia="宋体" w:cs="宋体"/>
                <w:color w:val="000000"/>
                <w:kern w:val="0"/>
                <w:sz w:val="18"/>
                <w:szCs w:val="18"/>
                <w:lang w:bidi="ar"/>
              </w:rPr>
            </w:pPr>
          </w:p>
        </w:tc>
      </w:tr>
      <w:tr w14:paraId="037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BAD8A0C">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BBB194F">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43F41EF">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233A78A">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195E2A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D1AE66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造成水土流失面积5000平方米以上的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7070565">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处每平方米</w:t>
            </w:r>
            <w:r>
              <w:rPr>
                <w:rFonts w:hint="eastAsia" w:ascii="宋体" w:hAnsi="宋体" w:eastAsia="宋体" w:cs="宋体"/>
                <w:color w:val="000000"/>
                <w:kern w:val="0"/>
                <w:sz w:val="18"/>
                <w:szCs w:val="18"/>
                <w:lang w:val="en-US" w:eastAsia="zh-CN" w:bidi="ar"/>
              </w:rPr>
              <w:t>8</w:t>
            </w:r>
            <w:r>
              <w:rPr>
                <w:rFonts w:hint="eastAsia" w:ascii="宋体" w:hAnsi="宋体" w:eastAsia="宋体" w:cs="宋体"/>
                <w:color w:val="000000"/>
                <w:kern w:val="0"/>
                <w:sz w:val="18"/>
                <w:szCs w:val="18"/>
                <w:lang w:bidi="ar"/>
              </w:rPr>
              <w:t>元以上</w:t>
            </w:r>
            <w:r>
              <w:rPr>
                <w:rFonts w:hint="eastAsia" w:ascii="宋体" w:hAnsi="宋体" w:eastAsia="宋体" w:cs="宋体"/>
                <w:color w:val="000000"/>
                <w:kern w:val="0"/>
                <w:sz w:val="18"/>
                <w:szCs w:val="18"/>
                <w:lang w:val="en-US" w:eastAsia="zh-CN" w:bidi="ar"/>
              </w:rPr>
              <w:t>10</w:t>
            </w:r>
            <w:r>
              <w:rPr>
                <w:rFonts w:hint="eastAsia" w:ascii="宋体" w:hAnsi="宋体" w:eastAsia="宋体" w:cs="宋体"/>
                <w:color w:val="000000"/>
                <w:kern w:val="0"/>
                <w:sz w:val="18"/>
                <w:szCs w:val="18"/>
                <w:lang w:bidi="ar"/>
              </w:rPr>
              <w:t>元以下的罚款</w:t>
            </w:r>
          </w:p>
        </w:tc>
        <w:tc>
          <w:tcPr>
            <w:tcW w:w="958"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D939D35">
            <w:pPr>
              <w:widowControl/>
              <w:spacing w:line="260" w:lineRule="exact"/>
              <w:jc w:val="center"/>
              <w:textAlignment w:val="center"/>
              <w:rPr>
                <w:rFonts w:hint="eastAsia" w:ascii="宋体" w:hAnsi="宋体" w:eastAsia="宋体" w:cs="宋体"/>
                <w:color w:val="000000"/>
                <w:kern w:val="0"/>
                <w:sz w:val="18"/>
                <w:szCs w:val="18"/>
                <w:lang w:bidi="ar"/>
              </w:rPr>
            </w:pPr>
          </w:p>
        </w:tc>
      </w:tr>
      <w:tr w14:paraId="4D05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10" w:type="dxa"/>
            <w:vMerge w:val="restart"/>
            <w:tcBorders>
              <w:left w:val="single" w:color="auto" w:sz="4" w:space="0"/>
              <w:right w:val="single" w:color="auto" w:sz="4" w:space="0"/>
            </w:tcBorders>
            <w:noWrap w:val="0"/>
            <w:tcMar>
              <w:top w:w="0" w:type="dxa"/>
              <w:left w:w="0" w:type="dxa"/>
              <w:bottom w:w="0" w:type="dxa"/>
              <w:right w:w="0" w:type="dxa"/>
            </w:tcMar>
            <w:vAlign w:val="center"/>
          </w:tcPr>
          <w:p w14:paraId="473F257F">
            <w:pPr>
              <w:widowControl/>
              <w:spacing w:line="260" w:lineRule="exact"/>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49</w:t>
            </w:r>
          </w:p>
        </w:tc>
        <w:tc>
          <w:tcPr>
            <w:tcW w:w="1260" w:type="dxa"/>
            <w:vMerge w:val="restart"/>
            <w:tcBorders>
              <w:left w:val="single" w:color="auto" w:sz="4" w:space="0"/>
              <w:right w:val="single" w:color="auto" w:sz="4" w:space="0"/>
            </w:tcBorders>
            <w:noWrap w:val="0"/>
            <w:tcMar>
              <w:top w:w="0" w:type="dxa"/>
              <w:left w:w="0" w:type="dxa"/>
              <w:bottom w:w="0" w:type="dxa"/>
              <w:right w:w="0" w:type="dxa"/>
            </w:tcMar>
            <w:vAlign w:val="center"/>
          </w:tcPr>
          <w:p w14:paraId="2EA32608">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对依法应当编制水土保持方案的生产建设项目，未编制水土保持方案或者编制的水土保持方案未经批准而开工建设等行为的行政处罚</w:t>
            </w:r>
          </w:p>
        </w:tc>
        <w:tc>
          <w:tcPr>
            <w:tcW w:w="3895" w:type="dxa"/>
            <w:vMerge w:val="restart"/>
            <w:tcBorders>
              <w:left w:val="single" w:color="auto" w:sz="4" w:space="0"/>
              <w:right w:val="single" w:color="auto" w:sz="4" w:space="0"/>
            </w:tcBorders>
            <w:noWrap w:val="0"/>
            <w:tcMar>
              <w:top w:w="0" w:type="dxa"/>
              <w:left w:w="0" w:type="dxa"/>
              <w:bottom w:w="0" w:type="dxa"/>
              <w:right w:w="0" w:type="dxa"/>
            </w:tcMar>
            <w:vAlign w:val="center"/>
          </w:tcPr>
          <w:p w14:paraId="40992076">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《中华人民共和国水土保持法》第五十三条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14:paraId="12806612">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（一）依法应当编制水土保持方案的生产建设项目，未编制水土保持方案或者编制的水土保持方案未经批准而开工建设的；</w:t>
            </w:r>
          </w:p>
          <w:p w14:paraId="4E6FE2B8">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（二）生产建设项目的地点、规模发生重大变化，未补充、修改水土保持方案或者补充、修改的水土保持方案未经原审批机关批准的；</w:t>
            </w:r>
          </w:p>
          <w:p w14:paraId="3F882355">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（三）水土保持方案实施过程中，未经原审批机关批准，对水土保持措施作出重大变更的。</w:t>
            </w:r>
          </w:p>
        </w:tc>
        <w:tc>
          <w:tcPr>
            <w:tcW w:w="2342" w:type="dxa"/>
            <w:vMerge w:val="restart"/>
            <w:tcBorders>
              <w:left w:val="single" w:color="auto" w:sz="4" w:space="0"/>
              <w:right w:val="single" w:color="auto" w:sz="4" w:space="0"/>
            </w:tcBorders>
            <w:noWrap w:val="0"/>
            <w:tcMar>
              <w:top w:w="0" w:type="dxa"/>
              <w:left w:w="0" w:type="dxa"/>
              <w:bottom w:w="0" w:type="dxa"/>
              <w:right w:w="0" w:type="dxa"/>
            </w:tcMar>
            <w:vAlign w:val="center"/>
          </w:tcPr>
          <w:p w14:paraId="2D82E57C">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（一）依法应当编制水土保持方案的生产建设项目，未编制水土保持方案或者编制的水土保持方案未经批准而开工建设</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且</w:t>
            </w:r>
            <w:r>
              <w:rPr>
                <w:rFonts w:hint="eastAsia" w:ascii="宋体" w:hAnsi="宋体" w:eastAsia="宋体" w:cs="宋体"/>
                <w:color w:val="000000"/>
                <w:kern w:val="0"/>
                <w:sz w:val="18"/>
                <w:szCs w:val="18"/>
                <w:lang w:bidi="ar"/>
              </w:rPr>
              <w:t>逾期不补办手续的；</w:t>
            </w:r>
          </w:p>
          <w:p w14:paraId="2E83B6F3">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（二）生产建设项目的地点、规模发生重大变化，未补充、修改水土保持方案或者补充、修改的水土保持方案未经原审批机关批准</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且</w:t>
            </w:r>
            <w:r>
              <w:rPr>
                <w:rFonts w:hint="eastAsia" w:ascii="宋体" w:hAnsi="宋体" w:eastAsia="宋体" w:cs="宋体"/>
                <w:color w:val="000000"/>
                <w:kern w:val="0"/>
                <w:sz w:val="18"/>
                <w:szCs w:val="18"/>
                <w:lang w:bidi="ar"/>
              </w:rPr>
              <w:t>逾期不补办手续的；</w:t>
            </w:r>
          </w:p>
          <w:p w14:paraId="277EE948">
            <w:pPr>
              <w:spacing w:line="260" w:lineRule="exact"/>
              <w:jc w:val="both"/>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（三）水土保持方案实施过程中，未经原审批机关批准，对水土保持措施作出重大变更</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且</w:t>
            </w:r>
            <w:r>
              <w:rPr>
                <w:rFonts w:hint="eastAsia" w:ascii="宋体" w:hAnsi="宋体" w:eastAsia="宋体" w:cs="宋体"/>
                <w:color w:val="000000"/>
                <w:kern w:val="0"/>
                <w:sz w:val="18"/>
                <w:szCs w:val="18"/>
                <w:lang w:bidi="ar"/>
              </w:rPr>
              <w:t>逾期不补办手续的</w:t>
            </w: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0272A66">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F4FFD2D">
            <w:pPr>
              <w:widowControl/>
              <w:snapToGrid w:val="0"/>
              <w:spacing w:line="240" w:lineRule="auto"/>
              <w:jc w:val="both"/>
              <w:textAlignment w:val="center"/>
              <mc:AlternateContent>
                <mc:Choice Requires="wpsCustomData">
                  <wpsCustomData:diagonalParaType/>
                </mc:Choice>
              </mc:AlternateContent>
              <w:rPr>
                <w:rFonts w:hint="eastAsia" w:ascii="宋体" w:hAnsi="宋体" w:eastAsia="宋体" w:cs="宋体"/>
                <w:color w:val="000000"/>
                <w:kern w:val="0"/>
                <w:sz w:val="18"/>
                <w:szCs w:val="18"/>
                <w:lang w:bidi="ar"/>
              </w:rPr>
            </w:pPr>
          </w:p>
          <w:p w14:paraId="4D4B3B8F">
            <w:pPr>
              <w:widowControl/>
              <w:spacing w:line="260" w:lineRule="exact"/>
              <w:jc w:val="both"/>
              <w:textAlignment w:val="center"/>
              <w:rPr>
                <w:rFonts w:hint="eastAsia" w:ascii="宋体" w:hAnsi="宋体" w:eastAsia="宋体" w:cs="宋体"/>
                <w:color w:val="000000"/>
                <w:kern w:val="0"/>
                <w:sz w:val="18"/>
                <w:szCs w:val="18"/>
                <w:lang w:bidi="ar"/>
              </w:rPr>
            </w:pP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6C12EE7">
            <w:pPr>
              <w:widowControl/>
              <w:snapToGrid w:val="0"/>
              <w:spacing w:line="240" w:lineRule="auto"/>
              <w:jc w:val="both"/>
              <w:textAlignment w:val="center"/>
              <mc:AlternateContent>
                <mc:Choice Requires="wpsCustomData">
                  <wpsCustomData:diagonalParaType/>
                </mc:Choice>
              </mc:AlternateContent>
              <w:rPr>
                <w:rFonts w:hint="eastAsia" w:ascii="宋体" w:hAnsi="宋体" w:eastAsia="宋体" w:cs="宋体"/>
                <w:color w:val="000000"/>
                <w:kern w:val="0"/>
                <w:sz w:val="18"/>
                <w:szCs w:val="18"/>
                <w:lang w:bidi="ar"/>
              </w:rPr>
            </w:pPr>
          </w:p>
          <w:p w14:paraId="052E5EA7">
            <w:pPr>
              <w:widowControl/>
              <w:spacing w:line="260" w:lineRule="exact"/>
              <w:jc w:val="both"/>
              <w:textAlignment w:val="center"/>
              <w:rPr>
                <w:rFonts w:hint="eastAsia" w:ascii="宋体" w:hAnsi="宋体" w:eastAsia="宋体" w:cs="宋体"/>
                <w:color w:val="000000"/>
                <w:kern w:val="0"/>
                <w:sz w:val="18"/>
                <w:szCs w:val="18"/>
                <w:lang w:bidi="ar"/>
              </w:rPr>
            </w:pPr>
          </w:p>
        </w:tc>
        <w:tc>
          <w:tcPr>
            <w:tcW w:w="958"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C1E92B9">
            <w:pPr>
              <w:widowControl/>
              <w:spacing w:line="260" w:lineRule="exact"/>
              <w:jc w:val="center"/>
              <w:textAlignment w:val="center"/>
              <w:rPr>
                <w:rFonts w:hint="eastAsia" w:ascii="宋体" w:hAnsi="宋体" w:eastAsia="宋体" w:cs="宋体"/>
                <w:color w:val="000000"/>
                <w:kern w:val="0"/>
                <w:sz w:val="18"/>
                <w:szCs w:val="18"/>
                <w:lang w:bidi="ar"/>
              </w:rPr>
            </w:pPr>
          </w:p>
        </w:tc>
      </w:tr>
      <w:tr w14:paraId="14A4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0FE1F90">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9A199D0">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D731B70">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61E5750">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A417FA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85D9646">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逾期不补办手续的，占地面积</w:t>
            </w:r>
            <w:r>
              <w:rPr>
                <w:rFonts w:hint="eastAsia" w:ascii="宋体" w:hAnsi="宋体" w:eastAsia="宋体" w:cs="宋体"/>
                <w:color w:val="000000"/>
                <w:kern w:val="0"/>
                <w:sz w:val="18"/>
                <w:szCs w:val="18"/>
                <w:lang w:val="en-US" w:eastAsia="zh-CN" w:bidi="ar"/>
              </w:rPr>
              <w:t>5000</w:t>
            </w:r>
            <w:r>
              <w:rPr>
                <w:rFonts w:hint="eastAsia" w:ascii="宋体" w:hAnsi="宋体" w:eastAsia="宋体" w:cs="宋体"/>
                <w:color w:val="000000"/>
                <w:kern w:val="0"/>
                <w:sz w:val="18"/>
                <w:szCs w:val="18"/>
                <w:lang w:bidi="ar"/>
              </w:rPr>
              <w:t>平方米以上</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公顷以下的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92B8B69">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15</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5F34E9B">
            <w:pPr>
              <w:widowControl/>
              <w:spacing w:line="260" w:lineRule="exact"/>
              <w:jc w:val="center"/>
              <w:textAlignment w:val="center"/>
              <w:rPr>
                <w:rFonts w:hint="eastAsia" w:ascii="宋体" w:hAnsi="宋体" w:eastAsia="宋体" w:cs="宋体"/>
                <w:color w:val="000000"/>
                <w:kern w:val="0"/>
                <w:sz w:val="18"/>
                <w:szCs w:val="18"/>
                <w:lang w:bidi="ar"/>
              </w:rPr>
            </w:pPr>
          </w:p>
        </w:tc>
      </w:tr>
      <w:tr w14:paraId="2289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46F4604">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C976CAA">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054F94F">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5F184C8">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479C42F">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76CF433">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逾期不补办手续的，占地面积</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公顷以上</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公顷以下的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D268C40">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w:t>
            </w:r>
            <w:r>
              <w:rPr>
                <w:rFonts w:hint="eastAsia" w:ascii="宋体" w:hAnsi="宋体" w:eastAsia="宋体" w:cs="宋体"/>
                <w:color w:val="000000"/>
                <w:kern w:val="0"/>
                <w:sz w:val="18"/>
                <w:szCs w:val="18"/>
                <w:lang w:val="en-US" w:eastAsia="zh-CN" w:bidi="ar"/>
              </w:rPr>
              <w:t>15</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25</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E3638DB">
            <w:pPr>
              <w:widowControl/>
              <w:spacing w:line="260" w:lineRule="exact"/>
              <w:jc w:val="center"/>
              <w:textAlignment w:val="center"/>
              <w:rPr>
                <w:rFonts w:hint="eastAsia" w:ascii="宋体" w:hAnsi="宋体" w:eastAsia="宋体" w:cs="宋体"/>
                <w:color w:val="000000"/>
                <w:kern w:val="0"/>
                <w:sz w:val="18"/>
                <w:szCs w:val="18"/>
                <w:lang w:bidi="ar"/>
              </w:rPr>
            </w:pPr>
          </w:p>
        </w:tc>
      </w:tr>
      <w:tr w14:paraId="611C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4F9B1C9">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D001643">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A262890">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5405D6F">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3FAEAD5">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41377F6">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逾期不补办手续的，占地面积</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公顷以上</w:t>
            </w:r>
            <w:r>
              <w:rPr>
                <w:rFonts w:hint="eastAsia" w:ascii="宋体" w:hAnsi="宋体" w:eastAsia="宋体" w:cs="宋体"/>
                <w:color w:val="000000"/>
                <w:kern w:val="0"/>
                <w:sz w:val="18"/>
                <w:szCs w:val="18"/>
                <w:lang w:val="en-US" w:eastAsia="zh-CN" w:bidi="ar"/>
              </w:rPr>
              <w:t>10</w:t>
            </w:r>
            <w:r>
              <w:rPr>
                <w:rFonts w:hint="eastAsia" w:ascii="宋体" w:hAnsi="宋体" w:eastAsia="宋体" w:cs="宋体"/>
                <w:color w:val="000000"/>
                <w:kern w:val="0"/>
                <w:sz w:val="18"/>
                <w:szCs w:val="18"/>
                <w:lang w:bidi="ar"/>
              </w:rPr>
              <w:t>公顷以下的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14DA421">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w:t>
            </w:r>
            <w:r>
              <w:rPr>
                <w:rFonts w:hint="eastAsia" w:ascii="宋体" w:hAnsi="宋体" w:eastAsia="宋体" w:cs="宋体"/>
                <w:color w:val="000000"/>
                <w:kern w:val="0"/>
                <w:sz w:val="18"/>
                <w:szCs w:val="18"/>
                <w:lang w:val="en-US" w:eastAsia="zh-CN" w:bidi="ar"/>
              </w:rPr>
              <w:t>25</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35</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9D28B9B">
            <w:pPr>
              <w:widowControl/>
              <w:spacing w:line="260" w:lineRule="exact"/>
              <w:jc w:val="center"/>
              <w:textAlignment w:val="center"/>
              <w:rPr>
                <w:rFonts w:hint="eastAsia" w:ascii="宋体" w:hAnsi="宋体" w:eastAsia="宋体" w:cs="宋体"/>
                <w:color w:val="000000"/>
                <w:kern w:val="0"/>
                <w:sz w:val="18"/>
                <w:szCs w:val="18"/>
                <w:lang w:bidi="ar"/>
              </w:rPr>
            </w:pPr>
          </w:p>
        </w:tc>
      </w:tr>
      <w:tr w14:paraId="09AC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8BC968">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74A7868">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5D6C306">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5A1245F">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754DB07">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8373577">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逾期不补办手续的，占地面积</w:t>
            </w:r>
            <w:r>
              <w:rPr>
                <w:rFonts w:hint="eastAsia" w:ascii="宋体" w:hAnsi="宋体" w:eastAsia="宋体" w:cs="宋体"/>
                <w:color w:val="000000"/>
                <w:kern w:val="0"/>
                <w:sz w:val="18"/>
                <w:szCs w:val="18"/>
                <w:lang w:val="en-US" w:eastAsia="zh-CN" w:bidi="ar"/>
              </w:rPr>
              <w:t>10</w:t>
            </w:r>
            <w:r>
              <w:rPr>
                <w:rFonts w:hint="eastAsia" w:ascii="宋体" w:hAnsi="宋体" w:eastAsia="宋体" w:cs="宋体"/>
                <w:color w:val="000000"/>
                <w:kern w:val="0"/>
                <w:sz w:val="18"/>
                <w:szCs w:val="18"/>
                <w:lang w:bidi="ar"/>
              </w:rPr>
              <w:t>公顷以上的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39D3EA2">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w:t>
            </w:r>
            <w:r>
              <w:rPr>
                <w:rFonts w:hint="eastAsia" w:ascii="宋体" w:hAnsi="宋体" w:eastAsia="宋体" w:cs="宋体"/>
                <w:color w:val="000000"/>
                <w:kern w:val="0"/>
                <w:sz w:val="18"/>
                <w:szCs w:val="18"/>
                <w:lang w:val="en-US" w:eastAsia="zh-CN" w:bidi="ar"/>
              </w:rPr>
              <w:t>35</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50万</w:t>
            </w:r>
            <w:r>
              <w:rPr>
                <w:rFonts w:hint="eastAsia" w:ascii="宋体" w:hAnsi="宋体" w:eastAsia="宋体" w:cs="宋体"/>
                <w:color w:val="000000"/>
                <w:kern w:val="0"/>
                <w:sz w:val="18"/>
                <w:szCs w:val="18"/>
                <w:lang w:bidi="ar"/>
              </w:rPr>
              <w:t>以下的罚款</w:t>
            </w:r>
          </w:p>
        </w:tc>
        <w:tc>
          <w:tcPr>
            <w:tcW w:w="958"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C807492">
            <w:pPr>
              <w:widowControl/>
              <w:spacing w:line="260" w:lineRule="exact"/>
              <w:jc w:val="center"/>
              <w:textAlignment w:val="center"/>
              <w:rPr>
                <w:rFonts w:hint="eastAsia" w:ascii="宋体" w:hAnsi="宋体" w:eastAsia="宋体" w:cs="宋体"/>
                <w:color w:val="000000"/>
                <w:kern w:val="0"/>
                <w:sz w:val="18"/>
                <w:szCs w:val="18"/>
                <w:lang w:bidi="ar"/>
              </w:rPr>
            </w:pPr>
          </w:p>
        </w:tc>
      </w:tr>
      <w:tr w14:paraId="3491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restart"/>
            <w:tcBorders>
              <w:left w:val="single" w:color="auto" w:sz="4" w:space="0"/>
              <w:right w:val="single" w:color="auto" w:sz="4" w:space="0"/>
            </w:tcBorders>
            <w:noWrap w:val="0"/>
            <w:tcMar>
              <w:top w:w="0" w:type="dxa"/>
              <w:left w:w="0" w:type="dxa"/>
              <w:bottom w:w="0" w:type="dxa"/>
              <w:right w:w="0" w:type="dxa"/>
            </w:tcMar>
            <w:vAlign w:val="center"/>
          </w:tcPr>
          <w:p w14:paraId="69AC28EA">
            <w:pPr>
              <w:widowControl/>
              <w:spacing w:line="260" w:lineRule="exact"/>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50</w:t>
            </w:r>
          </w:p>
        </w:tc>
        <w:tc>
          <w:tcPr>
            <w:tcW w:w="1260" w:type="dxa"/>
            <w:vMerge w:val="restart"/>
            <w:tcBorders>
              <w:left w:val="single" w:color="auto" w:sz="4" w:space="0"/>
              <w:right w:val="single" w:color="auto" w:sz="4" w:space="0"/>
            </w:tcBorders>
            <w:noWrap w:val="0"/>
            <w:tcMar>
              <w:top w:w="0" w:type="dxa"/>
              <w:left w:w="0" w:type="dxa"/>
              <w:bottom w:w="0" w:type="dxa"/>
              <w:right w:w="0" w:type="dxa"/>
            </w:tcMar>
            <w:vAlign w:val="center"/>
          </w:tcPr>
          <w:p w14:paraId="75E7E4E6">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对水土保持设施未经验收或者验收不合格，将生产建设项目投产使用行为的行政处罚</w:t>
            </w:r>
          </w:p>
        </w:tc>
        <w:tc>
          <w:tcPr>
            <w:tcW w:w="3895" w:type="dxa"/>
            <w:vMerge w:val="restart"/>
            <w:tcBorders>
              <w:left w:val="single" w:color="auto" w:sz="4" w:space="0"/>
              <w:right w:val="single" w:color="auto" w:sz="4" w:space="0"/>
            </w:tcBorders>
            <w:noWrap w:val="0"/>
            <w:tcMar>
              <w:top w:w="0" w:type="dxa"/>
              <w:left w:w="0" w:type="dxa"/>
              <w:bottom w:w="0" w:type="dxa"/>
              <w:right w:w="0" w:type="dxa"/>
            </w:tcMar>
            <w:vAlign w:val="center"/>
          </w:tcPr>
          <w:p w14:paraId="084CBA7B">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《中华人民共和国水土保持法》第五十四条 违反本法规定，水土保持设施未经验收或者验收不合格将生产建设项目投产使用的，由县级以上人民政府水行政主管部门责令停止生产或者使用，直至验收合格，并处五万元以上五十万元以下的罚款。</w:t>
            </w:r>
          </w:p>
        </w:tc>
        <w:tc>
          <w:tcPr>
            <w:tcW w:w="2342" w:type="dxa"/>
            <w:vMerge w:val="restart"/>
            <w:tcBorders>
              <w:left w:val="single" w:color="auto" w:sz="4" w:space="0"/>
              <w:right w:val="single" w:color="auto" w:sz="4" w:space="0"/>
            </w:tcBorders>
            <w:noWrap w:val="0"/>
            <w:tcMar>
              <w:top w:w="0" w:type="dxa"/>
              <w:left w:w="0" w:type="dxa"/>
              <w:bottom w:w="0" w:type="dxa"/>
              <w:right w:w="0" w:type="dxa"/>
            </w:tcMar>
            <w:vAlign w:val="center"/>
          </w:tcPr>
          <w:p w14:paraId="24621E5F">
            <w:pPr>
              <w:spacing w:line="260" w:lineRule="exact"/>
              <w:jc w:val="both"/>
              <w:rPr>
                <w:rFonts w:hint="eastAsia" w:ascii="宋体" w:hAnsi="宋体" w:eastAsia="宋体" w:cs="宋体"/>
                <w:sz w:val="18"/>
                <w:szCs w:val="18"/>
              </w:rPr>
            </w:pPr>
            <w:r>
              <w:rPr>
                <w:rFonts w:hint="eastAsia" w:ascii="宋体" w:hAnsi="宋体" w:eastAsia="宋体" w:cs="宋体"/>
                <w:color w:val="000000"/>
                <w:kern w:val="0"/>
                <w:sz w:val="18"/>
                <w:szCs w:val="18"/>
                <w:lang w:bidi="ar"/>
              </w:rPr>
              <w:t>水土保持设施未经验收或者验收不合格，将生产建设项目投产使用行为的</w:t>
            </w: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9227BD7">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8205A3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5D04435">
            <w:pPr>
              <w:spacing w:line="260" w:lineRule="exact"/>
              <w:rPr>
                <w:rFonts w:hint="eastAsia" w:ascii="宋体" w:hAnsi="宋体" w:eastAsia="宋体" w:cs="宋体"/>
                <w:color w:val="000000"/>
                <w:kern w:val="0"/>
                <w:sz w:val="18"/>
                <w:szCs w:val="18"/>
                <w:lang w:bidi="ar"/>
              </w:rPr>
            </w:pP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5A76C6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5B9AA80">
            <w:pPr>
              <w:spacing w:line="260" w:lineRule="exact"/>
              <w:rPr>
                <w:rFonts w:hint="eastAsia" w:ascii="宋体" w:hAnsi="宋体" w:eastAsia="宋体" w:cs="宋体"/>
                <w:color w:val="000000"/>
                <w:kern w:val="0"/>
                <w:sz w:val="18"/>
                <w:szCs w:val="18"/>
                <w:lang w:bidi="ar"/>
              </w:rPr>
            </w:pPr>
          </w:p>
        </w:tc>
        <w:tc>
          <w:tcPr>
            <w:tcW w:w="958"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5192BAD7">
            <w:pPr>
              <w:widowControl/>
              <w:spacing w:line="260" w:lineRule="exact"/>
              <w:jc w:val="center"/>
              <w:textAlignment w:val="center"/>
              <w:rPr>
                <w:rFonts w:hint="eastAsia" w:ascii="宋体" w:hAnsi="宋体" w:eastAsia="宋体" w:cs="宋体"/>
                <w:color w:val="000000"/>
                <w:kern w:val="0"/>
                <w:sz w:val="18"/>
                <w:szCs w:val="18"/>
                <w:lang w:bidi="ar"/>
              </w:rPr>
            </w:pPr>
          </w:p>
        </w:tc>
      </w:tr>
      <w:tr w14:paraId="415D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E6C0FA1">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E373716">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EF1B2E9">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E21D2EA">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DF6BCB1">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26C647">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占地面积</w:t>
            </w:r>
            <w:r>
              <w:rPr>
                <w:rFonts w:hint="eastAsia" w:ascii="宋体" w:hAnsi="宋体" w:eastAsia="宋体" w:cs="宋体"/>
                <w:color w:val="000000"/>
                <w:kern w:val="0"/>
                <w:sz w:val="18"/>
                <w:szCs w:val="18"/>
                <w:lang w:val="en-US" w:eastAsia="zh-CN" w:bidi="ar"/>
              </w:rPr>
              <w:t>5000</w:t>
            </w:r>
            <w:r>
              <w:rPr>
                <w:rFonts w:hint="eastAsia" w:ascii="宋体" w:hAnsi="宋体" w:eastAsia="宋体" w:cs="宋体"/>
                <w:color w:val="000000"/>
                <w:kern w:val="0"/>
                <w:sz w:val="18"/>
                <w:szCs w:val="18"/>
                <w:lang w:bidi="ar"/>
              </w:rPr>
              <w:t>平方米以上</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公顷以下的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C5E2416">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15</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B093ACC">
            <w:pPr>
              <w:widowControl/>
              <w:spacing w:line="260" w:lineRule="exact"/>
              <w:jc w:val="center"/>
              <w:textAlignment w:val="center"/>
              <w:rPr>
                <w:rFonts w:hint="eastAsia" w:ascii="宋体" w:hAnsi="宋体" w:eastAsia="宋体" w:cs="宋体"/>
                <w:color w:val="000000"/>
                <w:kern w:val="0"/>
                <w:sz w:val="18"/>
                <w:szCs w:val="18"/>
                <w:lang w:bidi="ar"/>
              </w:rPr>
            </w:pPr>
          </w:p>
        </w:tc>
      </w:tr>
      <w:tr w14:paraId="5179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15FE180">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58562A4">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65A756">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FF0F97B">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B986A84">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B295AD8">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占地面积</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公顷以上</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公顷以下的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DE359D2">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w:t>
            </w:r>
            <w:r>
              <w:rPr>
                <w:rFonts w:hint="eastAsia" w:ascii="宋体" w:hAnsi="宋体" w:eastAsia="宋体" w:cs="宋体"/>
                <w:color w:val="000000"/>
                <w:kern w:val="0"/>
                <w:sz w:val="18"/>
                <w:szCs w:val="18"/>
                <w:lang w:val="en-US" w:eastAsia="zh-CN" w:bidi="ar"/>
              </w:rPr>
              <w:t>15</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25</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BB5FBC2">
            <w:pPr>
              <w:widowControl/>
              <w:spacing w:line="260" w:lineRule="exact"/>
              <w:jc w:val="center"/>
              <w:textAlignment w:val="center"/>
              <w:rPr>
                <w:rFonts w:hint="eastAsia" w:ascii="宋体" w:hAnsi="宋体" w:eastAsia="宋体" w:cs="宋体"/>
                <w:color w:val="000000"/>
                <w:kern w:val="0"/>
                <w:sz w:val="18"/>
                <w:szCs w:val="18"/>
                <w:lang w:bidi="ar"/>
              </w:rPr>
            </w:pPr>
          </w:p>
        </w:tc>
      </w:tr>
      <w:tr w14:paraId="486C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D2C9FD9">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D071955">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34B9BFD">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44A9E2C">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384496B">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7FB9F2">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占地面积</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公顷以上</w:t>
            </w:r>
            <w:r>
              <w:rPr>
                <w:rFonts w:hint="eastAsia" w:ascii="宋体" w:hAnsi="宋体" w:eastAsia="宋体" w:cs="宋体"/>
                <w:color w:val="000000"/>
                <w:kern w:val="0"/>
                <w:sz w:val="18"/>
                <w:szCs w:val="18"/>
                <w:lang w:val="en-US" w:eastAsia="zh-CN" w:bidi="ar"/>
              </w:rPr>
              <w:t>10</w:t>
            </w:r>
            <w:r>
              <w:rPr>
                <w:rFonts w:hint="eastAsia" w:ascii="宋体" w:hAnsi="宋体" w:eastAsia="宋体" w:cs="宋体"/>
                <w:color w:val="000000"/>
                <w:kern w:val="0"/>
                <w:sz w:val="18"/>
                <w:szCs w:val="18"/>
                <w:lang w:bidi="ar"/>
              </w:rPr>
              <w:t>公顷以下的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19A3646">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w:t>
            </w:r>
            <w:r>
              <w:rPr>
                <w:rFonts w:hint="eastAsia" w:ascii="宋体" w:hAnsi="宋体" w:eastAsia="宋体" w:cs="宋体"/>
                <w:color w:val="000000"/>
                <w:kern w:val="0"/>
                <w:sz w:val="18"/>
                <w:szCs w:val="18"/>
                <w:lang w:val="en-US" w:eastAsia="zh-CN" w:bidi="ar"/>
              </w:rPr>
              <w:t>25</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35</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37938B6">
            <w:pPr>
              <w:widowControl/>
              <w:spacing w:line="260" w:lineRule="exact"/>
              <w:jc w:val="center"/>
              <w:textAlignment w:val="center"/>
              <w:rPr>
                <w:rFonts w:hint="eastAsia" w:ascii="宋体" w:hAnsi="宋体" w:eastAsia="宋体" w:cs="宋体"/>
                <w:color w:val="000000"/>
                <w:kern w:val="0"/>
                <w:sz w:val="18"/>
                <w:szCs w:val="18"/>
                <w:lang w:bidi="ar"/>
              </w:rPr>
            </w:pPr>
          </w:p>
        </w:tc>
      </w:tr>
      <w:tr w14:paraId="15C0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194405D">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EB5BFB0">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4F73804">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45CF7D9">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D6FA2B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7EB50E5">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占地面积</w:t>
            </w:r>
            <w:r>
              <w:rPr>
                <w:rFonts w:hint="eastAsia" w:ascii="宋体" w:hAnsi="宋体" w:eastAsia="宋体" w:cs="宋体"/>
                <w:color w:val="000000"/>
                <w:kern w:val="0"/>
                <w:sz w:val="18"/>
                <w:szCs w:val="18"/>
                <w:lang w:val="en-US" w:eastAsia="zh-CN" w:bidi="ar"/>
              </w:rPr>
              <w:t>10</w:t>
            </w:r>
            <w:r>
              <w:rPr>
                <w:rFonts w:hint="eastAsia" w:ascii="宋体" w:hAnsi="宋体" w:eastAsia="宋体" w:cs="宋体"/>
                <w:color w:val="000000"/>
                <w:kern w:val="0"/>
                <w:sz w:val="18"/>
                <w:szCs w:val="18"/>
                <w:lang w:bidi="ar"/>
              </w:rPr>
              <w:t>公顷以上的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97BDF01">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w:t>
            </w:r>
            <w:r>
              <w:rPr>
                <w:rFonts w:hint="eastAsia" w:ascii="宋体" w:hAnsi="宋体" w:eastAsia="宋体" w:cs="宋体"/>
                <w:color w:val="000000"/>
                <w:kern w:val="0"/>
                <w:sz w:val="18"/>
                <w:szCs w:val="18"/>
                <w:lang w:val="en-US" w:eastAsia="zh-CN" w:bidi="ar"/>
              </w:rPr>
              <w:t>35</w:t>
            </w:r>
            <w:r>
              <w:rPr>
                <w:rFonts w:hint="eastAsia" w:ascii="宋体" w:hAnsi="宋体" w:eastAsia="宋体" w:cs="宋体"/>
                <w:color w:val="000000"/>
                <w:kern w:val="0"/>
                <w:sz w:val="18"/>
                <w:szCs w:val="18"/>
                <w:lang w:bidi="ar"/>
              </w:rPr>
              <w:t>万元以上</w:t>
            </w:r>
            <w:r>
              <w:rPr>
                <w:rFonts w:hint="eastAsia" w:ascii="宋体" w:hAnsi="宋体" w:eastAsia="宋体" w:cs="宋体"/>
                <w:color w:val="000000"/>
                <w:kern w:val="0"/>
                <w:sz w:val="18"/>
                <w:szCs w:val="18"/>
                <w:lang w:val="en-US" w:eastAsia="zh-CN" w:bidi="ar"/>
              </w:rPr>
              <w:t>50</w:t>
            </w:r>
            <w:r>
              <w:rPr>
                <w:rFonts w:hint="eastAsia" w:ascii="宋体" w:hAnsi="宋体" w:eastAsia="宋体" w:cs="宋体"/>
                <w:color w:val="000000"/>
                <w:kern w:val="0"/>
                <w:sz w:val="18"/>
                <w:szCs w:val="18"/>
                <w:lang w:bidi="ar"/>
              </w:rPr>
              <w:t>万元以下的罚款</w:t>
            </w:r>
          </w:p>
        </w:tc>
        <w:tc>
          <w:tcPr>
            <w:tcW w:w="958"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BE3F64C">
            <w:pPr>
              <w:widowControl/>
              <w:spacing w:line="260" w:lineRule="exact"/>
              <w:jc w:val="center"/>
              <w:textAlignment w:val="center"/>
              <w:rPr>
                <w:rFonts w:hint="eastAsia" w:ascii="宋体" w:hAnsi="宋体" w:eastAsia="宋体" w:cs="宋体"/>
                <w:color w:val="000000"/>
                <w:kern w:val="0"/>
                <w:sz w:val="18"/>
                <w:szCs w:val="18"/>
                <w:lang w:bidi="ar"/>
              </w:rPr>
            </w:pPr>
          </w:p>
        </w:tc>
      </w:tr>
      <w:tr w14:paraId="32D8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restart"/>
            <w:tcBorders>
              <w:left w:val="single" w:color="auto" w:sz="4" w:space="0"/>
              <w:right w:val="single" w:color="auto" w:sz="4" w:space="0"/>
            </w:tcBorders>
            <w:noWrap w:val="0"/>
            <w:tcMar>
              <w:top w:w="0" w:type="dxa"/>
              <w:left w:w="0" w:type="dxa"/>
              <w:bottom w:w="0" w:type="dxa"/>
              <w:right w:w="0" w:type="dxa"/>
            </w:tcMar>
            <w:vAlign w:val="center"/>
          </w:tcPr>
          <w:p w14:paraId="5E3E49D9">
            <w:pPr>
              <w:widowControl/>
              <w:spacing w:line="260" w:lineRule="exact"/>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51</w:t>
            </w:r>
          </w:p>
        </w:tc>
        <w:tc>
          <w:tcPr>
            <w:tcW w:w="1260" w:type="dxa"/>
            <w:vMerge w:val="restart"/>
            <w:tcBorders>
              <w:left w:val="single" w:color="auto" w:sz="4" w:space="0"/>
              <w:right w:val="single" w:color="auto" w:sz="4" w:space="0"/>
            </w:tcBorders>
            <w:noWrap w:val="0"/>
            <w:tcMar>
              <w:top w:w="0" w:type="dxa"/>
              <w:left w:w="0" w:type="dxa"/>
              <w:bottom w:w="0" w:type="dxa"/>
              <w:right w:w="0" w:type="dxa"/>
            </w:tcMar>
            <w:vAlign w:val="center"/>
          </w:tcPr>
          <w:p w14:paraId="7F90EE81">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对在水土保持方案确定的专门存放地以外的区域倾倒砂、石、土、矸石、尾矿、废渣等行为的行政处罚</w:t>
            </w:r>
          </w:p>
        </w:tc>
        <w:tc>
          <w:tcPr>
            <w:tcW w:w="3895" w:type="dxa"/>
            <w:vMerge w:val="restart"/>
            <w:tcBorders>
              <w:left w:val="single" w:color="auto" w:sz="4" w:space="0"/>
              <w:right w:val="single" w:color="auto" w:sz="4" w:space="0"/>
            </w:tcBorders>
            <w:noWrap w:val="0"/>
            <w:tcMar>
              <w:top w:w="0" w:type="dxa"/>
              <w:left w:w="0" w:type="dxa"/>
              <w:bottom w:w="0" w:type="dxa"/>
              <w:right w:w="0" w:type="dxa"/>
            </w:tcMar>
            <w:vAlign w:val="center"/>
          </w:tcPr>
          <w:p w14:paraId="739865AD">
            <w:pPr>
              <w:widowControl/>
              <w:spacing w:line="260" w:lineRule="exact"/>
              <w:jc w:val="both"/>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《中华人民共和国水土保持法》第五十五条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2342" w:type="dxa"/>
            <w:vMerge w:val="restart"/>
            <w:tcBorders>
              <w:left w:val="single" w:color="auto" w:sz="4" w:space="0"/>
              <w:right w:val="single" w:color="auto" w:sz="4" w:space="0"/>
            </w:tcBorders>
            <w:noWrap w:val="0"/>
            <w:tcMar>
              <w:top w:w="0" w:type="dxa"/>
              <w:left w:w="0" w:type="dxa"/>
              <w:bottom w:w="0" w:type="dxa"/>
              <w:right w:w="0" w:type="dxa"/>
            </w:tcMar>
            <w:vAlign w:val="center"/>
          </w:tcPr>
          <w:p w14:paraId="601FAE6A">
            <w:pPr>
              <w:spacing w:line="260" w:lineRule="exact"/>
              <w:jc w:val="both"/>
              <w:rPr>
                <w:rFonts w:hint="eastAsia" w:ascii="宋体" w:hAnsi="宋体" w:eastAsia="宋体" w:cs="宋体"/>
                <w:sz w:val="18"/>
                <w:szCs w:val="18"/>
              </w:rPr>
            </w:pPr>
            <w:r>
              <w:rPr>
                <w:rFonts w:hint="eastAsia" w:ascii="宋体" w:hAnsi="宋体" w:eastAsia="宋体" w:cs="宋体"/>
                <w:color w:val="000000"/>
                <w:kern w:val="0"/>
                <w:sz w:val="18"/>
                <w:szCs w:val="18"/>
                <w:lang w:bidi="ar"/>
              </w:rPr>
              <w:t>在水土保持方案确定的专门存放地以外的区域倾倒砂、石、土、矸石、尾矿、废渣等行为的</w:t>
            </w: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4CE119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E0A5CD3">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1.初次违法；</w:t>
            </w:r>
          </w:p>
          <w:p w14:paraId="1E95DFB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2.签署承诺书，在水土保持方案确定的专门存放地以外的区域倾倒砂、石、土、矸石、尾矿、废渣等在五百立方米以下的，立即停止违法行为、限期清理，没有造成水土流失危害后果的；</w:t>
            </w:r>
          </w:p>
          <w:p w14:paraId="509CB89A">
            <w:pPr>
              <w:widowControl/>
              <w:spacing w:line="260" w:lineRule="exact"/>
              <w:jc w:val="both"/>
              <w:textAlignment w:val="center"/>
              <w:rPr>
                <w:rFonts w:hint="eastAsia" w:ascii="宋体" w:hAnsi="宋体" w:eastAsia="宋体" w:cs="宋体"/>
                <w:color w:val="000000"/>
                <w:kern w:val="0"/>
                <w:sz w:val="18"/>
                <w:szCs w:val="18"/>
                <w:lang w:bidi="ar"/>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3F5597">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不予处罚</w:t>
            </w:r>
          </w:p>
        </w:tc>
        <w:tc>
          <w:tcPr>
            <w:tcW w:w="958"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1F01D0B">
            <w:pPr>
              <w:widowControl/>
              <w:spacing w:line="260" w:lineRule="exact"/>
              <w:jc w:val="center"/>
              <w:textAlignment w:val="center"/>
              <w:rPr>
                <w:rFonts w:hint="eastAsia" w:ascii="宋体" w:hAnsi="宋体" w:eastAsia="宋体" w:cs="宋体"/>
                <w:color w:val="000000"/>
                <w:kern w:val="0"/>
                <w:sz w:val="18"/>
                <w:szCs w:val="18"/>
                <w:lang w:bidi="ar"/>
              </w:rPr>
            </w:pPr>
          </w:p>
        </w:tc>
      </w:tr>
      <w:tr w14:paraId="4E31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9F7E5B5">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79B8100">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C3F26FD">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FACFAAD">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7FC0546">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171B422">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采取符合标准的水土保持措施，无安全隐患，尚未造成水土流失，倾倒数量</w:t>
            </w:r>
            <w:r>
              <w:rPr>
                <w:rFonts w:hint="eastAsia" w:ascii="宋体" w:hAnsi="宋体" w:eastAsia="宋体" w:cs="宋体"/>
                <w:color w:val="000000"/>
                <w:kern w:val="0"/>
                <w:sz w:val="18"/>
                <w:szCs w:val="18"/>
                <w:lang w:val="en-US" w:eastAsia="zh-CN" w:bidi="ar"/>
              </w:rPr>
              <w:t>500</w:t>
            </w:r>
            <w:r>
              <w:rPr>
                <w:rFonts w:hint="eastAsia" w:ascii="宋体" w:hAnsi="宋体" w:eastAsia="宋体" w:cs="宋体"/>
                <w:color w:val="000000"/>
                <w:kern w:val="0"/>
                <w:sz w:val="18"/>
                <w:szCs w:val="18"/>
                <w:lang w:bidi="ar"/>
              </w:rPr>
              <w:t>立方米以上的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B54DD93">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按照倾倒数量处每立方米</w:t>
            </w:r>
            <w:r>
              <w:rPr>
                <w:rFonts w:hint="eastAsia" w:ascii="宋体" w:hAnsi="宋体" w:eastAsia="宋体" w:cs="宋体"/>
                <w:color w:val="000000"/>
                <w:kern w:val="0"/>
                <w:sz w:val="18"/>
                <w:szCs w:val="18"/>
                <w:lang w:val="en-US" w:eastAsia="zh-CN" w:bidi="ar"/>
              </w:rPr>
              <w:t>10</w:t>
            </w:r>
            <w:r>
              <w:rPr>
                <w:rFonts w:hint="eastAsia" w:ascii="宋体" w:hAnsi="宋体" w:eastAsia="宋体" w:cs="宋体"/>
                <w:color w:val="000000"/>
                <w:kern w:val="0"/>
                <w:sz w:val="18"/>
                <w:szCs w:val="18"/>
                <w:lang w:bidi="ar"/>
              </w:rPr>
              <w:t>元以上</w:t>
            </w:r>
            <w:r>
              <w:rPr>
                <w:rFonts w:hint="eastAsia" w:ascii="宋体" w:hAnsi="宋体" w:eastAsia="宋体" w:cs="宋体"/>
                <w:color w:val="000000"/>
                <w:kern w:val="0"/>
                <w:sz w:val="18"/>
                <w:szCs w:val="18"/>
                <w:lang w:val="en-US" w:eastAsia="zh-CN" w:bidi="ar"/>
              </w:rPr>
              <w:t>12</w:t>
            </w:r>
            <w:r>
              <w:rPr>
                <w:rFonts w:hint="eastAsia" w:ascii="宋体" w:hAnsi="宋体" w:eastAsia="宋体" w:cs="宋体"/>
                <w:color w:val="000000"/>
                <w:kern w:val="0"/>
                <w:sz w:val="18"/>
                <w:szCs w:val="18"/>
                <w:lang w:bidi="ar"/>
              </w:rPr>
              <w:t>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6D81538">
            <w:pPr>
              <w:widowControl/>
              <w:spacing w:line="260" w:lineRule="exact"/>
              <w:jc w:val="center"/>
              <w:textAlignment w:val="center"/>
              <w:rPr>
                <w:rFonts w:hint="eastAsia" w:ascii="宋体" w:hAnsi="宋体" w:eastAsia="宋体" w:cs="宋体"/>
                <w:color w:val="000000"/>
                <w:kern w:val="0"/>
                <w:sz w:val="18"/>
                <w:szCs w:val="18"/>
                <w:lang w:bidi="ar"/>
              </w:rPr>
            </w:pPr>
          </w:p>
        </w:tc>
      </w:tr>
      <w:tr w14:paraId="5A11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259A8E0">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737A08A">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6A7D3F7">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B4A52D2">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DFBE880">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FD50803">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采取部分水土保持措施，无安全隐患，造成水土流失</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5CB8F9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按照倾倒数量处每立方米</w:t>
            </w:r>
            <w:r>
              <w:rPr>
                <w:rFonts w:hint="eastAsia" w:ascii="宋体" w:hAnsi="宋体" w:eastAsia="宋体" w:cs="宋体"/>
                <w:color w:val="000000"/>
                <w:kern w:val="0"/>
                <w:sz w:val="18"/>
                <w:szCs w:val="18"/>
                <w:lang w:val="en-US" w:eastAsia="zh-CN" w:bidi="ar"/>
              </w:rPr>
              <w:t>12</w:t>
            </w:r>
            <w:r>
              <w:rPr>
                <w:rFonts w:hint="eastAsia" w:ascii="宋体" w:hAnsi="宋体" w:eastAsia="宋体" w:cs="宋体"/>
                <w:color w:val="000000"/>
                <w:kern w:val="0"/>
                <w:sz w:val="18"/>
                <w:szCs w:val="18"/>
                <w:lang w:bidi="ar"/>
              </w:rPr>
              <w:t>元以上</w:t>
            </w:r>
            <w:r>
              <w:rPr>
                <w:rFonts w:hint="eastAsia" w:ascii="宋体" w:hAnsi="宋体" w:eastAsia="宋体" w:cs="宋体"/>
                <w:color w:val="000000"/>
                <w:kern w:val="0"/>
                <w:sz w:val="18"/>
                <w:szCs w:val="18"/>
                <w:lang w:val="en-US" w:eastAsia="zh-CN" w:bidi="ar"/>
              </w:rPr>
              <w:t>15</w:t>
            </w:r>
            <w:r>
              <w:rPr>
                <w:rFonts w:hint="eastAsia" w:ascii="宋体" w:hAnsi="宋体" w:eastAsia="宋体" w:cs="宋体"/>
                <w:color w:val="000000"/>
                <w:kern w:val="0"/>
                <w:sz w:val="18"/>
                <w:szCs w:val="18"/>
                <w:lang w:bidi="ar"/>
              </w:rPr>
              <w:t>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34E2191">
            <w:pPr>
              <w:widowControl/>
              <w:spacing w:line="260" w:lineRule="exact"/>
              <w:jc w:val="center"/>
              <w:textAlignment w:val="center"/>
              <w:rPr>
                <w:rFonts w:hint="eastAsia" w:ascii="宋体" w:hAnsi="宋体" w:eastAsia="宋体" w:cs="宋体"/>
                <w:color w:val="000000"/>
                <w:kern w:val="0"/>
                <w:sz w:val="18"/>
                <w:szCs w:val="18"/>
                <w:lang w:bidi="ar"/>
              </w:rPr>
            </w:pPr>
          </w:p>
        </w:tc>
      </w:tr>
      <w:tr w14:paraId="2C59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DC2EE7A">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1A24359">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21EF90C">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38CBA8A">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F9C1A68">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B9EBBCE">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未采取水土保持措施，无安全隐患，造成水土流失</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6C24E34">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按照倾倒数量处每立方米</w:t>
            </w:r>
            <w:r>
              <w:rPr>
                <w:rFonts w:hint="eastAsia" w:ascii="宋体" w:hAnsi="宋体" w:eastAsia="宋体" w:cs="宋体"/>
                <w:color w:val="000000"/>
                <w:kern w:val="0"/>
                <w:sz w:val="18"/>
                <w:szCs w:val="18"/>
                <w:lang w:val="en-US" w:eastAsia="zh-CN" w:bidi="ar"/>
              </w:rPr>
              <w:t>15</w:t>
            </w:r>
            <w:r>
              <w:rPr>
                <w:rFonts w:hint="eastAsia" w:ascii="宋体" w:hAnsi="宋体" w:eastAsia="宋体" w:cs="宋体"/>
                <w:color w:val="000000"/>
                <w:kern w:val="0"/>
                <w:sz w:val="18"/>
                <w:szCs w:val="18"/>
                <w:lang w:bidi="ar"/>
              </w:rPr>
              <w:t>元以上</w:t>
            </w:r>
            <w:r>
              <w:rPr>
                <w:rFonts w:hint="eastAsia" w:ascii="宋体" w:hAnsi="宋体" w:eastAsia="宋体" w:cs="宋体"/>
                <w:color w:val="000000"/>
                <w:kern w:val="0"/>
                <w:sz w:val="18"/>
                <w:szCs w:val="18"/>
                <w:lang w:val="en-US" w:eastAsia="zh-CN" w:bidi="ar"/>
              </w:rPr>
              <w:t>18</w:t>
            </w:r>
            <w:r>
              <w:rPr>
                <w:rFonts w:hint="eastAsia" w:ascii="宋体" w:hAnsi="宋体" w:eastAsia="宋体" w:cs="宋体"/>
                <w:color w:val="000000"/>
                <w:kern w:val="0"/>
                <w:sz w:val="18"/>
                <w:szCs w:val="18"/>
                <w:lang w:bidi="ar"/>
              </w:rPr>
              <w:t>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990ACCF">
            <w:pPr>
              <w:widowControl/>
              <w:spacing w:line="260" w:lineRule="exact"/>
              <w:jc w:val="center"/>
              <w:textAlignment w:val="center"/>
              <w:rPr>
                <w:rFonts w:hint="eastAsia" w:ascii="宋体" w:hAnsi="宋体" w:eastAsia="宋体" w:cs="宋体"/>
                <w:color w:val="000000"/>
                <w:kern w:val="0"/>
                <w:sz w:val="18"/>
                <w:szCs w:val="18"/>
                <w:lang w:bidi="ar"/>
              </w:rPr>
            </w:pPr>
          </w:p>
        </w:tc>
      </w:tr>
      <w:tr w14:paraId="3138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2978BDD">
            <w:pPr>
              <w:spacing w:line="260" w:lineRule="exact"/>
              <w:jc w:val="center"/>
              <w:rPr>
                <w:rFonts w:hint="eastAsia" w:ascii="宋体" w:hAnsi="宋体" w:eastAsia="宋体" w:cs="宋体"/>
                <w:sz w:val="18"/>
                <w:szCs w:val="18"/>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5AAD947">
            <w:pPr>
              <w:widowControl/>
              <w:spacing w:line="260" w:lineRule="exact"/>
              <w:textAlignment w:val="center"/>
              <w:rPr>
                <w:rFonts w:hint="eastAsia" w:ascii="宋体" w:hAnsi="宋体" w:eastAsia="宋体" w:cs="宋体"/>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0EC6036">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4C143B0">
            <w:pPr>
              <w:spacing w:line="260" w:lineRule="exact"/>
              <w:jc w:val="both"/>
              <w:rPr>
                <w:rFonts w:hint="eastAsia" w:ascii="宋体" w:hAnsi="宋体" w:eastAsia="宋体" w:cs="宋体"/>
                <w:sz w:val="18"/>
                <w:szCs w:val="18"/>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BBC6CF9">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D833269">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未采取水土保持措施，存在安全隐患，造成水土流失的</w:t>
            </w: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176DCCB">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按照倾倒数量处每立方米</w:t>
            </w:r>
            <w:r>
              <w:rPr>
                <w:rFonts w:hint="eastAsia" w:ascii="宋体" w:hAnsi="宋体" w:eastAsia="宋体" w:cs="宋体"/>
                <w:color w:val="000000"/>
                <w:kern w:val="0"/>
                <w:sz w:val="18"/>
                <w:szCs w:val="18"/>
                <w:lang w:val="en-US" w:eastAsia="zh-CN" w:bidi="ar"/>
              </w:rPr>
              <w:t>18</w:t>
            </w:r>
            <w:r>
              <w:rPr>
                <w:rFonts w:hint="eastAsia" w:ascii="宋体" w:hAnsi="宋体" w:eastAsia="宋体" w:cs="宋体"/>
                <w:color w:val="000000"/>
                <w:kern w:val="0"/>
                <w:sz w:val="18"/>
                <w:szCs w:val="18"/>
                <w:lang w:bidi="ar"/>
              </w:rPr>
              <w:t>元以上</w:t>
            </w:r>
            <w:r>
              <w:rPr>
                <w:rFonts w:hint="eastAsia"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bidi="ar"/>
              </w:rPr>
              <w:t>元以下的罚款</w:t>
            </w:r>
          </w:p>
        </w:tc>
        <w:tc>
          <w:tcPr>
            <w:tcW w:w="95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B5B64FA">
            <w:pPr>
              <w:widowControl/>
              <w:spacing w:line="260" w:lineRule="exact"/>
              <w:jc w:val="center"/>
              <w:textAlignment w:val="center"/>
              <w:rPr>
                <w:rFonts w:hint="eastAsia" w:ascii="宋体" w:hAnsi="宋体" w:eastAsia="宋体" w:cs="宋体"/>
                <w:color w:val="000000"/>
                <w:kern w:val="0"/>
                <w:sz w:val="18"/>
                <w:szCs w:val="18"/>
                <w:lang w:bidi="ar"/>
              </w:rPr>
            </w:pPr>
          </w:p>
        </w:tc>
      </w:tr>
      <w:tr w14:paraId="2766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restart"/>
            <w:tcBorders>
              <w:left w:val="single" w:color="auto" w:sz="4" w:space="0"/>
              <w:right w:val="single" w:color="auto" w:sz="4" w:space="0"/>
            </w:tcBorders>
            <w:noWrap w:val="0"/>
            <w:tcMar>
              <w:top w:w="0" w:type="dxa"/>
              <w:left w:w="0" w:type="dxa"/>
              <w:bottom w:w="0" w:type="dxa"/>
              <w:right w:w="0" w:type="dxa"/>
            </w:tcMar>
            <w:vAlign w:val="center"/>
          </w:tcPr>
          <w:p w14:paraId="14C87343">
            <w:pPr>
              <w:widowControl/>
              <w:spacing w:line="260" w:lineRule="exact"/>
              <w:jc w:val="both"/>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52</w:t>
            </w:r>
          </w:p>
        </w:tc>
        <w:tc>
          <w:tcPr>
            <w:tcW w:w="1260" w:type="dxa"/>
            <w:vMerge w:val="restart"/>
            <w:tcBorders>
              <w:left w:val="single" w:color="auto" w:sz="4" w:space="0"/>
              <w:right w:val="single" w:color="auto" w:sz="4" w:space="0"/>
            </w:tcBorders>
            <w:noWrap w:val="0"/>
            <w:tcMar>
              <w:top w:w="0" w:type="dxa"/>
              <w:left w:w="0" w:type="dxa"/>
              <w:bottom w:w="0" w:type="dxa"/>
              <w:right w:w="0" w:type="dxa"/>
            </w:tcMar>
            <w:vAlign w:val="center"/>
          </w:tcPr>
          <w:p w14:paraId="53258767">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对逾期拒不缴纳水土保持补偿费行为的</w:t>
            </w:r>
          </w:p>
        </w:tc>
        <w:tc>
          <w:tcPr>
            <w:tcW w:w="3895" w:type="dxa"/>
            <w:vMerge w:val="restart"/>
            <w:tcBorders>
              <w:left w:val="single" w:color="auto" w:sz="4" w:space="0"/>
              <w:right w:val="single" w:color="auto" w:sz="4" w:space="0"/>
            </w:tcBorders>
            <w:noWrap w:val="0"/>
            <w:tcMar>
              <w:top w:w="0" w:type="dxa"/>
              <w:left w:w="0" w:type="dxa"/>
              <w:bottom w:w="0" w:type="dxa"/>
              <w:right w:w="0" w:type="dxa"/>
            </w:tcMar>
            <w:vAlign w:val="center"/>
          </w:tcPr>
          <w:p w14:paraId="102BB675">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《中华人民共和国水土保持法》第五十七条  违反本法规定，拒不缴纳水土保持补偿费的，由</w:t>
            </w:r>
            <w:r>
              <w:rPr>
                <w:rFonts w:hint="default" w:ascii="宋体" w:hAnsi="宋体" w:eastAsia="宋体" w:cs="宋体"/>
                <w:color w:val="000000"/>
                <w:kern w:val="0"/>
                <w:sz w:val="18"/>
                <w:szCs w:val="18"/>
                <w:lang w:bidi="ar"/>
              </w:rPr>
              <w:t>县级以上人民政府水行政主管部门责令限期缴纳；逾期不缴纳的，自滞纳之日起按日加收滞纳部分万分之五的滞纳金，可以处应缴水土保持补偿费三倍以下的罚款</w:t>
            </w:r>
          </w:p>
        </w:tc>
        <w:tc>
          <w:tcPr>
            <w:tcW w:w="2342" w:type="dxa"/>
            <w:vMerge w:val="restart"/>
            <w:tcBorders>
              <w:left w:val="single" w:color="auto" w:sz="4" w:space="0"/>
              <w:right w:val="single" w:color="auto" w:sz="4" w:space="0"/>
            </w:tcBorders>
            <w:noWrap w:val="0"/>
            <w:tcMar>
              <w:top w:w="0" w:type="dxa"/>
              <w:left w:w="0" w:type="dxa"/>
              <w:bottom w:w="0" w:type="dxa"/>
              <w:right w:w="0" w:type="dxa"/>
            </w:tcMar>
            <w:vAlign w:val="center"/>
          </w:tcPr>
          <w:p w14:paraId="3ED4C29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拒不缴纳水土保持补偿费的</w:t>
            </w:r>
          </w:p>
        </w:tc>
        <w:tc>
          <w:tcPr>
            <w:tcW w:w="623" w:type="dxa"/>
            <w:tcBorders>
              <w:top w:val="single" w:color="auto" w:sz="4" w:space="0"/>
              <w:left w:val="single" w:color="auto" w:sz="4" w:space="0"/>
              <w:bottom w:val="single" w:color="auto" w:sz="4" w:space="0"/>
              <w:right w:val="single" w:color="auto" w:sz="4" w:space="0"/>
            </w:tcBorders>
            <w:shd w:val="clear"/>
            <w:noWrap w:val="0"/>
            <w:tcMar>
              <w:top w:w="0" w:type="dxa"/>
              <w:left w:w="0" w:type="dxa"/>
              <w:bottom w:w="0" w:type="dxa"/>
              <w:right w:w="0" w:type="dxa"/>
            </w:tcMar>
            <w:vAlign w:val="center"/>
          </w:tcPr>
          <w:p w14:paraId="6BC14DF1">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轻微</w:t>
            </w:r>
          </w:p>
        </w:tc>
        <w:tc>
          <w:tcPr>
            <w:tcW w:w="30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9A7AAED">
            <w:pPr>
              <w:widowControl/>
              <w:spacing w:line="260" w:lineRule="exact"/>
              <w:jc w:val="both"/>
              <w:textAlignment w:val="center"/>
              <w:rPr>
                <w:rFonts w:hint="eastAsia" w:ascii="宋体" w:hAnsi="宋体" w:eastAsia="宋体" w:cs="宋体"/>
                <w:color w:val="000000"/>
                <w:kern w:val="0"/>
                <w:sz w:val="18"/>
                <w:szCs w:val="18"/>
                <w:lang w:bidi="ar"/>
              </w:rPr>
            </w:pPr>
          </w:p>
        </w:tc>
        <w:tc>
          <w:tcPr>
            <w:tcW w:w="2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175ABA1">
            <w:pPr>
              <w:widowControl/>
              <w:spacing w:line="260" w:lineRule="exact"/>
              <w:jc w:val="both"/>
              <w:textAlignment w:val="center"/>
              <w:rPr>
                <w:rFonts w:hint="eastAsia" w:ascii="宋体" w:hAnsi="宋体" w:eastAsia="宋体" w:cs="宋体"/>
                <w:color w:val="000000"/>
                <w:kern w:val="0"/>
                <w:sz w:val="18"/>
                <w:szCs w:val="18"/>
                <w:lang w:bidi="ar"/>
              </w:rPr>
            </w:pPr>
          </w:p>
        </w:tc>
        <w:tc>
          <w:tcPr>
            <w:tcW w:w="958" w:type="dxa"/>
            <w:tcBorders>
              <w:left w:val="single" w:color="auto" w:sz="4" w:space="0"/>
              <w:right w:val="single" w:color="auto" w:sz="4" w:space="0"/>
            </w:tcBorders>
            <w:noWrap w:val="0"/>
            <w:tcMar>
              <w:top w:w="0" w:type="dxa"/>
              <w:left w:w="0" w:type="dxa"/>
              <w:bottom w:w="0" w:type="dxa"/>
              <w:right w:w="0" w:type="dxa"/>
            </w:tcMar>
            <w:vAlign w:val="center"/>
          </w:tcPr>
          <w:p w14:paraId="670F9853">
            <w:pPr>
              <w:widowControl/>
              <w:spacing w:line="260" w:lineRule="exact"/>
              <w:jc w:val="both"/>
              <w:textAlignment w:val="center"/>
              <w:rPr>
                <w:rFonts w:hint="eastAsia" w:ascii="宋体" w:hAnsi="宋体" w:eastAsia="宋体" w:cs="宋体"/>
                <w:color w:val="000000"/>
                <w:kern w:val="0"/>
                <w:sz w:val="18"/>
                <w:szCs w:val="18"/>
                <w:lang w:bidi="ar"/>
              </w:rPr>
            </w:pPr>
          </w:p>
        </w:tc>
      </w:tr>
      <w:tr w14:paraId="7AFC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A1EE3B0">
            <w:pPr>
              <w:widowControl/>
              <w:spacing w:line="260" w:lineRule="exact"/>
              <w:jc w:val="both"/>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ED1BAF5">
            <w:pPr>
              <w:widowControl/>
              <w:spacing w:line="260" w:lineRule="exact"/>
              <w:jc w:val="both"/>
              <w:textAlignment w:val="center"/>
              <w:rPr>
                <w:rFonts w:hint="eastAsia" w:ascii="宋体" w:hAnsi="宋体" w:eastAsia="宋体" w:cs="宋体"/>
                <w:color w:val="000000"/>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99322FF">
            <w:pPr>
              <w:widowControl/>
              <w:spacing w:line="260" w:lineRule="exact"/>
              <w:jc w:val="both"/>
              <w:textAlignment w:val="center"/>
              <w:rPr>
                <w:rFonts w:hint="eastAsia" w:ascii="宋体" w:hAnsi="宋体" w:eastAsia="宋体" w:cs="宋体"/>
                <w:color w:val="000000"/>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6CCEAED">
            <w:pPr>
              <w:widowControl/>
              <w:spacing w:line="260" w:lineRule="exact"/>
              <w:jc w:val="both"/>
              <w:textAlignment w:val="center"/>
              <w:rPr>
                <w:rFonts w:hint="eastAsia" w:ascii="宋体" w:hAnsi="宋体" w:eastAsia="宋体" w:cs="宋体"/>
                <w:color w:val="000000"/>
                <w:kern w:val="0"/>
                <w:sz w:val="18"/>
                <w:szCs w:val="18"/>
                <w:lang w:bidi="ar"/>
              </w:rPr>
            </w:pPr>
          </w:p>
        </w:tc>
        <w:tc>
          <w:tcPr>
            <w:tcW w:w="623" w:type="dxa"/>
            <w:tcBorders>
              <w:top w:val="single" w:color="auto" w:sz="4" w:space="0"/>
              <w:left w:val="single" w:color="auto" w:sz="4" w:space="0"/>
              <w:bottom w:val="single" w:color="auto" w:sz="4" w:space="0"/>
              <w:right w:val="single" w:color="auto" w:sz="4" w:space="0"/>
            </w:tcBorders>
            <w:shd w:val="clear"/>
            <w:noWrap w:val="0"/>
            <w:tcMar>
              <w:top w:w="0" w:type="dxa"/>
              <w:left w:w="0" w:type="dxa"/>
              <w:bottom w:w="0" w:type="dxa"/>
              <w:right w:w="0" w:type="dxa"/>
            </w:tcMar>
            <w:vAlign w:val="center"/>
          </w:tcPr>
          <w:p w14:paraId="7F6114AB">
            <w:pPr>
              <w:widowControl/>
              <w:spacing w:line="260" w:lineRule="exact"/>
              <w:jc w:val="both"/>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较轻</w:t>
            </w:r>
          </w:p>
        </w:tc>
        <w:tc>
          <w:tcPr>
            <w:tcW w:w="3060" w:type="dxa"/>
            <w:tcBorders>
              <w:top w:val="single" w:color="auto" w:sz="4" w:space="0"/>
              <w:left w:val="single" w:color="auto" w:sz="4" w:space="0"/>
              <w:bottom w:val="single" w:color="auto" w:sz="4" w:space="0"/>
              <w:right w:val="single" w:color="auto" w:sz="4" w:space="0"/>
            </w:tcBorders>
            <w:shd w:val="clear"/>
            <w:noWrap w:val="0"/>
            <w:tcMar>
              <w:top w:w="0" w:type="dxa"/>
              <w:left w:w="0" w:type="dxa"/>
              <w:bottom w:w="0" w:type="dxa"/>
              <w:right w:w="0" w:type="dxa"/>
            </w:tcMar>
            <w:vAlign w:val="center"/>
          </w:tcPr>
          <w:p w14:paraId="59BA45CA">
            <w:pPr>
              <w:widowControl/>
              <w:spacing w:line="260" w:lineRule="exact"/>
              <w:jc w:val="both"/>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bidi="ar"/>
              </w:rPr>
              <w:t>逾期三个月</w:t>
            </w:r>
            <w:r>
              <w:rPr>
                <w:rFonts w:hint="eastAsia" w:ascii="宋体" w:hAnsi="宋体" w:eastAsia="宋体" w:cs="宋体"/>
                <w:color w:val="000000"/>
                <w:kern w:val="0"/>
                <w:sz w:val="18"/>
                <w:szCs w:val="18"/>
                <w:lang w:val="en-US" w:eastAsia="zh-CN" w:bidi="ar"/>
              </w:rPr>
              <w:t>以下缴纳</w:t>
            </w:r>
            <w:r>
              <w:rPr>
                <w:rFonts w:hint="default" w:ascii="宋体" w:hAnsi="宋体" w:eastAsia="宋体" w:cs="宋体"/>
                <w:color w:val="000000"/>
                <w:kern w:val="0"/>
                <w:sz w:val="18"/>
                <w:szCs w:val="18"/>
                <w:lang w:bidi="ar"/>
              </w:rPr>
              <w:t>的</w:t>
            </w:r>
          </w:p>
        </w:tc>
        <w:tc>
          <w:tcPr>
            <w:tcW w:w="2360" w:type="dxa"/>
            <w:tcBorders>
              <w:top w:val="single" w:color="auto" w:sz="4" w:space="0"/>
              <w:left w:val="single" w:color="auto" w:sz="4" w:space="0"/>
              <w:bottom w:val="single" w:color="auto" w:sz="4" w:space="0"/>
              <w:right w:val="single" w:color="auto" w:sz="4" w:space="0"/>
            </w:tcBorders>
            <w:shd w:val="clear"/>
            <w:noWrap w:val="0"/>
            <w:tcMar>
              <w:top w:w="0" w:type="dxa"/>
              <w:left w:w="0" w:type="dxa"/>
              <w:bottom w:w="0" w:type="dxa"/>
              <w:right w:w="0" w:type="dxa"/>
            </w:tcMar>
            <w:vAlign w:val="center"/>
          </w:tcPr>
          <w:p w14:paraId="1C889E55">
            <w:pPr>
              <w:widowControl/>
              <w:spacing w:line="260" w:lineRule="exact"/>
              <w:jc w:val="both"/>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bidi="ar"/>
              </w:rPr>
              <w:t>处应缴水土保持补偿费零点五倍以下的罚款</w:t>
            </w:r>
          </w:p>
        </w:tc>
        <w:tc>
          <w:tcPr>
            <w:tcW w:w="958" w:type="dxa"/>
            <w:tcBorders>
              <w:left w:val="single" w:color="auto" w:sz="4" w:space="0"/>
              <w:right w:val="single" w:color="auto" w:sz="4" w:space="0"/>
            </w:tcBorders>
            <w:noWrap w:val="0"/>
            <w:tcMar>
              <w:top w:w="0" w:type="dxa"/>
              <w:left w:w="0" w:type="dxa"/>
              <w:bottom w:w="0" w:type="dxa"/>
              <w:right w:w="0" w:type="dxa"/>
            </w:tcMar>
            <w:vAlign w:val="center"/>
          </w:tcPr>
          <w:p w14:paraId="734F0834">
            <w:pPr>
              <w:widowControl/>
              <w:spacing w:line="260" w:lineRule="exact"/>
              <w:jc w:val="both"/>
              <w:textAlignment w:val="center"/>
              <w:rPr>
                <w:rFonts w:hint="eastAsia" w:ascii="宋体" w:hAnsi="宋体" w:eastAsia="宋体" w:cs="宋体"/>
                <w:color w:val="000000"/>
                <w:kern w:val="0"/>
                <w:sz w:val="18"/>
                <w:szCs w:val="18"/>
                <w:lang w:bidi="ar"/>
              </w:rPr>
            </w:pPr>
          </w:p>
        </w:tc>
      </w:tr>
      <w:tr w14:paraId="48B0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309535E">
            <w:pPr>
              <w:widowControl/>
              <w:spacing w:line="260" w:lineRule="exact"/>
              <w:jc w:val="both"/>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72BEA1A">
            <w:pPr>
              <w:widowControl/>
              <w:spacing w:line="260" w:lineRule="exact"/>
              <w:jc w:val="both"/>
              <w:textAlignment w:val="center"/>
              <w:rPr>
                <w:rFonts w:hint="eastAsia" w:ascii="宋体" w:hAnsi="宋体" w:eastAsia="宋体" w:cs="宋体"/>
                <w:color w:val="000000"/>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67CB7CD">
            <w:pPr>
              <w:widowControl/>
              <w:spacing w:line="260" w:lineRule="exact"/>
              <w:jc w:val="both"/>
              <w:textAlignment w:val="center"/>
              <w:rPr>
                <w:rFonts w:hint="eastAsia" w:ascii="宋体" w:hAnsi="宋体" w:eastAsia="宋体" w:cs="宋体"/>
                <w:color w:val="000000"/>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FB064C4">
            <w:pPr>
              <w:widowControl/>
              <w:spacing w:line="260" w:lineRule="exact"/>
              <w:jc w:val="both"/>
              <w:textAlignment w:val="center"/>
              <w:rPr>
                <w:rFonts w:hint="eastAsia" w:ascii="宋体" w:hAnsi="宋体" w:eastAsia="宋体" w:cs="宋体"/>
                <w:color w:val="000000"/>
                <w:kern w:val="0"/>
                <w:sz w:val="18"/>
                <w:szCs w:val="18"/>
                <w:lang w:bidi="ar"/>
              </w:rPr>
            </w:pPr>
          </w:p>
        </w:tc>
        <w:tc>
          <w:tcPr>
            <w:tcW w:w="623" w:type="dxa"/>
            <w:tcBorders>
              <w:top w:val="single" w:color="auto" w:sz="4" w:space="0"/>
              <w:left w:val="single" w:color="auto" w:sz="4" w:space="0"/>
              <w:bottom w:val="single" w:color="auto" w:sz="4" w:space="0"/>
              <w:right w:val="single" w:color="auto" w:sz="4" w:space="0"/>
            </w:tcBorders>
            <w:shd w:val="clear"/>
            <w:noWrap w:val="0"/>
            <w:tcMar>
              <w:top w:w="0" w:type="dxa"/>
              <w:left w:w="0" w:type="dxa"/>
              <w:bottom w:w="0" w:type="dxa"/>
              <w:right w:w="0" w:type="dxa"/>
            </w:tcMar>
            <w:vAlign w:val="center"/>
          </w:tcPr>
          <w:p w14:paraId="0DB620DD">
            <w:pPr>
              <w:widowControl/>
              <w:spacing w:line="260" w:lineRule="exact"/>
              <w:jc w:val="both"/>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一般</w:t>
            </w:r>
          </w:p>
        </w:tc>
        <w:tc>
          <w:tcPr>
            <w:tcW w:w="3060" w:type="dxa"/>
            <w:tcBorders>
              <w:top w:val="single" w:color="auto" w:sz="4" w:space="0"/>
              <w:left w:val="single" w:color="auto" w:sz="4" w:space="0"/>
              <w:bottom w:val="single" w:color="auto" w:sz="4" w:space="0"/>
              <w:right w:val="single" w:color="auto" w:sz="4" w:space="0"/>
            </w:tcBorders>
            <w:shd w:val="clear"/>
            <w:noWrap w:val="0"/>
            <w:tcMar>
              <w:top w:w="0" w:type="dxa"/>
              <w:left w:w="0" w:type="dxa"/>
              <w:bottom w:w="0" w:type="dxa"/>
              <w:right w:w="0" w:type="dxa"/>
            </w:tcMar>
            <w:vAlign w:val="center"/>
          </w:tcPr>
          <w:p w14:paraId="2DC53D2E">
            <w:pPr>
              <w:widowControl/>
              <w:spacing w:line="260" w:lineRule="exact"/>
              <w:jc w:val="both"/>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bidi="ar"/>
              </w:rPr>
              <w:t>逾期三个月以上六个月</w:t>
            </w:r>
            <w:r>
              <w:rPr>
                <w:rFonts w:hint="eastAsia" w:ascii="宋体" w:hAnsi="宋体" w:eastAsia="宋体" w:cs="宋体"/>
                <w:color w:val="000000"/>
                <w:kern w:val="0"/>
                <w:sz w:val="18"/>
                <w:szCs w:val="18"/>
                <w:lang w:val="en-US" w:eastAsia="zh-CN" w:bidi="ar"/>
              </w:rPr>
              <w:t>以下缴纳</w:t>
            </w:r>
            <w:r>
              <w:rPr>
                <w:rFonts w:hint="default" w:ascii="宋体" w:hAnsi="宋体" w:eastAsia="宋体" w:cs="宋体"/>
                <w:color w:val="000000"/>
                <w:kern w:val="0"/>
                <w:sz w:val="18"/>
                <w:szCs w:val="18"/>
                <w:lang w:bidi="ar"/>
              </w:rPr>
              <w:t>的</w:t>
            </w:r>
          </w:p>
        </w:tc>
        <w:tc>
          <w:tcPr>
            <w:tcW w:w="2360" w:type="dxa"/>
            <w:tcBorders>
              <w:top w:val="single" w:color="auto" w:sz="4" w:space="0"/>
              <w:left w:val="single" w:color="auto" w:sz="4" w:space="0"/>
              <w:bottom w:val="single" w:color="auto" w:sz="4" w:space="0"/>
              <w:right w:val="single" w:color="auto" w:sz="4" w:space="0"/>
            </w:tcBorders>
            <w:shd w:val="clear"/>
            <w:noWrap w:val="0"/>
            <w:tcMar>
              <w:top w:w="0" w:type="dxa"/>
              <w:left w:w="0" w:type="dxa"/>
              <w:bottom w:w="0" w:type="dxa"/>
              <w:right w:w="0" w:type="dxa"/>
            </w:tcMar>
            <w:vAlign w:val="center"/>
          </w:tcPr>
          <w:p w14:paraId="5E10FD98">
            <w:pPr>
              <w:widowControl/>
              <w:spacing w:line="260" w:lineRule="exact"/>
              <w:jc w:val="both"/>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bidi="ar"/>
              </w:rPr>
              <w:t>处应缴水土保持补偿费零点五倍以上一点五倍以下的罚款</w:t>
            </w:r>
          </w:p>
        </w:tc>
        <w:tc>
          <w:tcPr>
            <w:tcW w:w="958" w:type="dxa"/>
            <w:tcBorders>
              <w:left w:val="single" w:color="auto" w:sz="4" w:space="0"/>
              <w:right w:val="single" w:color="auto" w:sz="4" w:space="0"/>
            </w:tcBorders>
            <w:noWrap w:val="0"/>
            <w:tcMar>
              <w:top w:w="0" w:type="dxa"/>
              <w:left w:w="0" w:type="dxa"/>
              <w:bottom w:w="0" w:type="dxa"/>
              <w:right w:w="0" w:type="dxa"/>
            </w:tcMar>
            <w:vAlign w:val="center"/>
          </w:tcPr>
          <w:p w14:paraId="26C43100">
            <w:pPr>
              <w:widowControl/>
              <w:spacing w:line="260" w:lineRule="exact"/>
              <w:jc w:val="both"/>
              <w:textAlignment w:val="center"/>
              <w:rPr>
                <w:rFonts w:hint="eastAsia" w:ascii="宋体" w:hAnsi="宋体" w:eastAsia="宋体" w:cs="宋体"/>
                <w:color w:val="000000"/>
                <w:kern w:val="0"/>
                <w:sz w:val="18"/>
                <w:szCs w:val="18"/>
                <w:lang w:bidi="ar"/>
              </w:rPr>
            </w:pPr>
          </w:p>
        </w:tc>
      </w:tr>
      <w:tr w14:paraId="11B5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B2622D9">
            <w:pPr>
              <w:widowControl/>
              <w:spacing w:line="260" w:lineRule="exact"/>
              <w:jc w:val="both"/>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20197D3">
            <w:pPr>
              <w:widowControl/>
              <w:spacing w:line="260" w:lineRule="exact"/>
              <w:jc w:val="both"/>
              <w:textAlignment w:val="center"/>
              <w:rPr>
                <w:rFonts w:hint="eastAsia" w:ascii="宋体" w:hAnsi="宋体" w:eastAsia="宋体" w:cs="宋体"/>
                <w:color w:val="000000"/>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B5E705F">
            <w:pPr>
              <w:widowControl/>
              <w:spacing w:line="260" w:lineRule="exact"/>
              <w:jc w:val="both"/>
              <w:textAlignment w:val="center"/>
              <w:rPr>
                <w:rFonts w:hint="eastAsia" w:ascii="宋体" w:hAnsi="宋体" w:eastAsia="宋体" w:cs="宋体"/>
                <w:color w:val="000000"/>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B3400E2">
            <w:pPr>
              <w:widowControl/>
              <w:spacing w:line="260" w:lineRule="exact"/>
              <w:jc w:val="both"/>
              <w:textAlignment w:val="center"/>
              <w:rPr>
                <w:rFonts w:hint="eastAsia" w:ascii="宋体" w:hAnsi="宋体" w:eastAsia="宋体" w:cs="宋体"/>
                <w:color w:val="000000"/>
                <w:kern w:val="0"/>
                <w:sz w:val="18"/>
                <w:szCs w:val="18"/>
                <w:lang w:bidi="ar"/>
              </w:rPr>
            </w:pPr>
          </w:p>
        </w:tc>
        <w:tc>
          <w:tcPr>
            <w:tcW w:w="623" w:type="dxa"/>
            <w:tcBorders>
              <w:top w:val="single" w:color="auto" w:sz="4" w:space="0"/>
              <w:left w:val="single" w:color="auto" w:sz="4" w:space="0"/>
              <w:bottom w:val="single" w:color="auto" w:sz="4" w:space="0"/>
              <w:right w:val="single" w:color="auto" w:sz="4" w:space="0"/>
            </w:tcBorders>
            <w:shd w:val="clear"/>
            <w:noWrap w:val="0"/>
            <w:tcMar>
              <w:top w:w="0" w:type="dxa"/>
              <w:left w:w="0" w:type="dxa"/>
              <w:bottom w:w="0" w:type="dxa"/>
              <w:right w:w="0" w:type="dxa"/>
            </w:tcMar>
            <w:vAlign w:val="center"/>
          </w:tcPr>
          <w:p w14:paraId="513EBAE2">
            <w:pPr>
              <w:widowControl/>
              <w:spacing w:line="260" w:lineRule="exact"/>
              <w:jc w:val="both"/>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较重</w:t>
            </w:r>
          </w:p>
        </w:tc>
        <w:tc>
          <w:tcPr>
            <w:tcW w:w="3060" w:type="dxa"/>
            <w:tcBorders>
              <w:top w:val="single" w:color="auto" w:sz="4" w:space="0"/>
              <w:left w:val="single" w:color="auto" w:sz="4" w:space="0"/>
              <w:bottom w:val="single" w:color="auto" w:sz="4" w:space="0"/>
              <w:right w:val="single" w:color="auto" w:sz="4" w:space="0"/>
            </w:tcBorders>
            <w:shd w:val="clear"/>
            <w:noWrap w:val="0"/>
            <w:tcMar>
              <w:top w:w="0" w:type="dxa"/>
              <w:left w:w="0" w:type="dxa"/>
              <w:bottom w:w="0" w:type="dxa"/>
              <w:right w:w="0" w:type="dxa"/>
            </w:tcMar>
            <w:vAlign w:val="center"/>
          </w:tcPr>
          <w:p w14:paraId="1580DB2E">
            <w:pPr>
              <w:widowControl/>
              <w:spacing w:line="260" w:lineRule="exact"/>
              <w:jc w:val="both"/>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bidi="ar"/>
              </w:rPr>
              <w:t>逾期六个月以上十二个月</w:t>
            </w:r>
            <w:r>
              <w:rPr>
                <w:rFonts w:hint="eastAsia" w:ascii="宋体" w:hAnsi="宋体" w:eastAsia="宋体" w:cs="宋体"/>
                <w:color w:val="000000"/>
                <w:kern w:val="0"/>
                <w:sz w:val="18"/>
                <w:szCs w:val="18"/>
                <w:lang w:val="en-US" w:eastAsia="zh-CN" w:bidi="ar"/>
              </w:rPr>
              <w:t>以下缴纳</w:t>
            </w:r>
            <w:r>
              <w:rPr>
                <w:rFonts w:hint="default" w:ascii="宋体" w:hAnsi="宋体" w:eastAsia="宋体" w:cs="宋体"/>
                <w:color w:val="000000"/>
                <w:kern w:val="0"/>
                <w:sz w:val="18"/>
                <w:szCs w:val="18"/>
                <w:lang w:bidi="ar"/>
              </w:rPr>
              <w:t>的</w:t>
            </w:r>
          </w:p>
        </w:tc>
        <w:tc>
          <w:tcPr>
            <w:tcW w:w="2360" w:type="dxa"/>
            <w:tcBorders>
              <w:top w:val="single" w:color="auto" w:sz="4" w:space="0"/>
              <w:left w:val="single" w:color="auto" w:sz="4" w:space="0"/>
              <w:bottom w:val="single" w:color="auto" w:sz="4" w:space="0"/>
              <w:right w:val="single" w:color="auto" w:sz="4" w:space="0"/>
            </w:tcBorders>
            <w:shd w:val="clear"/>
            <w:noWrap w:val="0"/>
            <w:tcMar>
              <w:top w:w="0" w:type="dxa"/>
              <w:left w:w="0" w:type="dxa"/>
              <w:bottom w:w="0" w:type="dxa"/>
              <w:right w:w="0" w:type="dxa"/>
            </w:tcMar>
            <w:vAlign w:val="center"/>
          </w:tcPr>
          <w:p w14:paraId="73B1DC4E">
            <w:pPr>
              <w:widowControl/>
              <w:spacing w:line="260" w:lineRule="exact"/>
              <w:jc w:val="both"/>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bidi="ar"/>
              </w:rPr>
              <w:t>处应缴水土保持补偿费一点五倍以上二点五倍以下的罚款</w:t>
            </w:r>
          </w:p>
        </w:tc>
        <w:tc>
          <w:tcPr>
            <w:tcW w:w="958" w:type="dxa"/>
            <w:tcBorders>
              <w:left w:val="single" w:color="auto" w:sz="4" w:space="0"/>
              <w:right w:val="single" w:color="auto" w:sz="4" w:space="0"/>
            </w:tcBorders>
            <w:noWrap w:val="0"/>
            <w:tcMar>
              <w:top w:w="0" w:type="dxa"/>
              <w:left w:w="0" w:type="dxa"/>
              <w:bottom w:w="0" w:type="dxa"/>
              <w:right w:w="0" w:type="dxa"/>
            </w:tcMar>
            <w:vAlign w:val="center"/>
          </w:tcPr>
          <w:p w14:paraId="1BD840A2">
            <w:pPr>
              <w:widowControl/>
              <w:spacing w:line="260" w:lineRule="exact"/>
              <w:jc w:val="both"/>
              <w:textAlignment w:val="center"/>
              <w:rPr>
                <w:rFonts w:hint="eastAsia" w:ascii="宋体" w:hAnsi="宋体" w:eastAsia="宋体" w:cs="宋体"/>
                <w:color w:val="000000"/>
                <w:kern w:val="0"/>
                <w:sz w:val="18"/>
                <w:szCs w:val="18"/>
                <w:lang w:bidi="ar"/>
              </w:rPr>
            </w:pPr>
          </w:p>
        </w:tc>
      </w:tr>
      <w:tr w14:paraId="1E95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F6B82AA">
            <w:pPr>
              <w:widowControl/>
              <w:spacing w:line="260" w:lineRule="exact"/>
              <w:jc w:val="both"/>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12D14FD">
            <w:pPr>
              <w:widowControl/>
              <w:spacing w:line="260" w:lineRule="exact"/>
              <w:jc w:val="both"/>
              <w:textAlignment w:val="center"/>
              <w:rPr>
                <w:rFonts w:hint="eastAsia" w:ascii="宋体" w:hAnsi="宋体" w:eastAsia="宋体" w:cs="宋体"/>
                <w:color w:val="000000"/>
                <w:kern w:val="0"/>
                <w:sz w:val="18"/>
                <w:szCs w:val="18"/>
                <w:lang w:bidi="ar"/>
              </w:rPr>
            </w:pPr>
          </w:p>
        </w:tc>
        <w:tc>
          <w:tcPr>
            <w:tcW w:w="389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D6082D6">
            <w:pPr>
              <w:widowControl/>
              <w:spacing w:line="260" w:lineRule="exact"/>
              <w:jc w:val="both"/>
              <w:textAlignment w:val="center"/>
              <w:rPr>
                <w:rFonts w:hint="eastAsia" w:ascii="宋体" w:hAnsi="宋体" w:eastAsia="宋体" w:cs="宋体"/>
                <w:color w:val="000000"/>
                <w:kern w:val="0"/>
                <w:sz w:val="18"/>
                <w:szCs w:val="18"/>
                <w:lang w:bidi="ar"/>
              </w:rPr>
            </w:pPr>
          </w:p>
        </w:tc>
        <w:tc>
          <w:tcPr>
            <w:tcW w:w="234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6F1AED2">
            <w:pPr>
              <w:widowControl/>
              <w:spacing w:line="260" w:lineRule="exact"/>
              <w:jc w:val="both"/>
              <w:textAlignment w:val="center"/>
              <w:rPr>
                <w:rFonts w:hint="eastAsia" w:ascii="宋体" w:hAnsi="宋体" w:eastAsia="宋体" w:cs="宋体"/>
                <w:color w:val="000000"/>
                <w:kern w:val="0"/>
                <w:sz w:val="18"/>
                <w:szCs w:val="18"/>
                <w:lang w:bidi="ar"/>
              </w:rPr>
            </w:pPr>
          </w:p>
        </w:tc>
        <w:tc>
          <w:tcPr>
            <w:tcW w:w="623" w:type="dxa"/>
            <w:tcBorders>
              <w:top w:val="single" w:color="auto" w:sz="4" w:space="0"/>
              <w:left w:val="single" w:color="auto" w:sz="4" w:space="0"/>
              <w:bottom w:val="single" w:color="auto" w:sz="4" w:space="0"/>
              <w:right w:val="single" w:color="auto" w:sz="4" w:space="0"/>
            </w:tcBorders>
            <w:shd w:val="clear"/>
            <w:noWrap w:val="0"/>
            <w:tcMar>
              <w:top w:w="0" w:type="dxa"/>
              <w:left w:w="0" w:type="dxa"/>
              <w:bottom w:w="0" w:type="dxa"/>
              <w:right w:w="0" w:type="dxa"/>
            </w:tcMar>
            <w:vAlign w:val="center"/>
          </w:tcPr>
          <w:p w14:paraId="74CFCB56">
            <w:pPr>
              <w:widowControl/>
              <w:spacing w:line="260" w:lineRule="exact"/>
              <w:jc w:val="both"/>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严重</w:t>
            </w:r>
          </w:p>
        </w:tc>
        <w:tc>
          <w:tcPr>
            <w:tcW w:w="3060" w:type="dxa"/>
            <w:tcBorders>
              <w:top w:val="single" w:color="auto" w:sz="4" w:space="0"/>
              <w:left w:val="single" w:color="auto" w:sz="4" w:space="0"/>
              <w:bottom w:val="single" w:color="auto" w:sz="4" w:space="0"/>
              <w:right w:val="single" w:color="auto" w:sz="4" w:space="0"/>
            </w:tcBorders>
            <w:shd w:val="clear"/>
            <w:noWrap w:val="0"/>
            <w:tcMar>
              <w:top w:w="0" w:type="dxa"/>
              <w:left w:w="0" w:type="dxa"/>
              <w:bottom w:w="0" w:type="dxa"/>
              <w:right w:w="0" w:type="dxa"/>
            </w:tcMar>
            <w:vAlign w:val="center"/>
          </w:tcPr>
          <w:p w14:paraId="3B5F75E5">
            <w:pPr>
              <w:widowControl/>
              <w:spacing w:line="260" w:lineRule="exact"/>
              <w:jc w:val="both"/>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bidi="ar"/>
              </w:rPr>
              <w:t>逾期十二个月</w:t>
            </w:r>
            <w:r>
              <w:rPr>
                <w:rFonts w:hint="eastAsia" w:ascii="宋体" w:hAnsi="宋体" w:eastAsia="宋体" w:cs="宋体"/>
                <w:color w:val="000000"/>
                <w:kern w:val="0"/>
                <w:sz w:val="18"/>
                <w:szCs w:val="18"/>
                <w:lang w:val="en-US" w:eastAsia="zh-CN" w:bidi="ar"/>
              </w:rPr>
              <w:t>未缴纳的</w:t>
            </w:r>
          </w:p>
        </w:tc>
        <w:tc>
          <w:tcPr>
            <w:tcW w:w="2360" w:type="dxa"/>
            <w:tcBorders>
              <w:top w:val="single" w:color="auto" w:sz="4" w:space="0"/>
              <w:left w:val="single" w:color="auto" w:sz="4" w:space="0"/>
              <w:bottom w:val="single" w:color="auto" w:sz="4" w:space="0"/>
              <w:right w:val="single" w:color="auto" w:sz="4" w:space="0"/>
            </w:tcBorders>
            <w:shd w:val="clear"/>
            <w:noWrap w:val="0"/>
            <w:tcMar>
              <w:top w:w="0" w:type="dxa"/>
              <w:left w:w="0" w:type="dxa"/>
              <w:bottom w:w="0" w:type="dxa"/>
              <w:right w:w="0" w:type="dxa"/>
            </w:tcMar>
            <w:vAlign w:val="center"/>
          </w:tcPr>
          <w:p w14:paraId="2BC20A43">
            <w:pPr>
              <w:widowControl/>
              <w:spacing w:line="260" w:lineRule="exact"/>
              <w:jc w:val="both"/>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bidi="ar"/>
              </w:rPr>
              <w:t>处应缴水土保持补偿费二点五倍以上三倍以下的罚款</w:t>
            </w:r>
          </w:p>
        </w:tc>
        <w:tc>
          <w:tcPr>
            <w:tcW w:w="958" w:type="dxa"/>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A1D46B9">
            <w:pPr>
              <w:widowControl/>
              <w:spacing w:line="260" w:lineRule="exact"/>
              <w:jc w:val="both"/>
              <w:textAlignment w:val="center"/>
              <w:rPr>
                <w:rFonts w:hint="eastAsia" w:ascii="宋体" w:hAnsi="宋体" w:eastAsia="宋体" w:cs="宋体"/>
                <w:color w:val="000000"/>
                <w:kern w:val="0"/>
                <w:sz w:val="18"/>
                <w:szCs w:val="18"/>
                <w:lang w:bidi="ar"/>
              </w:rPr>
            </w:pPr>
          </w:p>
        </w:tc>
      </w:tr>
    </w:tbl>
    <w:p w14:paraId="659DEC92">
      <w:pPr>
        <w:pStyle w:val="2"/>
        <w:spacing w:line="600" w:lineRule="exact"/>
        <w:rPr>
          <w:rFonts w:ascii="仿宋_GB2312" w:hAnsi="仿宋_GB2312" w:eastAsia="仿宋_GB2312" w:cs="仿宋_GB2312"/>
        </w:rPr>
        <w:sectPr>
          <w:footerReference r:id="rId13" w:type="default"/>
          <w:footerReference r:id="rId14" w:type="even"/>
          <w:pgSz w:w="16838" w:h="11906" w:orient="landscape"/>
          <w:pgMar w:top="1134" w:right="1134" w:bottom="1134" w:left="1134" w:header="851" w:footer="964" w:gutter="0"/>
          <w:pgNumType w:fmt="decimal"/>
          <w:cols w:space="0" w:num="1"/>
          <w:rtlGutter w:val="0"/>
          <w:docGrid w:type="lines" w:linePitch="312" w:charSpace="0"/>
        </w:sectPr>
      </w:pPr>
    </w:p>
    <w:p w14:paraId="0E2E5D9C">
      <w:pPr>
        <w:spacing w:before="156" w:beforeLines="50" w:after="156" w:afterLines="50" w:line="600" w:lineRule="exact"/>
        <w:jc w:val="center"/>
        <w:rPr>
          <w:rFonts w:hint="eastAsia" w:eastAsia="黑体"/>
        </w:rPr>
      </w:pPr>
      <w:r>
        <w:rPr>
          <w:rFonts w:hint="eastAsia" w:ascii="黑体" w:hAnsi="黑体" w:eastAsia="黑体" w:cs="黑体"/>
          <w:sz w:val="32"/>
          <w:szCs w:val="32"/>
        </w:rPr>
        <w:t xml:space="preserve">第六部分 </w:t>
      </w:r>
      <w:r>
        <w:rPr>
          <w:rFonts w:hint="eastAsia" w:ascii="黑体" w:hAnsi="黑体" w:eastAsia="黑体" w:cs="黑体"/>
          <w:sz w:val="32"/>
          <w:szCs w:val="32"/>
          <w:lang w:val="en-US" w:eastAsia="zh-CN"/>
        </w:rPr>
        <w:t xml:space="preserve"> </w:t>
      </w:r>
      <w:r>
        <w:rPr>
          <w:rFonts w:hint="eastAsia" w:ascii="黑体" w:hAnsi="黑体" w:eastAsia="黑体" w:cs="黑体"/>
          <w:color w:val="000000"/>
          <w:sz w:val="32"/>
          <w:szCs w:val="32"/>
        </w:rPr>
        <w:t>移民安置管理类</w:t>
      </w:r>
    </w:p>
    <w:tbl>
      <w:tblPr>
        <w:tblStyle w:val="13"/>
        <w:tblW w:w="14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260"/>
        <w:gridCol w:w="3700"/>
        <w:gridCol w:w="1360"/>
        <w:gridCol w:w="626"/>
        <w:gridCol w:w="2283"/>
        <w:gridCol w:w="3737"/>
        <w:gridCol w:w="994"/>
      </w:tblGrid>
      <w:tr w14:paraId="04DF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5091FE1">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序号</w:t>
            </w:r>
          </w:p>
        </w:tc>
        <w:tc>
          <w:tcPr>
            <w:tcW w:w="12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179D5CA">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违法行为</w:t>
            </w:r>
          </w:p>
        </w:tc>
        <w:tc>
          <w:tcPr>
            <w:tcW w:w="37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C5EFC81">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法定依据</w:t>
            </w:r>
          </w:p>
        </w:tc>
        <w:tc>
          <w:tcPr>
            <w:tcW w:w="1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FE3ED33">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违法情形</w:t>
            </w: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4AC844">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裁量</w:t>
            </w:r>
          </w:p>
          <w:p w14:paraId="323E1381">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幅度</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D37F867">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适用条件</w:t>
            </w: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BD9EFAE">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裁量基准</w:t>
            </w:r>
          </w:p>
        </w:tc>
        <w:tc>
          <w:tcPr>
            <w:tcW w:w="99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2FCFBB5">
            <w:pPr>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备注</w:t>
            </w:r>
          </w:p>
        </w:tc>
      </w:tr>
      <w:tr w14:paraId="22CF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restart"/>
            <w:tcBorders>
              <w:left w:val="single" w:color="auto" w:sz="4" w:space="0"/>
              <w:right w:val="single" w:color="auto" w:sz="4" w:space="0"/>
            </w:tcBorders>
            <w:shd w:val="clear"/>
            <w:noWrap w:val="0"/>
            <w:tcMar>
              <w:top w:w="0" w:type="dxa"/>
              <w:left w:w="0" w:type="dxa"/>
              <w:bottom w:w="0" w:type="dxa"/>
              <w:right w:w="0" w:type="dxa"/>
            </w:tcMar>
            <w:vAlign w:val="center"/>
          </w:tcPr>
          <w:p w14:paraId="3FE39941">
            <w:pPr>
              <w:widowControl/>
              <w:spacing w:line="2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53</w:t>
            </w:r>
          </w:p>
          <w:p w14:paraId="0C7DA753">
            <w:pPr>
              <w:widowControl/>
              <w:spacing w:line="260" w:lineRule="exact"/>
              <w:jc w:val="center"/>
              <w:textAlignment w:val="center"/>
              <w:rPr>
                <w:rFonts w:hint="eastAsia" w:ascii="宋体" w:hAnsi="宋体" w:eastAsia="宋体" w:cs="宋体"/>
                <w:color w:val="000000"/>
                <w:kern w:val="0"/>
                <w:sz w:val="18"/>
                <w:szCs w:val="18"/>
                <w:lang w:bidi="ar"/>
              </w:rPr>
            </w:pPr>
          </w:p>
        </w:tc>
        <w:tc>
          <w:tcPr>
            <w:tcW w:w="1260" w:type="dxa"/>
            <w:vMerge w:val="restart"/>
            <w:tcBorders>
              <w:left w:val="single" w:color="auto" w:sz="4" w:space="0"/>
              <w:right w:val="single" w:color="auto" w:sz="4" w:space="0"/>
            </w:tcBorders>
            <w:noWrap w:val="0"/>
            <w:tcMar>
              <w:top w:w="0" w:type="dxa"/>
              <w:left w:w="0" w:type="dxa"/>
              <w:bottom w:w="0" w:type="dxa"/>
              <w:right w:w="0" w:type="dxa"/>
            </w:tcMar>
            <w:vAlign w:val="center"/>
          </w:tcPr>
          <w:p w14:paraId="70F689E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对大中型水利水电工程项目法人违反规定调整或者修改移民安置规划大纲、移民安置规划行为的行政处罚</w:t>
            </w:r>
          </w:p>
        </w:tc>
        <w:tc>
          <w:tcPr>
            <w:tcW w:w="3700"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7D0A549">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《大中型水利水电工程建设征地补偿和移民安置条例》第五十八条第二款 违反本条例规定，项目法人调整或者修改移民安置规划大纲、移民安置规划的，由批准该规划大纲、规划的有关人民政府或者其有关部门、机构责令改正，处10万元以上50万元以下的罚款；对直接负责的主管人员和其他直接责任人员处1万元以上5万元以下的罚款；造成重大损失，有关责任人员构成犯罪的，依法追究刑事责任。</w:t>
            </w:r>
          </w:p>
        </w:tc>
        <w:tc>
          <w:tcPr>
            <w:tcW w:w="1360"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1CCF951B">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违反本条例规定，项目法人调整或者修改移民安置规划大纲、移民安置规划的</w:t>
            </w: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2998039">
            <w:pPr>
              <w:widowControl/>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轻微</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898F7C1">
            <w:pPr>
              <w:widowControl/>
              <w:spacing w:line="260" w:lineRule="exact"/>
              <w:jc w:val="both"/>
              <w:textAlignment w:val="center"/>
              <mc:AlternateContent>
                <mc:Choice Requires="wpsCustomData">
                  <wpsCustomData:diagonalParaType/>
                </mc:Choice>
              </mc:AlternateContent>
              <w:rPr>
                <w:rFonts w:hint="eastAsia" w:ascii="宋体" w:hAnsi="宋体" w:eastAsia="宋体" w:cs="宋体"/>
                <w:color w:val="000000"/>
                <w:kern w:val="0"/>
                <w:sz w:val="18"/>
                <w:szCs w:val="18"/>
                <w:lang w:bidi="ar"/>
              </w:rPr>
            </w:pPr>
          </w:p>
          <w:p w14:paraId="77931F86">
            <w:pPr>
              <w:widowControl/>
              <w:spacing w:line="260" w:lineRule="exact"/>
              <w:jc w:val="both"/>
              <w:textAlignment w:val="center"/>
              <w:rPr>
                <w:rFonts w:hint="eastAsia" w:ascii="宋体" w:hAnsi="宋体" w:eastAsia="宋体" w:cs="宋体"/>
                <w:color w:val="000000"/>
                <w:kern w:val="0"/>
                <w:sz w:val="18"/>
                <w:szCs w:val="18"/>
                <w:lang w:bidi="ar"/>
              </w:rPr>
            </w:pP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2B3B6BE">
            <w:pPr>
              <w:widowControl/>
              <w:spacing w:line="260" w:lineRule="exact"/>
              <w:jc w:val="both"/>
              <w:textAlignment w:val="center"/>
              <mc:AlternateContent>
                <mc:Choice Requires="wpsCustomData">
                  <wpsCustomData:diagonalParaType/>
                </mc:Choice>
              </mc:AlternateContent>
              <w:rPr>
                <w:rFonts w:hint="eastAsia" w:ascii="宋体" w:hAnsi="宋体" w:eastAsia="宋体" w:cs="宋体"/>
                <w:color w:val="000000"/>
                <w:kern w:val="0"/>
                <w:sz w:val="18"/>
                <w:szCs w:val="18"/>
                <w:lang w:bidi="ar"/>
              </w:rPr>
            </w:pPr>
          </w:p>
          <w:p w14:paraId="654309A6">
            <w:pPr>
              <w:widowControl/>
              <w:spacing w:line="260" w:lineRule="exact"/>
              <w:jc w:val="both"/>
              <w:textAlignment w:val="center"/>
              <w:rPr>
                <w:rFonts w:hint="eastAsia" w:ascii="宋体" w:hAnsi="宋体" w:eastAsia="宋体" w:cs="宋体"/>
                <w:color w:val="000000"/>
                <w:kern w:val="0"/>
                <w:sz w:val="18"/>
                <w:szCs w:val="18"/>
                <w:lang w:bidi="ar"/>
              </w:rPr>
            </w:pPr>
          </w:p>
        </w:tc>
        <w:tc>
          <w:tcPr>
            <w:tcW w:w="994"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9C25921">
            <w:pPr>
              <w:widowControl/>
              <w:spacing w:line="260" w:lineRule="exact"/>
              <w:jc w:val="center"/>
              <w:textAlignment w:val="center"/>
              <w:rPr>
                <w:rFonts w:hint="eastAsia" w:ascii="宋体" w:hAnsi="宋体" w:eastAsia="宋体" w:cs="宋体"/>
                <w:color w:val="000000"/>
                <w:kern w:val="0"/>
                <w:sz w:val="18"/>
                <w:szCs w:val="18"/>
                <w:lang w:bidi="ar"/>
              </w:rPr>
            </w:pPr>
          </w:p>
        </w:tc>
      </w:tr>
      <w:tr w14:paraId="33B3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4185C92">
            <w:pPr>
              <w:widowControl/>
              <w:spacing w:line="260" w:lineRule="exact"/>
              <w:jc w:val="center"/>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040DF3E">
            <w:pPr>
              <w:widowControl/>
              <w:spacing w:line="260" w:lineRule="exact"/>
              <w:jc w:val="both"/>
              <w:textAlignment w:val="center"/>
              <w:rPr>
                <w:rFonts w:hint="eastAsia" w:ascii="宋体" w:hAnsi="宋体" w:eastAsia="宋体" w:cs="宋体"/>
                <w:color w:val="000000"/>
                <w:kern w:val="0"/>
                <w:sz w:val="18"/>
                <w:szCs w:val="18"/>
                <w:lang w:bidi="ar"/>
              </w:rPr>
            </w:pPr>
          </w:p>
        </w:tc>
        <w:tc>
          <w:tcPr>
            <w:tcW w:w="370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A54627F">
            <w:pPr>
              <w:widowControl/>
              <w:spacing w:line="260" w:lineRule="exact"/>
              <w:jc w:val="both"/>
              <w:textAlignment w:val="center"/>
              <w:rPr>
                <w:rFonts w:hint="eastAsia" w:ascii="宋体" w:hAnsi="宋体" w:eastAsia="宋体" w:cs="宋体"/>
                <w:color w:val="000000"/>
                <w:kern w:val="0"/>
                <w:sz w:val="18"/>
                <w:szCs w:val="18"/>
                <w:lang w:bidi="ar"/>
              </w:rPr>
            </w:pPr>
          </w:p>
        </w:tc>
        <w:tc>
          <w:tcPr>
            <w:tcW w:w="13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5740A69">
            <w:pPr>
              <w:widowControl/>
              <w:spacing w:line="260" w:lineRule="exact"/>
              <w:jc w:val="both"/>
              <w:textAlignment w:val="center"/>
              <w:rPr>
                <w:rFonts w:hint="eastAsia" w:ascii="宋体" w:hAnsi="宋体" w:eastAsia="宋体" w:cs="宋体"/>
                <w:color w:val="000000"/>
                <w:kern w:val="0"/>
                <w:sz w:val="18"/>
                <w:szCs w:val="18"/>
                <w:lang w:bidi="ar"/>
              </w:rPr>
            </w:pP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7A076D8">
            <w:pPr>
              <w:widowControl/>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较轻</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D695155">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在限期内完成改正的</w:t>
            </w: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83E21C8">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项目法人处10万以上20万以下罚款；对直接负责的主管人员和其他直接责任人员处1万元以上2万元以下的罚款</w:t>
            </w:r>
          </w:p>
        </w:tc>
        <w:tc>
          <w:tcPr>
            <w:tcW w:w="99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DBD599A">
            <w:pPr>
              <w:widowControl/>
              <w:spacing w:line="260" w:lineRule="exact"/>
              <w:jc w:val="center"/>
              <w:textAlignment w:val="center"/>
              <w:rPr>
                <w:rFonts w:hint="eastAsia" w:ascii="宋体" w:hAnsi="宋体" w:eastAsia="宋体" w:cs="宋体"/>
                <w:color w:val="000000"/>
                <w:kern w:val="0"/>
                <w:sz w:val="18"/>
                <w:szCs w:val="18"/>
                <w:lang w:bidi="ar"/>
              </w:rPr>
            </w:pPr>
          </w:p>
        </w:tc>
      </w:tr>
      <w:tr w14:paraId="28D2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1D86BC1">
            <w:pPr>
              <w:widowControl/>
              <w:spacing w:line="260" w:lineRule="exact"/>
              <w:jc w:val="center"/>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7BCD190">
            <w:pPr>
              <w:widowControl/>
              <w:spacing w:line="260" w:lineRule="exact"/>
              <w:jc w:val="both"/>
              <w:textAlignment w:val="center"/>
              <w:rPr>
                <w:rFonts w:hint="eastAsia" w:ascii="宋体" w:hAnsi="宋体" w:eastAsia="宋体" w:cs="宋体"/>
                <w:color w:val="000000"/>
                <w:kern w:val="0"/>
                <w:sz w:val="18"/>
                <w:szCs w:val="18"/>
                <w:lang w:bidi="ar"/>
              </w:rPr>
            </w:pPr>
          </w:p>
        </w:tc>
        <w:tc>
          <w:tcPr>
            <w:tcW w:w="370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71E7B02">
            <w:pPr>
              <w:widowControl/>
              <w:spacing w:line="260" w:lineRule="exact"/>
              <w:jc w:val="both"/>
              <w:textAlignment w:val="center"/>
              <w:rPr>
                <w:rFonts w:hint="eastAsia" w:ascii="宋体" w:hAnsi="宋体" w:eastAsia="宋体" w:cs="宋体"/>
                <w:color w:val="000000"/>
                <w:kern w:val="0"/>
                <w:sz w:val="18"/>
                <w:szCs w:val="18"/>
                <w:lang w:bidi="ar"/>
              </w:rPr>
            </w:pPr>
          </w:p>
        </w:tc>
        <w:tc>
          <w:tcPr>
            <w:tcW w:w="13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31A15E0">
            <w:pPr>
              <w:widowControl/>
              <w:spacing w:line="260" w:lineRule="exact"/>
              <w:jc w:val="both"/>
              <w:textAlignment w:val="center"/>
              <w:rPr>
                <w:rFonts w:hint="eastAsia" w:ascii="宋体" w:hAnsi="宋体" w:eastAsia="宋体" w:cs="宋体"/>
                <w:color w:val="000000"/>
                <w:kern w:val="0"/>
                <w:sz w:val="18"/>
                <w:szCs w:val="18"/>
                <w:lang w:bidi="ar"/>
              </w:rPr>
            </w:pP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E8D73D4">
            <w:pPr>
              <w:widowControl/>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一般</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815BF4">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未在限期内完成改正的</w:t>
            </w: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6D1C465">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项目法人处20万以上30万以下罚款；对直接负责的主管人员和其他直接责任人员处2万元以上3万元以下的罚款</w:t>
            </w:r>
          </w:p>
        </w:tc>
        <w:tc>
          <w:tcPr>
            <w:tcW w:w="99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700955E">
            <w:pPr>
              <w:widowControl/>
              <w:spacing w:line="260" w:lineRule="exact"/>
              <w:jc w:val="center"/>
              <w:textAlignment w:val="center"/>
              <w:rPr>
                <w:rFonts w:hint="eastAsia" w:ascii="宋体" w:hAnsi="宋体" w:eastAsia="宋体" w:cs="宋体"/>
                <w:color w:val="000000"/>
                <w:kern w:val="0"/>
                <w:sz w:val="18"/>
                <w:szCs w:val="18"/>
                <w:lang w:bidi="ar"/>
              </w:rPr>
            </w:pPr>
          </w:p>
        </w:tc>
      </w:tr>
      <w:tr w14:paraId="6BFC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FCFDE33">
            <w:pPr>
              <w:widowControl/>
              <w:spacing w:line="260" w:lineRule="exact"/>
              <w:jc w:val="center"/>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494785F">
            <w:pPr>
              <w:widowControl/>
              <w:spacing w:line="260" w:lineRule="exact"/>
              <w:jc w:val="both"/>
              <w:textAlignment w:val="center"/>
              <w:rPr>
                <w:rFonts w:hint="eastAsia" w:ascii="宋体" w:hAnsi="宋体" w:eastAsia="宋体" w:cs="宋体"/>
                <w:color w:val="000000"/>
                <w:kern w:val="0"/>
                <w:sz w:val="18"/>
                <w:szCs w:val="18"/>
                <w:lang w:bidi="ar"/>
              </w:rPr>
            </w:pPr>
          </w:p>
        </w:tc>
        <w:tc>
          <w:tcPr>
            <w:tcW w:w="370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3A6A6C7">
            <w:pPr>
              <w:widowControl/>
              <w:spacing w:line="260" w:lineRule="exact"/>
              <w:jc w:val="both"/>
              <w:textAlignment w:val="center"/>
              <w:rPr>
                <w:rFonts w:hint="eastAsia" w:ascii="宋体" w:hAnsi="宋体" w:eastAsia="宋体" w:cs="宋体"/>
                <w:color w:val="000000"/>
                <w:kern w:val="0"/>
                <w:sz w:val="18"/>
                <w:szCs w:val="18"/>
                <w:lang w:bidi="ar"/>
              </w:rPr>
            </w:pPr>
          </w:p>
        </w:tc>
        <w:tc>
          <w:tcPr>
            <w:tcW w:w="13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075BA36">
            <w:pPr>
              <w:widowControl/>
              <w:spacing w:line="260" w:lineRule="exact"/>
              <w:jc w:val="both"/>
              <w:textAlignment w:val="center"/>
              <w:rPr>
                <w:rFonts w:hint="eastAsia" w:ascii="宋体" w:hAnsi="宋体" w:eastAsia="宋体" w:cs="宋体"/>
                <w:color w:val="000000"/>
                <w:kern w:val="0"/>
                <w:sz w:val="18"/>
                <w:szCs w:val="18"/>
                <w:lang w:bidi="ar"/>
              </w:rPr>
            </w:pP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B3B2A2">
            <w:pPr>
              <w:widowControl/>
              <w:spacing w:line="26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较重</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395B232">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拒不进行改正的</w:t>
            </w: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6EBCE31">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项目法人处30万以上40万以下罚款；对直接负责的主管人员和其他直接责任人员处3万元以上4万元以下的罚款</w:t>
            </w:r>
          </w:p>
        </w:tc>
        <w:tc>
          <w:tcPr>
            <w:tcW w:w="99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15B6071">
            <w:pPr>
              <w:widowControl/>
              <w:spacing w:line="260" w:lineRule="exact"/>
              <w:jc w:val="center"/>
              <w:textAlignment w:val="center"/>
              <w:rPr>
                <w:rFonts w:hint="eastAsia" w:ascii="宋体" w:hAnsi="宋体" w:eastAsia="宋体" w:cs="宋体"/>
                <w:color w:val="000000"/>
                <w:kern w:val="0"/>
                <w:sz w:val="18"/>
                <w:szCs w:val="18"/>
                <w:lang w:bidi="ar"/>
              </w:rPr>
            </w:pPr>
          </w:p>
        </w:tc>
      </w:tr>
      <w:tr w14:paraId="3358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1598F64">
            <w:pPr>
              <w:widowControl/>
              <w:spacing w:line="260" w:lineRule="exact"/>
              <w:jc w:val="center"/>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B556145">
            <w:pPr>
              <w:widowControl/>
              <w:spacing w:line="260" w:lineRule="exact"/>
              <w:jc w:val="both"/>
              <w:textAlignment w:val="center"/>
              <w:rPr>
                <w:rFonts w:hint="eastAsia" w:ascii="宋体" w:hAnsi="宋体" w:eastAsia="宋体" w:cs="宋体"/>
                <w:color w:val="000000"/>
                <w:kern w:val="0"/>
                <w:sz w:val="18"/>
                <w:szCs w:val="18"/>
                <w:lang w:bidi="ar"/>
              </w:rPr>
            </w:pPr>
          </w:p>
        </w:tc>
        <w:tc>
          <w:tcPr>
            <w:tcW w:w="370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A66D947">
            <w:pPr>
              <w:widowControl/>
              <w:spacing w:line="260" w:lineRule="exact"/>
              <w:jc w:val="both"/>
              <w:textAlignment w:val="center"/>
              <w:rPr>
                <w:rFonts w:hint="eastAsia" w:ascii="宋体" w:hAnsi="宋体" w:eastAsia="宋体" w:cs="宋体"/>
                <w:color w:val="000000"/>
                <w:kern w:val="0"/>
                <w:sz w:val="18"/>
                <w:szCs w:val="18"/>
                <w:lang w:bidi="ar"/>
              </w:rPr>
            </w:pPr>
          </w:p>
        </w:tc>
        <w:tc>
          <w:tcPr>
            <w:tcW w:w="136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60AFFF8">
            <w:pPr>
              <w:widowControl/>
              <w:spacing w:line="260" w:lineRule="exact"/>
              <w:jc w:val="both"/>
              <w:textAlignment w:val="center"/>
              <w:rPr>
                <w:rFonts w:hint="eastAsia" w:ascii="宋体" w:hAnsi="宋体" w:eastAsia="宋体" w:cs="宋体"/>
                <w:color w:val="000000"/>
                <w:kern w:val="0"/>
                <w:sz w:val="18"/>
                <w:szCs w:val="18"/>
                <w:lang w:bidi="ar"/>
              </w:rPr>
            </w:pP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1B81FAE">
            <w:pPr>
              <w:widowControl/>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严重</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44A5EED">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引发移民集体上访等群体性事件的</w:t>
            </w: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10FE344">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项目法人处40万以上50万以下罚款；对直接负责的主管人员和其他直接责任人员处4万元以上5万元以下的罚款</w:t>
            </w:r>
          </w:p>
        </w:tc>
        <w:tc>
          <w:tcPr>
            <w:tcW w:w="994"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BC2756A">
            <w:pPr>
              <w:widowControl/>
              <w:spacing w:line="260" w:lineRule="exact"/>
              <w:jc w:val="center"/>
              <w:textAlignment w:val="center"/>
              <w:rPr>
                <w:rFonts w:hint="eastAsia" w:ascii="宋体" w:hAnsi="宋体" w:eastAsia="宋体" w:cs="宋体"/>
                <w:color w:val="000000"/>
                <w:kern w:val="0"/>
                <w:sz w:val="18"/>
                <w:szCs w:val="18"/>
                <w:lang w:bidi="ar"/>
              </w:rPr>
            </w:pPr>
          </w:p>
        </w:tc>
      </w:tr>
      <w:tr w14:paraId="7FE5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restart"/>
            <w:tcBorders>
              <w:left w:val="single" w:color="auto" w:sz="4" w:space="0"/>
              <w:right w:val="single" w:color="auto" w:sz="4" w:space="0"/>
            </w:tcBorders>
            <w:shd w:val="clear"/>
            <w:noWrap w:val="0"/>
            <w:tcMar>
              <w:top w:w="0" w:type="dxa"/>
              <w:left w:w="0" w:type="dxa"/>
              <w:bottom w:w="0" w:type="dxa"/>
              <w:right w:w="0" w:type="dxa"/>
            </w:tcMar>
            <w:vAlign w:val="center"/>
          </w:tcPr>
          <w:p w14:paraId="1FBFA26B">
            <w:pPr>
              <w:widowControl/>
              <w:spacing w:line="2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54</w:t>
            </w:r>
          </w:p>
        </w:tc>
        <w:tc>
          <w:tcPr>
            <w:tcW w:w="1260" w:type="dxa"/>
            <w:vMerge w:val="restart"/>
            <w:tcBorders>
              <w:left w:val="single" w:color="auto" w:sz="4" w:space="0"/>
              <w:right w:val="single" w:color="auto" w:sz="4" w:space="0"/>
            </w:tcBorders>
            <w:noWrap w:val="0"/>
            <w:tcMar>
              <w:top w:w="0" w:type="dxa"/>
              <w:left w:w="0" w:type="dxa"/>
              <w:bottom w:w="0" w:type="dxa"/>
              <w:right w:w="0" w:type="dxa"/>
            </w:tcMar>
            <w:vAlign w:val="center"/>
          </w:tcPr>
          <w:p w14:paraId="0B41A512">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对编制大中型水利水电工程移民安置规划大纲、移民安置规划、水库移民后期扶持规划，或者进行实物调查、移民安置监督评估中弄虚作假行为的行政处罚</w:t>
            </w:r>
          </w:p>
        </w:tc>
        <w:tc>
          <w:tcPr>
            <w:tcW w:w="3700"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BF448E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《大中型水利水电工程建设征地补偿和移民安置条例》第五十九条 违反本条例规定，在编制移民安置规划大纲、移民安置规划、水库移民后期扶持规划，或者进行实物调查、移民安置监督评估中弄虚作假的，由批准该规划大纲、规划的有关人民政府或者其有关部门、机构责令改正，对有关单位处10万元以上50万元以下的罚款；对直接负责的主管人员和其他直接责任人员处1万元以上5万元以下的罚款；给他人造成损失的，依法承担赔偿责任。</w:t>
            </w:r>
          </w:p>
        </w:tc>
        <w:tc>
          <w:tcPr>
            <w:tcW w:w="1360"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32DF63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在编制移民安置规划大纲、移民安置规划、水库移民后期扶持规划，或者进行实物调查、移民安置监督评估中弄虚作假的</w:t>
            </w: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7B0F2C2">
            <w:pPr>
              <w:widowControl/>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轻微</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293D83A">
            <w:pPr>
              <w:widowControl/>
              <w:spacing w:line="260" w:lineRule="exact"/>
              <w:jc w:val="both"/>
              <w:textAlignment w:val="center"/>
              <w:rPr>
                <w:rFonts w:hint="eastAsia" w:ascii="宋体" w:hAnsi="宋体" w:eastAsia="宋体" w:cs="宋体"/>
                <w:color w:val="000000"/>
                <w:kern w:val="0"/>
                <w:sz w:val="18"/>
                <w:szCs w:val="18"/>
                <w:lang w:bidi="ar"/>
              </w:rPr>
            </w:pP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784EC87">
            <w:pPr>
              <w:widowControl/>
              <w:spacing w:line="260" w:lineRule="exact"/>
              <w:jc w:val="both"/>
              <w:textAlignment w:val="center"/>
              <w:rPr>
                <w:rFonts w:hint="eastAsia" w:ascii="宋体" w:hAnsi="宋体" w:eastAsia="宋体" w:cs="宋体"/>
                <w:color w:val="000000"/>
                <w:kern w:val="0"/>
                <w:sz w:val="18"/>
                <w:szCs w:val="18"/>
                <w:lang w:bidi="ar"/>
              </w:rPr>
            </w:pPr>
          </w:p>
        </w:tc>
        <w:tc>
          <w:tcPr>
            <w:tcW w:w="994"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4DC5B91">
            <w:pPr>
              <w:widowControl/>
              <w:spacing w:line="260" w:lineRule="exact"/>
              <w:jc w:val="center"/>
              <w:textAlignment w:val="center"/>
              <w:rPr>
                <w:rFonts w:hint="eastAsia" w:ascii="宋体" w:hAnsi="宋体" w:eastAsia="宋体" w:cs="宋体"/>
                <w:color w:val="000000"/>
                <w:kern w:val="0"/>
                <w:sz w:val="18"/>
                <w:szCs w:val="18"/>
                <w:lang w:bidi="ar"/>
              </w:rPr>
            </w:pPr>
          </w:p>
        </w:tc>
      </w:tr>
      <w:tr w14:paraId="00BC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6D88692">
            <w:pPr>
              <w:widowControl/>
              <w:spacing w:line="260" w:lineRule="exact"/>
              <w:jc w:val="both"/>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B906E41">
            <w:pPr>
              <w:widowControl/>
              <w:spacing w:line="260" w:lineRule="exact"/>
              <w:jc w:val="both"/>
              <w:textAlignment w:val="center"/>
              <w:rPr>
                <w:rFonts w:hint="eastAsia" w:ascii="宋体" w:hAnsi="宋体" w:eastAsia="宋体" w:cs="宋体"/>
                <w:color w:val="000000"/>
                <w:kern w:val="0"/>
                <w:sz w:val="18"/>
                <w:szCs w:val="18"/>
                <w:lang w:bidi="ar"/>
              </w:rPr>
            </w:pPr>
          </w:p>
        </w:tc>
        <w:tc>
          <w:tcPr>
            <w:tcW w:w="370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F318C8C">
            <w:pPr>
              <w:widowControl/>
              <w:spacing w:line="260" w:lineRule="exact"/>
              <w:jc w:val="both"/>
              <w:textAlignment w:val="center"/>
              <w:rPr>
                <w:rFonts w:hint="eastAsia" w:ascii="宋体" w:hAnsi="宋体" w:eastAsia="宋体" w:cs="宋体"/>
                <w:color w:val="000000"/>
                <w:kern w:val="0"/>
                <w:sz w:val="18"/>
                <w:szCs w:val="18"/>
                <w:lang w:bidi="ar"/>
              </w:rPr>
            </w:pPr>
          </w:p>
        </w:tc>
        <w:tc>
          <w:tcPr>
            <w:tcW w:w="13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A820228">
            <w:pPr>
              <w:widowControl/>
              <w:spacing w:line="260" w:lineRule="exact"/>
              <w:jc w:val="both"/>
              <w:textAlignment w:val="center"/>
              <w:rPr>
                <w:rFonts w:hint="eastAsia" w:ascii="宋体" w:hAnsi="宋体" w:eastAsia="宋体" w:cs="宋体"/>
                <w:color w:val="000000"/>
                <w:kern w:val="0"/>
                <w:sz w:val="18"/>
                <w:szCs w:val="18"/>
                <w:lang w:bidi="ar"/>
              </w:rPr>
            </w:pP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CEFE987">
            <w:pPr>
              <w:widowControl/>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较轻</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5E76E6">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在限期内完成改正的</w:t>
            </w: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B51E7D9">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有关单位处10万以上20万以下罚款；对直接负责的主管人员和其他直接责任人员处1万元以上2万元以下的罚款</w:t>
            </w:r>
          </w:p>
        </w:tc>
        <w:tc>
          <w:tcPr>
            <w:tcW w:w="99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FAD7E20">
            <w:pPr>
              <w:widowControl/>
              <w:spacing w:line="260" w:lineRule="exact"/>
              <w:jc w:val="center"/>
              <w:textAlignment w:val="center"/>
              <w:rPr>
                <w:rFonts w:hint="eastAsia" w:ascii="宋体" w:hAnsi="宋体" w:eastAsia="宋体" w:cs="宋体"/>
                <w:color w:val="000000"/>
                <w:kern w:val="0"/>
                <w:sz w:val="18"/>
                <w:szCs w:val="18"/>
                <w:lang w:bidi="ar"/>
              </w:rPr>
            </w:pPr>
          </w:p>
        </w:tc>
      </w:tr>
      <w:tr w14:paraId="356C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F82388C">
            <w:pPr>
              <w:widowControl/>
              <w:spacing w:line="260" w:lineRule="exact"/>
              <w:jc w:val="both"/>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FFD9326">
            <w:pPr>
              <w:widowControl/>
              <w:spacing w:line="260" w:lineRule="exact"/>
              <w:jc w:val="both"/>
              <w:textAlignment w:val="center"/>
              <w:rPr>
                <w:rFonts w:hint="eastAsia" w:ascii="宋体" w:hAnsi="宋体" w:eastAsia="宋体" w:cs="宋体"/>
                <w:color w:val="000000"/>
                <w:kern w:val="0"/>
                <w:sz w:val="18"/>
                <w:szCs w:val="18"/>
                <w:lang w:bidi="ar"/>
              </w:rPr>
            </w:pPr>
          </w:p>
        </w:tc>
        <w:tc>
          <w:tcPr>
            <w:tcW w:w="370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559C948">
            <w:pPr>
              <w:widowControl/>
              <w:spacing w:line="260" w:lineRule="exact"/>
              <w:jc w:val="both"/>
              <w:textAlignment w:val="center"/>
              <w:rPr>
                <w:rFonts w:hint="eastAsia" w:ascii="宋体" w:hAnsi="宋体" w:eastAsia="宋体" w:cs="宋体"/>
                <w:color w:val="000000"/>
                <w:kern w:val="0"/>
                <w:sz w:val="18"/>
                <w:szCs w:val="18"/>
                <w:lang w:bidi="ar"/>
              </w:rPr>
            </w:pPr>
          </w:p>
        </w:tc>
        <w:tc>
          <w:tcPr>
            <w:tcW w:w="13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001A276">
            <w:pPr>
              <w:widowControl/>
              <w:spacing w:line="260" w:lineRule="exact"/>
              <w:jc w:val="both"/>
              <w:textAlignment w:val="center"/>
              <w:rPr>
                <w:rFonts w:hint="eastAsia" w:ascii="宋体" w:hAnsi="宋体" w:eastAsia="宋体" w:cs="宋体"/>
                <w:color w:val="000000"/>
                <w:kern w:val="0"/>
                <w:sz w:val="18"/>
                <w:szCs w:val="18"/>
                <w:lang w:bidi="ar"/>
              </w:rPr>
            </w:pP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C7BD624">
            <w:pPr>
              <w:widowControl/>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一般</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A6D4DA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未在限期内完成改正的</w:t>
            </w: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ABC43E7">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有关单位处20万以上30万以下罚款；对直接负责的主管人员和其他直接责任人员处2万元以上3万元以下的罚款</w:t>
            </w:r>
          </w:p>
        </w:tc>
        <w:tc>
          <w:tcPr>
            <w:tcW w:w="99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911B916">
            <w:pPr>
              <w:widowControl/>
              <w:spacing w:line="260" w:lineRule="exact"/>
              <w:jc w:val="center"/>
              <w:textAlignment w:val="center"/>
              <w:rPr>
                <w:rFonts w:hint="eastAsia" w:ascii="宋体" w:hAnsi="宋体" w:eastAsia="宋体" w:cs="宋体"/>
                <w:color w:val="000000"/>
                <w:kern w:val="0"/>
                <w:sz w:val="18"/>
                <w:szCs w:val="18"/>
                <w:lang w:bidi="ar"/>
              </w:rPr>
            </w:pPr>
          </w:p>
        </w:tc>
      </w:tr>
      <w:tr w14:paraId="2EA8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DF0EEC7">
            <w:pPr>
              <w:widowControl/>
              <w:spacing w:line="260" w:lineRule="exact"/>
              <w:jc w:val="both"/>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92C794A">
            <w:pPr>
              <w:widowControl/>
              <w:spacing w:line="260" w:lineRule="exact"/>
              <w:jc w:val="both"/>
              <w:textAlignment w:val="center"/>
              <w:rPr>
                <w:rFonts w:hint="eastAsia" w:ascii="宋体" w:hAnsi="宋体" w:eastAsia="宋体" w:cs="宋体"/>
                <w:color w:val="000000"/>
                <w:kern w:val="0"/>
                <w:sz w:val="18"/>
                <w:szCs w:val="18"/>
                <w:lang w:bidi="ar"/>
              </w:rPr>
            </w:pPr>
          </w:p>
        </w:tc>
        <w:tc>
          <w:tcPr>
            <w:tcW w:w="370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D07D6EF">
            <w:pPr>
              <w:widowControl/>
              <w:spacing w:line="260" w:lineRule="exact"/>
              <w:jc w:val="both"/>
              <w:textAlignment w:val="center"/>
              <w:rPr>
                <w:rFonts w:hint="eastAsia" w:ascii="宋体" w:hAnsi="宋体" w:eastAsia="宋体" w:cs="宋体"/>
                <w:color w:val="000000"/>
                <w:kern w:val="0"/>
                <w:sz w:val="18"/>
                <w:szCs w:val="18"/>
                <w:lang w:bidi="ar"/>
              </w:rPr>
            </w:pPr>
          </w:p>
        </w:tc>
        <w:tc>
          <w:tcPr>
            <w:tcW w:w="13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D5E9297">
            <w:pPr>
              <w:widowControl/>
              <w:spacing w:line="260" w:lineRule="exact"/>
              <w:jc w:val="both"/>
              <w:textAlignment w:val="center"/>
              <w:rPr>
                <w:rFonts w:hint="eastAsia" w:ascii="宋体" w:hAnsi="宋体" w:eastAsia="宋体" w:cs="宋体"/>
                <w:color w:val="000000"/>
                <w:kern w:val="0"/>
                <w:sz w:val="18"/>
                <w:szCs w:val="18"/>
                <w:lang w:bidi="ar"/>
              </w:rPr>
            </w:pP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B6BE841">
            <w:pPr>
              <w:widowControl/>
              <w:spacing w:line="26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较重</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3F0ADE0">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拒不进行改正的</w:t>
            </w: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DC656F">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有关单位处30万以上40万以下罚款；对直接负责的主管人员和其他直接责任人员处3万元以上4万元以下的罚款</w:t>
            </w:r>
          </w:p>
        </w:tc>
        <w:tc>
          <w:tcPr>
            <w:tcW w:w="99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0E10D3D">
            <w:pPr>
              <w:widowControl/>
              <w:spacing w:line="260" w:lineRule="exact"/>
              <w:jc w:val="center"/>
              <w:textAlignment w:val="center"/>
              <w:rPr>
                <w:rFonts w:hint="eastAsia" w:ascii="宋体" w:hAnsi="宋体" w:eastAsia="宋体" w:cs="宋体"/>
                <w:color w:val="000000"/>
                <w:kern w:val="0"/>
                <w:sz w:val="18"/>
                <w:szCs w:val="18"/>
                <w:lang w:bidi="ar"/>
              </w:rPr>
            </w:pPr>
          </w:p>
        </w:tc>
      </w:tr>
      <w:tr w14:paraId="1EEE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1C85F45">
            <w:pPr>
              <w:widowControl/>
              <w:spacing w:line="260" w:lineRule="exact"/>
              <w:jc w:val="both"/>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EDE915">
            <w:pPr>
              <w:widowControl/>
              <w:spacing w:line="260" w:lineRule="exact"/>
              <w:jc w:val="both"/>
              <w:textAlignment w:val="center"/>
              <w:rPr>
                <w:rFonts w:hint="eastAsia" w:ascii="宋体" w:hAnsi="宋体" w:eastAsia="宋体" w:cs="宋体"/>
                <w:color w:val="000000"/>
                <w:kern w:val="0"/>
                <w:sz w:val="18"/>
                <w:szCs w:val="18"/>
                <w:lang w:bidi="ar"/>
              </w:rPr>
            </w:pPr>
          </w:p>
        </w:tc>
        <w:tc>
          <w:tcPr>
            <w:tcW w:w="370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9FC21EC">
            <w:pPr>
              <w:widowControl/>
              <w:spacing w:line="260" w:lineRule="exact"/>
              <w:jc w:val="both"/>
              <w:textAlignment w:val="center"/>
              <w:rPr>
                <w:rFonts w:hint="eastAsia" w:ascii="宋体" w:hAnsi="宋体" w:eastAsia="宋体" w:cs="宋体"/>
                <w:color w:val="000000"/>
                <w:kern w:val="0"/>
                <w:sz w:val="18"/>
                <w:szCs w:val="18"/>
                <w:lang w:bidi="ar"/>
              </w:rPr>
            </w:pPr>
          </w:p>
        </w:tc>
        <w:tc>
          <w:tcPr>
            <w:tcW w:w="136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31EFE59">
            <w:pPr>
              <w:widowControl/>
              <w:spacing w:line="260" w:lineRule="exact"/>
              <w:jc w:val="both"/>
              <w:textAlignment w:val="center"/>
              <w:rPr>
                <w:rFonts w:hint="eastAsia" w:ascii="宋体" w:hAnsi="宋体" w:eastAsia="宋体" w:cs="宋体"/>
                <w:color w:val="000000"/>
                <w:kern w:val="0"/>
                <w:sz w:val="18"/>
                <w:szCs w:val="18"/>
                <w:lang w:bidi="ar"/>
              </w:rPr>
            </w:pP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BDA6BE3">
            <w:pPr>
              <w:widowControl/>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严重</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CDF64BC">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引发移民集体上访等群体性事件的</w:t>
            </w: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4027F9A">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有关单位处40万以上50万以下罚款；对直接负责的主管人员和其他直接责任人员处4万元以上5万元以下的罚款</w:t>
            </w:r>
          </w:p>
        </w:tc>
        <w:tc>
          <w:tcPr>
            <w:tcW w:w="994"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91533B3">
            <w:pPr>
              <w:widowControl/>
              <w:spacing w:line="260" w:lineRule="exact"/>
              <w:jc w:val="center"/>
              <w:textAlignment w:val="center"/>
              <w:rPr>
                <w:rFonts w:hint="eastAsia" w:ascii="宋体" w:hAnsi="宋体" w:eastAsia="宋体" w:cs="宋体"/>
                <w:color w:val="000000"/>
                <w:kern w:val="0"/>
                <w:sz w:val="18"/>
                <w:szCs w:val="18"/>
                <w:lang w:bidi="ar"/>
              </w:rPr>
            </w:pPr>
          </w:p>
        </w:tc>
      </w:tr>
      <w:tr w14:paraId="3B92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restart"/>
            <w:tcBorders>
              <w:left w:val="single" w:color="auto" w:sz="4" w:space="0"/>
              <w:right w:val="single" w:color="auto" w:sz="4" w:space="0"/>
            </w:tcBorders>
            <w:noWrap w:val="0"/>
            <w:tcMar>
              <w:top w:w="0" w:type="dxa"/>
              <w:left w:w="0" w:type="dxa"/>
              <w:bottom w:w="0" w:type="dxa"/>
              <w:right w:w="0" w:type="dxa"/>
            </w:tcMar>
            <w:vAlign w:val="center"/>
          </w:tcPr>
          <w:p w14:paraId="7F7F4788">
            <w:pPr>
              <w:widowControl/>
              <w:spacing w:line="2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55</w:t>
            </w:r>
          </w:p>
        </w:tc>
        <w:tc>
          <w:tcPr>
            <w:tcW w:w="1260" w:type="dxa"/>
            <w:vMerge w:val="restart"/>
            <w:tcBorders>
              <w:left w:val="single" w:color="auto" w:sz="4" w:space="0"/>
              <w:right w:val="single" w:color="auto" w:sz="4" w:space="0"/>
            </w:tcBorders>
            <w:noWrap w:val="0"/>
            <w:tcMar>
              <w:top w:w="0" w:type="dxa"/>
              <w:left w:w="0" w:type="dxa"/>
              <w:bottom w:w="0" w:type="dxa"/>
              <w:right w:w="0" w:type="dxa"/>
            </w:tcMar>
            <w:vAlign w:val="center"/>
          </w:tcPr>
          <w:p w14:paraId="2DD00448">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对侵占、截留、挪用大中型水利水电工程征地补偿和移民安置资金、水库移民后期扶持资金行为的行政处罚</w:t>
            </w:r>
          </w:p>
        </w:tc>
        <w:tc>
          <w:tcPr>
            <w:tcW w:w="3700"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EF47265">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《大中型水利水电工程建设征地补偿和移民安置条例》第六十条 违反本条例规定，侵占、截留、挪用征地补偿和移民安置资金、水库移民后期扶持资金的，责令退赔，并处侵占、截留、挪用资金额3倍以下的罚款，对直接负责的主管人员和其他责任人员依法给予行政处分；构成犯罪的，依法追究有关责任人员的刑事责任。</w:t>
            </w:r>
          </w:p>
        </w:tc>
        <w:tc>
          <w:tcPr>
            <w:tcW w:w="1360"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24B30A3">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侵占、截留、挪用征地补偿和移民安置资金、水库移民后期扶持资金的</w:t>
            </w: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6D5E9A2">
            <w:pPr>
              <w:widowControl/>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轻微</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611CAD0">
            <w:pPr>
              <w:widowControl/>
              <w:spacing w:line="260" w:lineRule="exact"/>
              <w:jc w:val="both"/>
              <w:textAlignment w:val="center"/>
              <w:rPr>
                <w:rFonts w:hint="eastAsia" w:ascii="宋体" w:hAnsi="宋体" w:eastAsia="宋体" w:cs="宋体"/>
                <w:color w:val="000000"/>
                <w:kern w:val="0"/>
                <w:sz w:val="18"/>
                <w:szCs w:val="18"/>
                <w:lang w:bidi="ar"/>
              </w:rPr>
            </w:pP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3D27CD6">
            <w:pPr>
              <w:widowControl/>
              <w:spacing w:line="260" w:lineRule="exact"/>
              <w:jc w:val="both"/>
              <w:textAlignment w:val="center"/>
              <w:rPr>
                <w:rFonts w:hint="eastAsia" w:ascii="宋体" w:hAnsi="宋体" w:eastAsia="宋体" w:cs="宋体"/>
                <w:color w:val="000000"/>
                <w:kern w:val="0"/>
                <w:sz w:val="18"/>
                <w:szCs w:val="18"/>
                <w:lang w:bidi="ar"/>
              </w:rPr>
            </w:pPr>
          </w:p>
        </w:tc>
        <w:tc>
          <w:tcPr>
            <w:tcW w:w="994"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2B4B68C">
            <w:pPr>
              <w:widowControl/>
              <w:spacing w:line="260" w:lineRule="exact"/>
              <w:jc w:val="center"/>
              <w:textAlignment w:val="center"/>
              <w:rPr>
                <w:rFonts w:hint="eastAsia" w:ascii="宋体" w:hAnsi="宋体" w:eastAsia="宋体" w:cs="宋体"/>
                <w:color w:val="000000"/>
                <w:kern w:val="0"/>
                <w:sz w:val="18"/>
                <w:szCs w:val="18"/>
                <w:lang w:bidi="ar"/>
              </w:rPr>
            </w:pPr>
          </w:p>
        </w:tc>
      </w:tr>
      <w:tr w14:paraId="2143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5D8B893">
            <w:pPr>
              <w:widowControl/>
              <w:spacing w:line="260" w:lineRule="exact"/>
              <w:jc w:val="both"/>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384FDEC">
            <w:pPr>
              <w:widowControl/>
              <w:spacing w:line="260" w:lineRule="exact"/>
              <w:jc w:val="both"/>
              <w:textAlignment w:val="center"/>
              <w:rPr>
                <w:rFonts w:hint="eastAsia" w:ascii="宋体" w:hAnsi="宋体" w:eastAsia="宋体" w:cs="宋体"/>
                <w:color w:val="000000"/>
                <w:kern w:val="0"/>
                <w:sz w:val="18"/>
                <w:szCs w:val="18"/>
                <w:lang w:bidi="ar"/>
              </w:rPr>
            </w:pPr>
          </w:p>
        </w:tc>
        <w:tc>
          <w:tcPr>
            <w:tcW w:w="370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23A5F4A">
            <w:pPr>
              <w:widowControl/>
              <w:spacing w:line="260" w:lineRule="exact"/>
              <w:jc w:val="both"/>
              <w:textAlignment w:val="center"/>
              <w:rPr>
                <w:rFonts w:hint="eastAsia" w:ascii="宋体" w:hAnsi="宋体" w:eastAsia="宋体" w:cs="宋体"/>
                <w:color w:val="000000"/>
                <w:kern w:val="0"/>
                <w:sz w:val="18"/>
                <w:szCs w:val="18"/>
                <w:lang w:bidi="ar"/>
              </w:rPr>
            </w:pPr>
          </w:p>
        </w:tc>
        <w:tc>
          <w:tcPr>
            <w:tcW w:w="13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2F80FC6">
            <w:pPr>
              <w:widowControl/>
              <w:spacing w:line="260" w:lineRule="exact"/>
              <w:jc w:val="both"/>
              <w:textAlignment w:val="center"/>
              <w:rPr>
                <w:rFonts w:hint="eastAsia" w:ascii="宋体" w:hAnsi="宋体" w:eastAsia="宋体" w:cs="宋体"/>
                <w:color w:val="000000"/>
                <w:kern w:val="0"/>
                <w:sz w:val="18"/>
                <w:szCs w:val="18"/>
                <w:lang w:bidi="ar"/>
              </w:rPr>
            </w:pP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AD5012F">
            <w:pPr>
              <w:widowControl/>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较轻</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F2AD35">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在限期内退赔的</w:t>
            </w: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DF831C6">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处侵占、截留、挪用资金额1倍到1.5倍的罚款</w:t>
            </w:r>
          </w:p>
        </w:tc>
        <w:tc>
          <w:tcPr>
            <w:tcW w:w="99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C59F192">
            <w:pPr>
              <w:widowControl/>
              <w:spacing w:line="260" w:lineRule="exact"/>
              <w:jc w:val="center"/>
              <w:textAlignment w:val="center"/>
              <w:rPr>
                <w:rFonts w:hint="eastAsia" w:ascii="宋体" w:hAnsi="宋体" w:eastAsia="宋体" w:cs="宋体"/>
                <w:color w:val="000000"/>
                <w:kern w:val="0"/>
                <w:sz w:val="18"/>
                <w:szCs w:val="18"/>
                <w:lang w:bidi="ar"/>
              </w:rPr>
            </w:pPr>
          </w:p>
        </w:tc>
      </w:tr>
      <w:tr w14:paraId="0109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EFFEF2A">
            <w:pPr>
              <w:widowControl/>
              <w:spacing w:line="260" w:lineRule="exact"/>
              <w:jc w:val="both"/>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0DCA974">
            <w:pPr>
              <w:widowControl/>
              <w:spacing w:line="260" w:lineRule="exact"/>
              <w:jc w:val="both"/>
              <w:textAlignment w:val="center"/>
              <w:rPr>
                <w:rFonts w:hint="eastAsia" w:ascii="宋体" w:hAnsi="宋体" w:eastAsia="宋体" w:cs="宋体"/>
                <w:color w:val="000000"/>
                <w:kern w:val="0"/>
                <w:sz w:val="18"/>
                <w:szCs w:val="18"/>
                <w:lang w:bidi="ar"/>
              </w:rPr>
            </w:pPr>
          </w:p>
        </w:tc>
        <w:tc>
          <w:tcPr>
            <w:tcW w:w="370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4AED15D">
            <w:pPr>
              <w:widowControl/>
              <w:spacing w:line="260" w:lineRule="exact"/>
              <w:jc w:val="both"/>
              <w:textAlignment w:val="center"/>
              <w:rPr>
                <w:rFonts w:hint="eastAsia" w:ascii="宋体" w:hAnsi="宋体" w:eastAsia="宋体" w:cs="宋体"/>
                <w:color w:val="000000"/>
                <w:kern w:val="0"/>
                <w:sz w:val="18"/>
                <w:szCs w:val="18"/>
                <w:lang w:bidi="ar"/>
              </w:rPr>
            </w:pPr>
          </w:p>
        </w:tc>
        <w:tc>
          <w:tcPr>
            <w:tcW w:w="13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6168471">
            <w:pPr>
              <w:widowControl/>
              <w:spacing w:line="260" w:lineRule="exact"/>
              <w:jc w:val="both"/>
              <w:textAlignment w:val="center"/>
              <w:rPr>
                <w:rFonts w:hint="eastAsia" w:ascii="宋体" w:hAnsi="宋体" w:eastAsia="宋体" w:cs="宋体"/>
                <w:color w:val="000000"/>
                <w:kern w:val="0"/>
                <w:sz w:val="18"/>
                <w:szCs w:val="18"/>
                <w:lang w:bidi="ar"/>
              </w:rPr>
            </w:pP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88424C4">
            <w:pPr>
              <w:widowControl/>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一般</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6A0B6EC">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未在限期内退赔的</w:t>
            </w: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EF862B2">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处侵占、截留、挪用资金额1.5倍到2倍的罚款</w:t>
            </w:r>
          </w:p>
        </w:tc>
        <w:tc>
          <w:tcPr>
            <w:tcW w:w="99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7833C58">
            <w:pPr>
              <w:widowControl/>
              <w:spacing w:line="260" w:lineRule="exact"/>
              <w:jc w:val="center"/>
              <w:textAlignment w:val="center"/>
              <w:rPr>
                <w:rFonts w:hint="eastAsia" w:ascii="宋体" w:hAnsi="宋体" w:eastAsia="宋体" w:cs="宋体"/>
                <w:color w:val="000000"/>
                <w:kern w:val="0"/>
                <w:sz w:val="18"/>
                <w:szCs w:val="18"/>
                <w:lang w:bidi="ar"/>
              </w:rPr>
            </w:pPr>
          </w:p>
        </w:tc>
      </w:tr>
      <w:tr w14:paraId="0C93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B9F99F7">
            <w:pPr>
              <w:widowControl/>
              <w:spacing w:line="260" w:lineRule="exact"/>
              <w:jc w:val="both"/>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01738BD">
            <w:pPr>
              <w:widowControl/>
              <w:spacing w:line="260" w:lineRule="exact"/>
              <w:jc w:val="both"/>
              <w:textAlignment w:val="center"/>
              <w:rPr>
                <w:rFonts w:hint="eastAsia" w:ascii="宋体" w:hAnsi="宋体" w:eastAsia="宋体" w:cs="宋体"/>
                <w:color w:val="000000"/>
                <w:kern w:val="0"/>
                <w:sz w:val="18"/>
                <w:szCs w:val="18"/>
                <w:lang w:bidi="ar"/>
              </w:rPr>
            </w:pPr>
          </w:p>
        </w:tc>
        <w:tc>
          <w:tcPr>
            <w:tcW w:w="370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4AB1B37">
            <w:pPr>
              <w:widowControl/>
              <w:spacing w:line="260" w:lineRule="exact"/>
              <w:jc w:val="both"/>
              <w:textAlignment w:val="center"/>
              <w:rPr>
                <w:rFonts w:hint="eastAsia" w:ascii="宋体" w:hAnsi="宋体" w:eastAsia="宋体" w:cs="宋体"/>
                <w:color w:val="000000"/>
                <w:kern w:val="0"/>
                <w:sz w:val="18"/>
                <w:szCs w:val="18"/>
                <w:lang w:bidi="ar"/>
              </w:rPr>
            </w:pPr>
          </w:p>
        </w:tc>
        <w:tc>
          <w:tcPr>
            <w:tcW w:w="136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2764D07">
            <w:pPr>
              <w:widowControl/>
              <w:spacing w:line="260" w:lineRule="exact"/>
              <w:jc w:val="both"/>
              <w:textAlignment w:val="center"/>
              <w:rPr>
                <w:rFonts w:hint="eastAsia" w:ascii="宋体" w:hAnsi="宋体" w:eastAsia="宋体" w:cs="宋体"/>
                <w:color w:val="000000"/>
                <w:kern w:val="0"/>
                <w:sz w:val="18"/>
                <w:szCs w:val="18"/>
                <w:lang w:bidi="ar"/>
              </w:rPr>
            </w:pP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118A367">
            <w:pPr>
              <w:widowControl/>
              <w:spacing w:line="26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较重</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347075F">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拒不退赔的</w:t>
            </w: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E33AFA0">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处侵占、截留、挪用资金额2倍到2.5倍的罚款</w:t>
            </w:r>
          </w:p>
        </w:tc>
        <w:tc>
          <w:tcPr>
            <w:tcW w:w="99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3587DD1">
            <w:pPr>
              <w:widowControl/>
              <w:spacing w:line="260" w:lineRule="exact"/>
              <w:jc w:val="center"/>
              <w:textAlignment w:val="center"/>
              <w:rPr>
                <w:rFonts w:hint="eastAsia" w:ascii="宋体" w:hAnsi="宋体" w:eastAsia="宋体" w:cs="宋体"/>
                <w:color w:val="000000"/>
                <w:kern w:val="0"/>
                <w:sz w:val="18"/>
                <w:szCs w:val="18"/>
                <w:lang w:bidi="ar"/>
              </w:rPr>
            </w:pPr>
          </w:p>
        </w:tc>
      </w:tr>
      <w:tr w14:paraId="5EED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BB14C79">
            <w:pPr>
              <w:widowControl/>
              <w:spacing w:line="260" w:lineRule="exact"/>
              <w:jc w:val="both"/>
              <w:textAlignment w:val="center"/>
              <w:rPr>
                <w:rFonts w:hint="eastAsia" w:ascii="宋体" w:hAnsi="宋体" w:eastAsia="宋体" w:cs="宋体"/>
                <w:color w:val="000000"/>
                <w:kern w:val="0"/>
                <w:sz w:val="18"/>
                <w:szCs w:val="18"/>
                <w:lang w:bidi="ar"/>
              </w:rPr>
            </w:pPr>
          </w:p>
        </w:tc>
        <w:tc>
          <w:tcPr>
            <w:tcW w:w="126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B0706CE">
            <w:pPr>
              <w:widowControl/>
              <w:spacing w:line="260" w:lineRule="exact"/>
              <w:jc w:val="both"/>
              <w:textAlignment w:val="center"/>
              <w:rPr>
                <w:rFonts w:hint="eastAsia" w:ascii="宋体" w:hAnsi="宋体" w:eastAsia="宋体" w:cs="宋体"/>
                <w:color w:val="000000"/>
                <w:kern w:val="0"/>
                <w:sz w:val="18"/>
                <w:szCs w:val="18"/>
                <w:lang w:bidi="ar"/>
              </w:rPr>
            </w:pPr>
          </w:p>
        </w:tc>
        <w:tc>
          <w:tcPr>
            <w:tcW w:w="370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5F4AC35">
            <w:pPr>
              <w:widowControl/>
              <w:spacing w:line="260" w:lineRule="exact"/>
              <w:jc w:val="both"/>
              <w:textAlignment w:val="center"/>
              <w:rPr>
                <w:rFonts w:hint="eastAsia" w:ascii="宋体" w:hAnsi="宋体" w:eastAsia="宋体" w:cs="宋体"/>
                <w:color w:val="000000"/>
                <w:kern w:val="0"/>
                <w:sz w:val="18"/>
                <w:szCs w:val="18"/>
                <w:lang w:bidi="ar"/>
              </w:rPr>
            </w:pPr>
          </w:p>
        </w:tc>
        <w:tc>
          <w:tcPr>
            <w:tcW w:w="136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62E80B2">
            <w:pPr>
              <w:widowControl/>
              <w:spacing w:line="260" w:lineRule="exact"/>
              <w:jc w:val="both"/>
              <w:textAlignment w:val="center"/>
              <w:rPr>
                <w:rFonts w:hint="eastAsia" w:ascii="宋体" w:hAnsi="宋体" w:eastAsia="宋体" w:cs="宋体"/>
                <w:color w:val="000000"/>
                <w:kern w:val="0"/>
                <w:sz w:val="18"/>
                <w:szCs w:val="18"/>
                <w:lang w:bidi="ar"/>
              </w:rPr>
            </w:pPr>
          </w:p>
        </w:tc>
        <w:tc>
          <w:tcPr>
            <w:tcW w:w="62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60BC78F">
            <w:pPr>
              <w:widowControl/>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严重</w:t>
            </w:r>
          </w:p>
        </w:tc>
        <w:tc>
          <w:tcPr>
            <w:tcW w:w="228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5E41FC">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引发移民集体上访等群体性事件的</w:t>
            </w:r>
          </w:p>
        </w:tc>
        <w:tc>
          <w:tcPr>
            <w:tcW w:w="37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0476F08">
            <w:pPr>
              <w:widowControl/>
              <w:spacing w:line="26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处侵占、截留、挪用资金额2.5倍到3倍的罚款</w:t>
            </w:r>
          </w:p>
        </w:tc>
        <w:tc>
          <w:tcPr>
            <w:tcW w:w="994"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13C6B92">
            <w:pPr>
              <w:widowControl/>
              <w:spacing w:line="260" w:lineRule="exact"/>
              <w:jc w:val="center"/>
              <w:textAlignment w:val="center"/>
              <w:rPr>
                <w:rFonts w:hint="eastAsia" w:ascii="宋体" w:hAnsi="宋体" w:eastAsia="宋体" w:cs="宋体"/>
                <w:color w:val="000000"/>
                <w:kern w:val="0"/>
                <w:sz w:val="18"/>
                <w:szCs w:val="18"/>
                <w:lang w:bidi="ar"/>
              </w:rPr>
            </w:pPr>
          </w:p>
        </w:tc>
      </w:tr>
    </w:tbl>
    <w:p w14:paraId="4C40E409">
      <w:pPr>
        <w:pStyle w:val="2"/>
        <w:spacing w:line="600" w:lineRule="exact"/>
        <w:rPr>
          <w:rFonts w:hint="eastAsia"/>
        </w:rPr>
        <w:sectPr>
          <w:footerReference r:id="rId15" w:type="default"/>
          <w:footerReference r:id="rId16" w:type="even"/>
          <w:pgSz w:w="16838" w:h="11906" w:orient="landscape"/>
          <w:pgMar w:top="1134" w:right="1134" w:bottom="1134" w:left="1134" w:header="851" w:footer="964" w:gutter="0"/>
          <w:pgNumType w:fmt="decimal"/>
          <w:cols w:space="0" w:num="1"/>
          <w:rtlGutter w:val="0"/>
          <w:docGrid w:type="lines" w:linePitch="312" w:charSpace="0"/>
        </w:sectPr>
      </w:pPr>
    </w:p>
    <w:p w14:paraId="7FA710FC">
      <w:pPr>
        <w:spacing w:line="600" w:lineRule="exact"/>
        <w:jc w:val="center"/>
        <w:rPr>
          <w:rFonts w:hint="eastAsia" w:eastAsia="黑体"/>
        </w:rPr>
      </w:pPr>
      <w:r>
        <w:rPr>
          <w:rFonts w:hint="eastAsia" w:ascii="黑体" w:hAnsi="黑体" w:eastAsia="黑体" w:cs="黑体"/>
          <w:sz w:val="32"/>
          <w:szCs w:val="32"/>
        </w:rPr>
        <w:t xml:space="preserve">第七部分 </w:t>
      </w:r>
      <w:r>
        <w:rPr>
          <w:rFonts w:hint="eastAsia" w:ascii="黑体" w:hAnsi="黑体" w:eastAsia="黑体" w:cs="黑体"/>
          <w:sz w:val="32"/>
          <w:szCs w:val="32"/>
          <w:lang w:val="en-US" w:eastAsia="zh-CN"/>
        </w:rPr>
        <w:t xml:space="preserve"> </w:t>
      </w:r>
      <w:r>
        <w:rPr>
          <w:rFonts w:hint="eastAsia" w:ascii="黑体" w:hAnsi="黑体" w:eastAsia="黑体" w:cs="黑体"/>
          <w:color w:val="000000"/>
          <w:sz w:val="32"/>
          <w:szCs w:val="32"/>
        </w:rPr>
        <w:t>农村供水用水管理类</w:t>
      </w:r>
    </w:p>
    <w:tbl>
      <w:tblPr>
        <w:tblStyle w:val="13"/>
        <w:tblW w:w="14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282"/>
        <w:gridCol w:w="3448"/>
        <w:gridCol w:w="1570"/>
        <w:gridCol w:w="800"/>
        <w:gridCol w:w="3530"/>
        <w:gridCol w:w="2617"/>
        <w:gridCol w:w="1135"/>
      </w:tblGrid>
      <w:tr w14:paraId="0619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4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99C505B">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序号</w:t>
            </w:r>
          </w:p>
        </w:tc>
        <w:tc>
          <w:tcPr>
            <w:tcW w:w="128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F398908">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违法行为</w:t>
            </w:r>
          </w:p>
        </w:tc>
        <w:tc>
          <w:tcPr>
            <w:tcW w:w="344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828A5C1">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法定依据</w:t>
            </w:r>
          </w:p>
        </w:tc>
        <w:tc>
          <w:tcPr>
            <w:tcW w:w="15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17D933F">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违法情形</w:t>
            </w: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6A740FE">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裁量幅度</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BA0815F">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适用条件</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ECB95BD">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裁量基准</w:t>
            </w:r>
          </w:p>
        </w:tc>
        <w:tc>
          <w:tcPr>
            <w:tcW w:w="11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D661686">
            <w:pPr>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备注</w:t>
            </w:r>
          </w:p>
        </w:tc>
      </w:tr>
      <w:tr w14:paraId="2CEF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Merge w:val="restart"/>
            <w:tcBorders>
              <w:left w:val="single" w:color="auto" w:sz="4" w:space="0"/>
              <w:right w:val="single" w:color="auto" w:sz="4" w:space="0"/>
            </w:tcBorders>
            <w:noWrap w:val="0"/>
            <w:tcMar>
              <w:top w:w="0" w:type="dxa"/>
              <w:left w:w="0" w:type="dxa"/>
              <w:bottom w:w="0" w:type="dxa"/>
              <w:right w:w="0" w:type="dxa"/>
            </w:tcMar>
            <w:vAlign w:val="center"/>
          </w:tcPr>
          <w:p w14:paraId="711BB209">
            <w:pPr>
              <w:widowControl/>
              <w:spacing w:line="260" w:lineRule="exact"/>
              <w:jc w:val="center"/>
              <w:textAlignment w:val="center"/>
              <w:rPr>
                <w:rFonts w:hint="default"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56</w:t>
            </w:r>
          </w:p>
        </w:tc>
        <w:tc>
          <w:tcPr>
            <w:tcW w:w="1282" w:type="dxa"/>
            <w:vMerge w:val="restart"/>
            <w:tcBorders>
              <w:left w:val="single" w:color="auto" w:sz="4" w:space="0"/>
              <w:right w:val="single" w:color="auto" w:sz="4" w:space="0"/>
            </w:tcBorders>
            <w:noWrap w:val="0"/>
            <w:tcMar>
              <w:top w:w="0" w:type="dxa"/>
              <w:left w:w="0" w:type="dxa"/>
              <w:bottom w:w="0" w:type="dxa"/>
              <w:right w:w="0" w:type="dxa"/>
            </w:tcMar>
            <w:vAlign w:val="center"/>
          </w:tcPr>
          <w:p w14:paraId="377B42C3">
            <w:pPr>
              <w:widowControl/>
              <w:spacing w:line="260" w:lineRule="exact"/>
              <w:jc w:val="left"/>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对在农村饮用水水源保护范围和农村供水设施保护范围内从事取土、采砂、打桩等作业等行为的行政处罚</w:t>
            </w:r>
          </w:p>
        </w:tc>
        <w:tc>
          <w:tcPr>
            <w:tcW w:w="3448"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116A7AA">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《河北省农村供水用水管理办法》第十条 禁止在农村饮用水水源保护范围和农村供水设施保护范围内从事下列活动：</w:t>
            </w:r>
          </w:p>
          <w:p w14:paraId="67BCDE92">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第十条　禁止在农村饮用水水源保护范围和农村供水设施保护范围内从事下列活动：</w:t>
            </w:r>
          </w:p>
          <w:p w14:paraId="18EC8622">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（一）开展取土、采砂、打桩等作业；</w:t>
            </w:r>
          </w:p>
          <w:p w14:paraId="473F4D96">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（二）排放有毒有害物质；</w:t>
            </w:r>
          </w:p>
          <w:p w14:paraId="65F3341E">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（三）堆放垃圾、粪便等废弃物、污染物；</w:t>
            </w:r>
          </w:p>
          <w:p w14:paraId="3DC7DCE7">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（四）从事畜禽养殖；</w:t>
            </w:r>
          </w:p>
          <w:p w14:paraId="62CFC9B1">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（五）擅自改造、迁移或者拆除农村集中供水设施。</w:t>
            </w:r>
          </w:p>
          <w:p w14:paraId="59160BA4">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《河北省农村供水用水管理办法》第二十四条 违反本办法第十条规定的，由县级人民政府水行政主管部门按照下列规定处理；造成损失的，依法予以赔偿：</w:t>
            </w:r>
          </w:p>
          <w:p w14:paraId="3BBB319C">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（一）违反第一项、第五项规定的，责令限期改正，并处二千元以上五千元以下的罚款；</w:t>
            </w:r>
          </w:p>
          <w:p w14:paraId="79B5E865">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（二）违反第二项规定的，责令限期改正，并处三万元以上十万元以下的罚款；</w:t>
            </w:r>
          </w:p>
          <w:p w14:paraId="0A07D21F">
            <w:pPr>
              <w:widowControl/>
              <w:spacing w:line="260" w:lineRule="exact"/>
              <w:jc w:val="left"/>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（三）违反第三项、第四项规定的，责令限期改正；逾期未改正的，处一万元以上三万元以下的罚款。</w:t>
            </w:r>
          </w:p>
        </w:tc>
        <w:tc>
          <w:tcPr>
            <w:tcW w:w="1570"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B60DDCE">
            <w:pPr>
              <w:spacing w:line="260" w:lineRule="exact"/>
              <w:jc w:val="left"/>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开展取土、采砂、打桩等作业</w:t>
            </w:r>
            <w:r>
              <w:rPr>
                <w:rFonts w:hint="eastAsia" w:ascii="宋体" w:hAnsi="宋体" w:eastAsia="宋体" w:cs="宋体"/>
                <w:color w:val="000000"/>
                <w:kern w:val="0"/>
                <w:sz w:val="18"/>
                <w:szCs w:val="18"/>
                <w:lang w:val="en-US" w:eastAsia="zh-CN" w:bidi="ar"/>
              </w:rPr>
              <w:t>的</w:t>
            </w: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2044D8">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DC4AE7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3386DEB">
            <w:pPr>
              <w:spacing w:line="260" w:lineRule="exact"/>
              <w:rPr>
                <w:rFonts w:hint="eastAsia" w:ascii="宋体" w:hAnsi="宋体" w:eastAsia="宋体" w:cs="宋体"/>
                <w:color w:val="000000"/>
                <w:kern w:val="0"/>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8BE094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965B9EC">
            <w:pPr>
              <w:spacing w:line="260" w:lineRule="exact"/>
              <w:rPr>
                <w:rFonts w:hint="eastAsia" w:ascii="宋体" w:hAnsi="宋体" w:eastAsia="宋体" w:cs="宋体"/>
                <w:color w:val="000000"/>
                <w:kern w:val="0"/>
                <w:sz w:val="18"/>
                <w:szCs w:val="18"/>
                <w:lang w:bidi="ar"/>
              </w:rPr>
            </w:pPr>
          </w:p>
        </w:tc>
        <w:tc>
          <w:tcPr>
            <w:tcW w:w="113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ACDA6E0">
            <w:pPr>
              <w:widowControl/>
              <w:spacing w:line="260" w:lineRule="exact"/>
              <w:jc w:val="center"/>
              <w:textAlignment w:val="center"/>
              <w:rPr>
                <w:rFonts w:hint="eastAsia" w:ascii="宋体" w:hAnsi="宋体" w:eastAsia="宋体" w:cs="宋体"/>
                <w:color w:val="000000"/>
                <w:kern w:val="0"/>
                <w:sz w:val="18"/>
                <w:szCs w:val="18"/>
                <w:lang w:bidi="ar"/>
              </w:rPr>
            </w:pPr>
          </w:p>
        </w:tc>
      </w:tr>
      <w:tr w14:paraId="0AF7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69B7A5B">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59D52D8">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9804074">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A228546">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03ED778">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927082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C4A3DFE">
            <w:pPr>
              <w:spacing w:line="260" w:lineRule="exact"/>
              <w:rPr>
                <w:rFonts w:hint="eastAsia" w:ascii="宋体" w:hAnsi="宋体" w:eastAsia="宋体" w:cs="宋体"/>
                <w:color w:val="000000"/>
                <w:kern w:val="0"/>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5492A6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09625FD">
            <w:pPr>
              <w:spacing w:line="260" w:lineRule="exact"/>
              <w:rPr>
                <w:rFonts w:hint="eastAsia" w:ascii="宋体" w:hAnsi="宋体" w:eastAsia="宋体" w:cs="宋体"/>
                <w:color w:val="000000"/>
                <w:kern w:val="0"/>
                <w:sz w:val="18"/>
                <w:szCs w:val="18"/>
                <w:lang w:bidi="ar"/>
              </w:rPr>
            </w:pP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2F11842">
            <w:pPr>
              <w:widowControl/>
              <w:spacing w:line="260" w:lineRule="exact"/>
              <w:jc w:val="center"/>
              <w:textAlignment w:val="center"/>
              <w:rPr>
                <w:rFonts w:hint="eastAsia" w:ascii="宋体" w:hAnsi="宋体" w:eastAsia="宋体" w:cs="宋体"/>
                <w:color w:val="000000"/>
                <w:kern w:val="0"/>
                <w:sz w:val="18"/>
                <w:szCs w:val="18"/>
                <w:lang w:bidi="ar"/>
              </w:rPr>
            </w:pPr>
          </w:p>
        </w:tc>
      </w:tr>
      <w:tr w14:paraId="5601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CF72B7F">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B7F6F6C">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92B4961">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CB72CBF">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FFA6C6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039CD2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2F90E16">
            <w:pPr>
              <w:spacing w:line="260" w:lineRule="exact"/>
              <w:rPr>
                <w:rFonts w:hint="eastAsia" w:ascii="宋体" w:hAnsi="宋体" w:eastAsia="宋体" w:cs="宋体"/>
                <w:color w:val="000000"/>
                <w:kern w:val="0"/>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C0DABB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0DBFE87">
            <w:pPr>
              <w:spacing w:line="260" w:lineRule="exact"/>
              <w:rPr>
                <w:rFonts w:hint="eastAsia" w:ascii="宋体" w:hAnsi="宋体" w:eastAsia="宋体" w:cs="宋体"/>
                <w:color w:val="000000"/>
                <w:kern w:val="0"/>
                <w:sz w:val="18"/>
                <w:szCs w:val="18"/>
                <w:lang w:bidi="ar"/>
              </w:rPr>
            </w:pP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CE6DA3A">
            <w:pPr>
              <w:widowControl/>
              <w:spacing w:line="260" w:lineRule="exact"/>
              <w:jc w:val="center"/>
              <w:textAlignment w:val="center"/>
              <w:rPr>
                <w:rFonts w:hint="eastAsia" w:ascii="宋体" w:hAnsi="宋体" w:eastAsia="宋体" w:cs="宋体"/>
                <w:color w:val="000000"/>
                <w:kern w:val="0"/>
                <w:sz w:val="18"/>
                <w:szCs w:val="18"/>
                <w:lang w:bidi="ar"/>
              </w:rPr>
            </w:pPr>
          </w:p>
        </w:tc>
      </w:tr>
      <w:tr w14:paraId="3630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6AB109A">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6B5DA91">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B6B6EC5">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359F6E">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53A69AA">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08ADED3">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限期改正的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4001C5">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千元以上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千元以下的罚款；造成损失的，依法予以赔偿</w:t>
            </w: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9284215">
            <w:pPr>
              <w:spacing w:line="260" w:lineRule="exact"/>
              <w:jc w:val="center"/>
              <w:rPr>
                <w:rStyle w:val="21"/>
                <w:rFonts w:hint="eastAsia" w:ascii="宋体" w:hAnsi="宋体" w:eastAsia="宋体" w:cs="宋体"/>
                <w:sz w:val="18"/>
                <w:szCs w:val="18"/>
                <w:lang w:bidi="ar"/>
              </w:rPr>
            </w:pPr>
          </w:p>
        </w:tc>
      </w:tr>
      <w:tr w14:paraId="25BF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FE97F28">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21A855B">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A88C7DE">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E5CF210">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8B181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72B5474">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未限期改正的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A45D5D2">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千元以上</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bidi="ar"/>
              </w:rPr>
              <w:t>千元以下的罚款；造成损失的，依法予以赔偿</w:t>
            </w:r>
          </w:p>
        </w:tc>
        <w:tc>
          <w:tcPr>
            <w:tcW w:w="113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D04259F">
            <w:pPr>
              <w:spacing w:line="260" w:lineRule="exact"/>
              <w:jc w:val="center"/>
              <w:rPr>
                <w:rStyle w:val="21"/>
                <w:rFonts w:hint="eastAsia" w:ascii="宋体" w:hAnsi="宋体" w:eastAsia="宋体" w:cs="宋体"/>
                <w:sz w:val="18"/>
                <w:szCs w:val="18"/>
                <w:lang w:bidi="ar"/>
              </w:rPr>
            </w:pPr>
          </w:p>
        </w:tc>
      </w:tr>
      <w:tr w14:paraId="01C1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0389F24">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C31246F">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AFFD47F">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restart"/>
            <w:tcBorders>
              <w:left w:val="single" w:color="auto" w:sz="4" w:space="0"/>
              <w:right w:val="single" w:color="auto" w:sz="4" w:space="0"/>
            </w:tcBorders>
            <w:noWrap w:val="0"/>
            <w:tcMar>
              <w:top w:w="0" w:type="dxa"/>
              <w:left w:w="0" w:type="dxa"/>
              <w:bottom w:w="0" w:type="dxa"/>
              <w:right w:w="0" w:type="dxa"/>
            </w:tcMar>
            <w:vAlign w:val="center"/>
          </w:tcPr>
          <w:p w14:paraId="5F8EDEFF">
            <w:pPr>
              <w:spacing w:line="260" w:lineRule="exact"/>
              <w:jc w:val="left"/>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排放有毒有害物质</w:t>
            </w:r>
            <w:r>
              <w:rPr>
                <w:rFonts w:hint="eastAsia" w:ascii="宋体" w:hAnsi="宋体" w:eastAsia="宋体" w:cs="宋体"/>
                <w:color w:val="000000"/>
                <w:kern w:val="0"/>
                <w:sz w:val="18"/>
                <w:szCs w:val="18"/>
                <w:lang w:val="en-US" w:eastAsia="zh-CN" w:bidi="ar"/>
              </w:rPr>
              <w:t>的</w:t>
            </w: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F47FA62">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B41B5E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64E94A5">
            <w:pPr>
              <w:spacing w:line="260" w:lineRule="exact"/>
              <w:rPr>
                <w:rStyle w:val="21"/>
                <w:rFonts w:hint="eastAsia" w:ascii="宋体" w:hAnsi="宋体" w:eastAsia="宋体" w:cs="宋体"/>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E373D6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0DDD6F4">
            <w:pPr>
              <w:spacing w:line="260" w:lineRule="exact"/>
              <w:rPr>
                <w:rStyle w:val="21"/>
                <w:rFonts w:hint="eastAsia" w:ascii="宋体" w:hAnsi="宋体" w:eastAsia="宋体" w:cs="宋体"/>
                <w:sz w:val="18"/>
                <w:szCs w:val="18"/>
                <w:lang w:bidi="ar"/>
              </w:rPr>
            </w:pPr>
          </w:p>
        </w:tc>
        <w:tc>
          <w:tcPr>
            <w:tcW w:w="113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C908F0B">
            <w:pPr>
              <w:spacing w:line="260" w:lineRule="exact"/>
              <w:jc w:val="center"/>
              <w:rPr>
                <w:rStyle w:val="21"/>
                <w:rFonts w:hint="eastAsia" w:ascii="宋体" w:hAnsi="宋体" w:eastAsia="宋体" w:cs="宋体"/>
                <w:sz w:val="18"/>
                <w:szCs w:val="18"/>
                <w:lang w:bidi="ar"/>
              </w:rPr>
            </w:pPr>
          </w:p>
        </w:tc>
      </w:tr>
      <w:tr w14:paraId="5636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37F7B93">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B5F7CAB">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4CAD106">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6214DBC">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E199D72">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0901DE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3754C04">
            <w:pPr>
              <w:spacing w:line="260" w:lineRule="exact"/>
              <w:rPr>
                <w:rStyle w:val="21"/>
                <w:rFonts w:hint="eastAsia" w:ascii="宋体" w:hAnsi="宋体" w:eastAsia="宋体" w:cs="宋体"/>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42F886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EF32CC1">
            <w:pPr>
              <w:spacing w:line="260" w:lineRule="exact"/>
              <w:rPr>
                <w:rStyle w:val="21"/>
                <w:rFonts w:hint="eastAsia" w:ascii="宋体" w:hAnsi="宋体" w:eastAsia="宋体" w:cs="宋体"/>
                <w:sz w:val="18"/>
                <w:szCs w:val="18"/>
                <w:lang w:bidi="ar"/>
              </w:rPr>
            </w:pP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D63F307">
            <w:pPr>
              <w:spacing w:line="260" w:lineRule="exact"/>
              <w:jc w:val="center"/>
              <w:rPr>
                <w:rStyle w:val="21"/>
                <w:rFonts w:hint="eastAsia" w:ascii="宋体" w:hAnsi="宋体" w:eastAsia="宋体" w:cs="宋体"/>
                <w:sz w:val="18"/>
                <w:szCs w:val="18"/>
                <w:lang w:bidi="ar"/>
              </w:rPr>
            </w:pPr>
          </w:p>
        </w:tc>
      </w:tr>
      <w:tr w14:paraId="3F0F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51BF067">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89C1227">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D69283F">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8747A96">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E4294F6">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FEBAAE0">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影响较小且在规定期限内改正的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2119F9">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bidi="ar"/>
              </w:rPr>
              <w:t>万元以下的罚款</w:t>
            </w: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3740F57">
            <w:pPr>
              <w:spacing w:line="260" w:lineRule="exact"/>
              <w:jc w:val="center"/>
              <w:rPr>
                <w:rStyle w:val="21"/>
                <w:rFonts w:hint="eastAsia" w:ascii="宋体" w:hAnsi="宋体" w:eastAsia="宋体" w:cs="宋体"/>
                <w:sz w:val="18"/>
                <w:szCs w:val="18"/>
                <w:lang w:bidi="ar"/>
              </w:rPr>
            </w:pPr>
          </w:p>
        </w:tc>
      </w:tr>
      <w:tr w14:paraId="411E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F68E362">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71EE1B5">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8AB67BD">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BD41574">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32DB6ED">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9DE6006">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影响严重且在规定期限内改正的，或影响较小但未在规定期限内改正的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428085A">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7</w:t>
            </w:r>
            <w:r>
              <w:rPr>
                <w:rStyle w:val="21"/>
                <w:rFonts w:hint="eastAsia" w:ascii="宋体" w:hAnsi="宋体" w:eastAsia="宋体" w:cs="宋体"/>
                <w:sz w:val="18"/>
                <w:szCs w:val="18"/>
                <w:lang w:bidi="ar"/>
              </w:rPr>
              <w:t>万元以下的罚款</w:t>
            </w: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A9FBCC7">
            <w:pPr>
              <w:spacing w:line="260" w:lineRule="exact"/>
              <w:jc w:val="center"/>
              <w:rPr>
                <w:rStyle w:val="21"/>
                <w:rFonts w:hint="eastAsia" w:ascii="宋体" w:hAnsi="宋体" w:eastAsia="宋体" w:cs="宋体"/>
                <w:sz w:val="18"/>
                <w:szCs w:val="18"/>
                <w:lang w:bidi="ar"/>
              </w:rPr>
            </w:pPr>
          </w:p>
        </w:tc>
      </w:tr>
      <w:tr w14:paraId="1F5F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426B11C">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1CF48BA">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D0D6AD5">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C96CD35">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48D2D0D">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8DE13FE">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影响严重且未在规定期限内改正、拒不改正或难以改正的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0B6F701">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7</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万元以下的罚款</w:t>
            </w:r>
          </w:p>
        </w:tc>
        <w:tc>
          <w:tcPr>
            <w:tcW w:w="113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443E1B">
            <w:pPr>
              <w:spacing w:line="260" w:lineRule="exact"/>
              <w:jc w:val="center"/>
              <w:rPr>
                <w:rStyle w:val="21"/>
                <w:rFonts w:hint="eastAsia" w:ascii="宋体" w:hAnsi="宋体" w:eastAsia="宋体" w:cs="宋体"/>
                <w:sz w:val="18"/>
                <w:szCs w:val="18"/>
                <w:lang w:bidi="ar"/>
              </w:rPr>
            </w:pPr>
          </w:p>
        </w:tc>
      </w:tr>
      <w:tr w14:paraId="6529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5878FF2">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5174ECE">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40E0B3E">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restart"/>
            <w:tcBorders>
              <w:left w:val="single" w:color="auto" w:sz="4" w:space="0"/>
              <w:right w:val="single" w:color="auto" w:sz="4" w:space="0"/>
            </w:tcBorders>
            <w:noWrap w:val="0"/>
            <w:tcMar>
              <w:top w:w="0" w:type="dxa"/>
              <w:left w:w="0" w:type="dxa"/>
              <w:bottom w:w="0" w:type="dxa"/>
              <w:right w:w="0" w:type="dxa"/>
            </w:tcMar>
            <w:vAlign w:val="center"/>
          </w:tcPr>
          <w:p w14:paraId="33EC0330">
            <w:pPr>
              <w:spacing w:line="260" w:lineRule="exact"/>
              <w:jc w:val="left"/>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堆放垃圾、粪便等废弃物、污染物</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且</w:t>
            </w:r>
            <w:r>
              <w:rPr>
                <w:rFonts w:hint="eastAsia" w:ascii="宋体" w:hAnsi="宋体" w:eastAsia="宋体" w:cs="宋体"/>
                <w:color w:val="000000"/>
                <w:kern w:val="0"/>
                <w:sz w:val="18"/>
                <w:szCs w:val="18"/>
                <w:lang w:bidi="ar"/>
              </w:rPr>
              <w:t>逾期未改正的</w:t>
            </w: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E707AE2">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43856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D5B4D36">
            <w:pPr>
              <w:spacing w:line="260" w:lineRule="exact"/>
              <w:rPr>
                <w:rStyle w:val="21"/>
                <w:rFonts w:hint="eastAsia" w:ascii="宋体" w:hAnsi="宋体" w:eastAsia="宋体" w:cs="宋体"/>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FF516A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19850CE">
            <w:pPr>
              <w:spacing w:line="260" w:lineRule="exact"/>
              <w:rPr>
                <w:rStyle w:val="21"/>
                <w:rFonts w:hint="eastAsia" w:ascii="宋体" w:hAnsi="宋体" w:eastAsia="宋体" w:cs="宋体"/>
                <w:sz w:val="18"/>
                <w:szCs w:val="18"/>
                <w:lang w:bidi="ar"/>
              </w:rPr>
            </w:pPr>
          </w:p>
        </w:tc>
        <w:tc>
          <w:tcPr>
            <w:tcW w:w="113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585EF6A">
            <w:pPr>
              <w:spacing w:line="260" w:lineRule="exact"/>
              <w:jc w:val="center"/>
              <w:rPr>
                <w:rStyle w:val="21"/>
                <w:rFonts w:hint="eastAsia" w:ascii="宋体" w:hAnsi="宋体" w:eastAsia="宋体" w:cs="宋体"/>
                <w:sz w:val="18"/>
                <w:szCs w:val="18"/>
                <w:lang w:bidi="ar"/>
              </w:rPr>
            </w:pPr>
          </w:p>
        </w:tc>
      </w:tr>
      <w:tr w14:paraId="1F7A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487CC51">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F4472D1">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E88DF1C">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50C2713">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446F70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D036D6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A4C4569">
            <w:pPr>
              <w:spacing w:line="260" w:lineRule="exact"/>
              <w:rPr>
                <w:rStyle w:val="21"/>
                <w:rFonts w:hint="eastAsia" w:ascii="宋体" w:hAnsi="宋体" w:eastAsia="宋体" w:cs="宋体"/>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0454FA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F675EA1">
            <w:pPr>
              <w:spacing w:line="260" w:lineRule="exact"/>
              <w:rPr>
                <w:rStyle w:val="21"/>
                <w:rFonts w:hint="eastAsia" w:ascii="宋体" w:hAnsi="宋体" w:eastAsia="宋体" w:cs="宋体"/>
                <w:sz w:val="18"/>
                <w:szCs w:val="18"/>
                <w:lang w:bidi="ar"/>
              </w:rPr>
            </w:pP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7905063">
            <w:pPr>
              <w:spacing w:line="260" w:lineRule="exact"/>
              <w:jc w:val="center"/>
              <w:rPr>
                <w:rStyle w:val="21"/>
                <w:rFonts w:hint="eastAsia" w:ascii="宋体" w:hAnsi="宋体" w:eastAsia="宋体" w:cs="宋体"/>
                <w:sz w:val="18"/>
                <w:szCs w:val="18"/>
                <w:lang w:bidi="ar"/>
              </w:rPr>
            </w:pPr>
          </w:p>
        </w:tc>
      </w:tr>
      <w:tr w14:paraId="7692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F93BC5F">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DA444B4">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102E843">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D695211">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E30D6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C993F4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104BABA">
            <w:pPr>
              <w:spacing w:line="260" w:lineRule="exact"/>
              <w:rPr>
                <w:rStyle w:val="21"/>
                <w:rFonts w:hint="eastAsia" w:ascii="宋体" w:hAnsi="宋体" w:eastAsia="宋体" w:cs="宋体"/>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8F46D9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B5600CE">
            <w:pPr>
              <w:spacing w:line="260" w:lineRule="exact"/>
              <w:rPr>
                <w:rStyle w:val="21"/>
                <w:rFonts w:hint="eastAsia" w:ascii="宋体" w:hAnsi="宋体" w:eastAsia="宋体" w:cs="宋体"/>
                <w:sz w:val="18"/>
                <w:szCs w:val="18"/>
                <w:lang w:bidi="ar"/>
              </w:rPr>
            </w:pP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A76AB30">
            <w:pPr>
              <w:spacing w:line="260" w:lineRule="exact"/>
              <w:jc w:val="center"/>
              <w:rPr>
                <w:rStyle w:val="21"/>
                <w:rFonts w:hint="eastAsia" w:ascii="宋体" w:hAnsi="宋体" w:eastAsia="宋体" w:cs="宋体"/>
                <w:sz w:val="18"/>
                <w:szCs w:val="18"/>
                <w:lang w:bidi="ar"/>
              </w:rPr>
            </w:pPr>
          </w:p>
        </w:tc>
      </w:tr>
      <w:tr w14:paraId="1FB5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6E3AD82">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E6170D8">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68E7B0C">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0853B50">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571CC4F">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4402050">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影响较小且未在规定期限内改正的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8479E41">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万元以下的罚款</w:t>
            </w: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214CB3B">
            <w:pPr>
              <w:spacing w:line="260" w:lineRule="exact"/>
              <w:jc w:val="center"/>
              <w:rPr>
                <w:rStyle w:val="21"/>
                <w:rFonts w:hint="eastAsia" w:ascii="宋体" w:hAnsi="宋体" w:eastAsia="宋体" w:cs="宋体"/>
                <w:sz w:val="18"/>
                <w:szCs w:val="18"/>
                <w:lang w:bidi="ar"/>
              </w:rPr>
            </w:pPr>
          </w:p>
        </w:tc>
      </w:tr>
      <w:tr w14:paraId="00D8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38051A2">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8F647EA">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746A1C1">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6BD79E5">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C9880B6">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BD0ECC3">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影响严重且未在规定期限内改正、拒不改正或难以改正的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6788F7">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万元以下的罚款</w:t>
            </w:r>
          </w:p>
        </w:tc>
        <w:tc>
          <w:tcPr>
            <w:tcW w:w="113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1DB1CB">
            <w:pPr>
              <w:spacing w:line="260" w:lineRule="exact"/>
              <w:jc w:val="center"/>
              <w:rPr>
                <w:rStyle w:val="21"/>
                <w:rFonts w:hint="eastAsia" w:ascii="宋体" w:hAnsi="宋体" w:eastAsia="宋体" w:cs="宋体"/>
                <w:sz w:val="18"/>
                <w:szCs w:val="18"/>
                <w:lang w:bidi="ar"/>
              </w:rPr>
            </w:pPr>
          </w:p>
        </w:tc>
      </w:tr>
      <w:tr w14:paraId="0DA4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dxa"/>
            <w:vMerge w:val="restart"/>
            <w:tcBorders>
              <w:left w:val="single" w:color="auto" w:sz="4" w:space="0"/>
              <w:right w:val="single" w:color="auto" w:sz="4" w:space="0"/>
            </w:tcBorders>
            <w:noWrap w:val="0"/>
            <w:tcMar>
              <w:top w:w="0" w:type="dxa"/>
              <w:left w:w="0" w:type="dxa"/>
              <w:bottom w:w="0" w:type="dxa"/>
              <w:right w:w="0" w:type="dxa"/>
            </w:tcMar>
            <w:vAlign w:val="center"/>
          </w:tcPr>
          <w:p w14:paraId="38DA3D44">
            <w:pPr>
              <w:spacing w:line="260" w:lineRule="exact"/>
              <w:jc w:val="center"/>
              <w:rPr>
                <w:rFonts w:hint="default" w:ascii="宋体" w:hAnsi="宋体" w:eastAsia="宋体" w:cs="宋体"/>
                <w:sz w:val="18"/>
                <w:szCs w:val="18"/>
                <w:lang w:val="en-US"/>
              </w:rPr>
            </w:pPr>
            <w:r>
              <w:rPr>
                <w:rFonts w:hint="eastAsia" w:ascii="宋体" w:hAnsi="宋体" w:eastAsia="宋体" w:cs="宋体"/>
                <w:sz w:val="18"/>
                <w:szCs w:val="18"/>
                <w:lang w:val="en-US" w:eastAsia="zh-CN"/>
              </w:rPr>
              <w:t>56</w:t>
            </w:r>
          </w:p>
        </w:tc>
        <w:tc>
          <w:tcPr>
            <w:tcW w:w="1282" w:type="dxa"/>
            <w:vMerge w:val="restart"/>
            <w:tcBorders>
              <w:left w:val="single" w:color="auto" w:sz="4" w:space="0"/>
              <w:right w:val="single" w:color="auto" w:sz="4" w:space="0"/>
            </w:tcBorders>
            <w:noWrap w:val="0"/>
            <w:tcMar>
              <w:top w:w="0" w:type="dxa"/>
              <w:left w:w="0" w:type="dxa"/>
              <w:bottom w:w="0" w:type="dxa"/>
              <w:right w:w="0" w:type="dxa"/>
            </w:tcMar>
            <w:vAlign w:val="center"/>
          </w:tcPr>
          <w:p w14:paraId="36AB6EA0">
            <w:pPr>
              <w:widowControl/>
              <w:spacing w:line="260" w:lineRule="exact"/>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对在农村饮用水水源保护范围和农村供水设施保护范围内从事取土、采砂、打桩等作业等行为的行政处罚</w:t>
            </w:r>
          </w:p>
        </w:tc>
        <w:tc>
          <w:tcPr>
            <w:tcW w:w="3448" w:type="dxa"/>
            <w:vMerge w:val="restart"/>
            <w:tcBorders>
              <w:left w:val="single" w:color="auto" w:sz="4" w:space="0"/>
              <w:right w:val="single" w:color="auto" w:sz="4" w:space="0"/>
            </w:tcBorders>
            <w:noWrap w:val="0"/>
            <w:tcMar>
              <w:top w:w="0" w:type="dxa"/>
              <w:left w:w="0" w:type="dxa"/>
              <w:bottom w:w="0" w:type="dxa"/>
              <w:right w:w="0" w:type="dxa"/>
            </w:tcMar>
            <w:vAlign w:val="center"/>
          </w:tcPr>
          <w:p w14:paraId="38E0F296">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restart"/>
            <w:tcBorders>
              <w:left w:val="single" w:color="auto" w:sz="4" w:space="0"/>
              <w:right w:val="single" w:color="auto" w:sz="4" w:space="0"/>
            </w:tcBorders>
            <w:noWrap w:val="0"/>
            <w:tcMar>
              <w:top w:w="0" w:type="dxa"/>
              <w:left w:w="0" w:type="dxa"/>
              <w:bottom w:w="0" w:type="dxa"/>
              <w:right w:w="0" w:type="dxa"/>
            </w:tcMar>
            <w:vAlign w:val="center"/>
          </w:tcPr>
          <w:p w14:paraId="5DE98C5C">
            <w:pPr>
              <w:spacing w:line="260" w:lineRule="exact"/>
              <w:jc w:val="both"/>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从事畜禽养殖</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且</w:t>
            </w:r>
            <w:r>
              <w:rPr>
                <w:rFonts w:hint="eastAsia" w:ascii="宋体" w:hAnsi="宋体" w:eastAsia="宋体" w:cs="宋体"/>
                <w:color w:val="000000"/>
                <w:kern w:val="0"/>
                <w:sz w:val="18"/>
                <w:szCs w:val="18"/>
                <w:lang w:bidi="ar"/>
              </w:rPr>
              <w:t>逾期未改正的</w:t>
            </w: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C7DE1DE">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B36EAF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9206661">
            <w:pPr>
              <w:spacing w:line="260" w:lineRule="exact"/>
              <w:rPr>
                <w:rStyle w:val="21"/>
                <w:rFonts w:hint="eastAsia" w:ascii="宋体" w:hAnsi="宋体" w:eastAsia="宋体" w:cs="宋体"/>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56C860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7ADE4A8">
            <w:pPr>
              <w:spacing w:line="260" w:lineRule="exact"/>
              <w:rPr>
                <w:rStyle w:val="21"/>
                <w:rFonts w:hint="eastAsia" w:ascii="宋体" w:hAnsi="宋体" w:eastAsia="宋体" w:cs="宋体"/>
                <w:sz w:val="18"/>
                <w:szCs w:val="18"/>
                <w:lang w:bidi="ar"/>
              </w:rPr>
            </w:pPr>
          </w:p>
        </w:tc>
        <w:tc>
          <w:tcPr>
            <w:tcW w:w="113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1C11208">
            <w:pPr>
              <w:spacing w:line="260" w:lineRule="exact"/>
              <w:jc w:val="center"/>
              <w:rPr>
                <w:rStyle w:val="21"/>
                <w:rFonts w:hint="eastAsia" w:ascii="宋体" w:hAnsi="宋体" w:eastAsia="宋体" w:cs="宋体"/>
                <w:sz w:val="18"/>
                <w:szCs w:val="18"/>
                <w:lang w:bidi="ar"/>
              </w:rPr>
            </w:pPr>
          </w:p>
        </w:tc>
      </w:tr>
      <w:tr w14:paraId="7814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080257B">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4A93DEA">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54DC73E">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3E86B95">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8AEFFE">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6154D7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E8B2A27">
            <w:pPr>
              <w:spacing w:line="260" w:lineRule="exact"/>
              <w:rPr>
                <w:rStyle w:val="21"/>
                <w:rFonts w:hint="eastAsia" w:ascii="宋体" w:hAnsi="宋体" w:eastAsia="宋体" w:cs="宋体"/>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EEFE2C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B6BD4E4">
            <w:pPr>
              <w:spacing w:line="260" w:lineRule="exact"/>
              <w:rPr>
                <w:rStyle w:val="21"/>
                <w:rFonts w:hint="eastAsia" w:ascii="宋体" w:hAnsi="宋体" w:eastAsia="宋体" w:cs="宋体"/>
                <w:sz w:val="18"/>
                <w:szCs w:val="18"/>
                <w:lang w:bidi="ar"/>
              </w:rPr>
            </w:pP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05CDD00">
            <w:pPr>
              <w:spacing w:line="260" w:lineRule="exact"/>
              <w:jc w:val="center"/>
              <w:rPr>
                <w:rStyle w:val="21"/>
                <w:rFonts w:hint="eastAsia" w:ascii="宋体" w:hAnsi="宋体" w:eastAsia="宋体" w:cs="宋体"/>
                <w:sz w:val="18"/>
                <w:szCs w:val="18"/>
                <w:lang w:bidi="ar"/>
              </w:rPr>
            </w:pPr>
          </w:p>
        </w:tc>
      </w:tr>
      <w:tr w14:paraId="5827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B723C6F">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A6C54C7">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6E34250">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B8ED9D2">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4D7EA9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82A8D8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5E8749C">
            <w:pPr>
              <w:spacing w:line="260" w:lineRule="exact"/>
              <w:rPr>
                <w:rStyle w:val="21"/>
                <w:rFonts w:hint="eastAsia" w:ascii="宋体" w:hAnsi="宋体" w:eastAsia="宋体" w:cs="宋体"/>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FC5103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FB4290A">
            <w:pPr>
              <w:spacing w:line="260" w:lineRule="exact"/>
              <w:rPr>
                <w:rStyle w:val="21"/>
                <w:rFonts w:hint="eastAsia" w:ascii="宋体" w:hAnsi="宋体" w:eastAsia="宋体" w:cs="宋体"/>
                <w:sz w:val="18"/>
                <w:szCs w:val="18"/>
                <w:lang w:bidi="ar"/>
              </w:rPr>
            </w:pP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62F820C">
            <w:pPr>
              <w:spacing w:line="260" w:lineRule="exact"/>
              <w:jc w:val="center"/>
              <w:rPr>
                <w:rStyle w:val="21"/>
                <w:rFonts w:hint="eastAsia" w:ascii="宋体" w:hAnsi="宋体" w:eastAsia="宋体" w:cs="宋体"/>
                <w:sz w:val="18"/>
                <w:szCs w:val="18"/>
                <w:lang w:bidi="ar"/>
              </w:rPr>
            </w:pPr>
          </w:p>
        </w:tc>
      </w:tr>
      <w:tr w14:paraId="6358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8F7BFD7">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BE57E2C">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6405570">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A592782">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764D137">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DE4371A">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影响较小且未在规定期限内改正的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ACB7B12">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万元以下的罚款</w:t>
            </w: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A89758C">
            <w:pPr>
              <w:spacing w:line="260" w:lineRule="exact"/>
              <w:jc w:val="center"/>
              <w:rPr>
                <w:rStyle w:val="21"/>
                <w:rFonts w:hint="eastAsia" w:ascii="宋体" w:hAnsi="宋体" w:eastAsia="宋体" w:cs="宋体"/>
                <w:sz w:val="18"/>
                <w:szCs w:val="18"/>
                <w:lang w:bidi="ar"/>
              </w:rPr>
            </w:pPr>
          </w:p>
        </w:tc>
      </w:tr>
      <w:tr w14:paraId="6F55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7182928">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3B9B295">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2E2CB24">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55EC0C0">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EBBEF1E">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4DEFD8F">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影响严重且未在规定期限内改正、拒不改正或难以改正的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F104D8A">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万元以下的罚款</w:t>
            </w:r>
          </w:p>
        </w:tc>
        <w:tc>
          <w:tcPr>
            <w:tcW w:w="113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589630A">
            <w:pPr>
              <w:spacing w:line="260" w:lineRule="exact"/>
              <w:jc w:val="center"/>
              <w:rPr>
                <w:rStyle w:val="21"/>
                <w:rFonts w:hint="eastAsia" w:ascii="宋体" w:hAnsi="宋体" w:eastAsia="宋体" w:cs="宋体"/>
                <w:sz w:val="18"/>
                <w:szCs w:val="18"/>
                <w:lang w:bidi="ar"/>
              </w:rPr>
            </w:pPr>
          </w:p>
        </w:tc>
      </w:tr>
      <w:tr w14:paraId="01E5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644C772">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B1EDE0C">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55E63E1">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restart"/>
            <w:tcBorders>
              <w:left w:val="single" w:color="auto" w:sz="4" w:space="0"/>
              <w:right w:val="single" w:color="auto" w:sz="4" w:space="0"/>
            </w:tcBorders>
            <w:noWrap w:val="0"/>
            <w:tcMar>
              <w:top w:w="0" w:type="dxa"/>
              <w:left w:w="0" w:type="dxa"/>
              <w:bottom w:w="0" w:type="dxa"/>
              <w:right w:w="0" w:type="dxa"/>
            </w:tcMar>
            <w:vAlign w:val="center"/>
          </w:tcPr>
          <w:p w14:paraId="7DAA26D6">
            <w:pPr>
              <w:spacing w:line="260" w:lineRule="exact"/>
              <w:jc w:val="left"/>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擅自改造、迁移或者拆除农村集中供水设施</w:t>
            </w:r>
            <w:r>
              <w:rPr>
                <w:rFonts w:hint="eastAsia" w:ascii="宋体" w:hAnsi="宋体" w:eastAsia="宋体" w:cs="宋体"/>
                <w:color w:val="000000"/>
                <w:kern w:val="0"/>
                <w:sz w:val="18"/>
                <w:szCs w:val="18"/>
                <w:lang w:val="en-US" w:eastAsia="zh-CN" w:bidi="ar"/>
              </w:rPr>
              <w:t>的</w:t>
            </w: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EA4FD7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956B71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4F17EB7">
            <w:pPr>
              <w:spacing w:line="260" w:lineRule="exact"/>
              <w:rPr>
                <w:rStyle w:val="21"/>
                <w:rFonts w:hint="eastAsia" w:ascii="宋体" w:hAnsi="宋体" w:eastAsia="宋体" w:cs="宋体"/>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A390D7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68FD46D">
            <w:pPr>
              <w:spacing w:line="260" w:lineRule="exact"/>
              <w:rPr>
                <w:rStyle w:val="21"/>
                <w:rFonts w:hint="eastAsia" w:ascii="宋体" w:hAnsi="宋体" w:eastAsia="宋体" w:cs="宋体"/>
                <w:sz w:val="18"/>
                <w:szCs w:val="18"/>
                <w:lang w:bidi="ar"/>
              </w:rPr>
            </w:pPr>
          </w:p>
        </w:tc>
        <w:tc>
          <w:tcPr>
            <w:tcW w:w="113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56541303">
            <w:pPr>
              <w:spacing w:line="260" w:lineRule="exact"/>
              <w:jc w:val="center"/>
              <w:rPr>
                <w:rStyle w:val="21"/>
                <w:rFonts w:hint="eastAsia" w:ascii="宋体" w:hAnsi="宋体" w:eastAsia="宋体" w:cs="宋体"/>
                <w:sz w:val="18"/>
                <w:szCs w:val="18"/>
                <w:lang w:bidi="ar"/>
              </w:rPr>
            </w:pPr>
          </w:p>
        </w:tc>
      </w:tr>
      <w:tr w14:paraId="2C5B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1DDFAA1">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EC809B5">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0E1F2FD">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CAE2CFC">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8BB5FD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1A8FED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A68D73C">
            <w:pPr>
              <w:spacing w:line="260" w:lineRule="exact"/>
              <w:rPr>
                <w:rStyle w:val="21"/>
                <w:rFonts w:hint="eastAsia" w:ascii="宋体" w:hAnsi="宋体" w:eastAsia="宋体" w:cs="宋体"/>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1D863B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56398DC">
            <w:pPr>
              <w:spacing w:line="260" w:lineRule="exact"/>
              <w:rPr>
                <w:rStyle w:val="21"/>
                <w:rFonts w:hint="eastAsia" w:ascii="宋体" w:hAnsi="宋体" w:eastAsia="宋体" w:cs="宋体"/>
                <w:sz w:val="18"/>
                <w:szCs w:val="18"/>
                <w:lang w:bidi="ar"/>
              </w:rPr>
            </w:pP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6AFA343">
            <w:pPr>
              <w:spacing w:line="260" w:lineRule="exact"/>
              <w:jc w:val="center"/>
              <w:rPr>
                <w:rStyle w:val="21"/>
                <w:rFonts w:hint="eastAsia" w:ascii="宋体" w:hAnsi="宋体" w:eastAsia="宋体" w:cs="宋体"/>
                <w:sz w:val="18"/>
                <w:szCs w:val="18"/>
                <w:lang w:bidi="ar"/>
              </w:rPr>
            </w:pPr>
          </w:p>
        </w:tc>
      </w:tr>
      <w:tr w14:paraId="2F50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E2F220C">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E671E7A">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759FFDA">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F934BAE">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5776FD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77B325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BDA31F8">
            <w:pPr>
              <w:spacing w:line="260" w:lineRule="exact"/>
              <w:rPr>
                <w:rStyle w:val="21"/>
                <w:rFonts w:hint="eastAsia" w:ascii="宋体" w:hAnsi="宋体" w:eastAsia="宋体" w:cs="宋体"/>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D0C4B9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288F927">
            <w:pPr>
              <w:spacing w:line="260" w:lineRule="exact"/>
              <w:rPr>
                <w:rStyle w:val="21"/>
                <w:rFonts w:hint="eastAsia" w:ascii="宋体" w:hAnsi="宋体" w:eastAsia="宋体" w:cs="宋体"/>
                <w:sz w:val="18"/>
                <w:szCs w:val="18"/>
                <w:lang w:bidi="ar"/>
              </w:rPr>
            </w:pP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0734AB">
            <w:pPr>
              <w:spacing w:line="260" w:lineRule="exact"/>
              <w:jc w:val="center"/>
              <w:rPr>
                <w:rStyle w:val="21"/>
                <w:rFonts w:hint="eastAsia" w:ascii="宋体" w:hAnsi="宋体" w:eastAsia="宋体" w:cs="宋体"/>
                <w:sz w:val="18"/>
                <w:szCs w:val="18"/>
                <w:lang w:bidi="ar"/>
              </w:rPr>
            </w:pPr>
          </w:p>
        </w:tc>
      </w:tr>
      <w:tr w14:paraId="0FB7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4804A07">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C15A150">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27A86FC">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55AD500">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1C3E553">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DD0D4D1">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限期改正的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FE3898">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千元以上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千元以下的罚款；造成损失的，依法予以赔偿</w:t>
            </w: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EEE818F">
            <w:pPr>
              <w:spacing w:line="260" w:lineRule="exact"/>
              <w:jc w:val="center"/>
              <w:rPr>
                <w:rStyle w:val="21"/>
                <w:rFonts w:hint="eastAsia" w:ascii="宋体" w:hAnsi="宋体" w:eastAsia="宋体" w:cs="宋体"/>
                <w:sz w:val="18"/>
                <w:szCs w:val="18"/>
                <w:lang w:bidi="ar"/>
              </w:rPr>
            </w:pPr>
          </w:p>
        </w:tc>
      </w:tr>
      <w:tr w14:paraId="25CE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12E6B6A">
            <w:pPr>
              <w:spacing w:line="260" w:lineRule="exact"/>
              <w:jc w:val="center"/>
              <w:rPr>
                <w:rFonts w:hint="eastAsia" w:ascii="宋体" w:hAnsi="宋体" w:eastAsia="宋体" w:cs="宋体"/>
                <w:sz w:val="18"/>
                <w:szCs w:val="18"/>
              </w:rPr>
            </w:pPr>
          </w:p>
        </w:tc>
        <w:tc>
          <w:tcPr>
            <w:tcW w:w="128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3007E2">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6A916FC">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FC0D7CD">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959CD5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184C80D">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未限期改正的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1CF8B6C">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千元以上</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bidi="ar"/>
              </w:rPr>
              <w:t>千元以下的罚款；造成损失的，依法予以赔偿</w:t>
            </w:r>
          </w:p>
        </w:tc>
        <w:tc>
          <w:tcPr>
            <w:tcW w:w="113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70BC2EA">
            <w:pPr>
              <w:spacing w:line="260" w:lineRule="exact"/>
              <w:jc w:val="center"/>
              <w:rPr>
                <w:rStyle w:val="21"/>
                <w:rFonts w:hint="eastAsia" w:ascii="宋体" w:hAnsi="宋体" w:eastAsia="宋体" w:cs="宋体"/>
                <w:sz w:val="18"/>
                <w:szCs w:val="18"/>
                <w:lang w:bidi="ar"/>
              </w:rPr>
            </w:pPr>
          </w:p>
        </w:tc>
      </w:tr>
      <w:tr w14:paraId="4CE9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dxa"/>
            <w:vMerge w:val="restart"/>
            <w:tcBorders>
              <w:left w:val="single" w:color="auto" w:sz="4" w:space="0"/>
              <w:right w:val="single" w:color="auto" w:sz="4" w:space="0"/>
            </w:tcBorders>
            <w:noWrap w:val="0"/>
            <w:tcMar>
              <w:top w:w="0" w:type="dxa"/>
              <w:left w:w="0" w:type="dxa"/>
              <w:bottom w:w="0" w:type="dxa"/>
              <w:right w:w="0" w:type="dxa"/>
            </w:tcMar>
            <w:vAlign w:val="center"/>
          </w:tcPr>
          <w:p w14:paraId="55C3B33E">
            <w:pPr>
              <w:widowControl/>
              <w:spacing w:line="260" w:lineRule="exact"/>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57</w:t>
            </w:r>
          </w:p>
        </w:tc>
        <w:tc>
          <w:tcPr>
            <w:tcW w:w="1282" w:type="dxa"/>
            <w:vMerge w:val="restart"/>
            <w:tcBorders>
              <w:left w:val="single" w:color="auto" w:sz="4" w:space="0"/>
              <w:right w:val="single" w:color="auto" w:sz="4" w:space="0"/>
            </w:tcBorders>
            <w:noWrap w:val="0"/>
            <w:tcMar>
              <w:top w:w="0" w:type="dxa"/>
              <w:left w:w="0" w:type="dxa"/>
              <w:bottom w:w="0" w:type="dxa"/>
              <w:right w:w="0" w:type="dxa"/>
            </w:tcMar>
            <w:vAlign w:val="center"/>
          </w:tcPr>
          <w:p w14:paraId="4AC7A50D">
            <w:pPr>
              <w:widowControl/>
              <w:spacing w:line="260" w:lineRule="exact"/>
              <w:jc w:val="left"/>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对设计供水能力在</w:t>
            </w:r>
            <w:r>
              <w:rPr>
                <w:rFonts w:hint="eastAsia" w:ascii="宋体" w:hAnsi="宋体" w:eastAsia="宋体" w:cs="宋体"/>
                <w:color w:val="000000"/>
                <w:kern w:val="0"/>
                <w:sz w:val="18"/>
                <w:szCs w:val="18"/>
                <w:lang w:eastAsia="zh-CN" w:bidi="ar"/>
              </w:rPr>
              <w:t>日</w:t>
            </w:r>
            <w:r>
              <w:rPr>
                <w:rFonts w:hint="eastAsia" w:ascii="宋体" w:hAnsi="宋体" w:eastAsia="宋体" w:cs="宋体"/>
                <w:color w:val="000000"/>
                <w:kern w:val="0"/>
                <w:sz w:val="18"/>
                <w:szCs w:val="18"/>
                <w:lang w:bidi="ar"/>
              </w:rPr>
              <w:t>供水量一千立方米以上或者一万人以上的集中供水设施，供水单位未设立专门水质化验室并配备相应的检验人员和检测设备，未对原水、出厂水、管网末梢水进行水质指标检测行为的行政处罚</w:t>
            </w:r>
          </w:p>
        </w:tc>
        <w:tc>
          <w:tcPr>
            <w:tcW w:w="3448"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785D199">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《河北省农村供水用水管理办法》第十六条第二款 设计供水能力在</w:t>
            </w:r>
            <w:r>
              <w:rPr>
                <w:rFonts w:hint="eastAsia" w:ascii="宋体" w:hAnsi="宋体" w:eastAsia="宋体" w:cs="宋体"/>
                <w:color w:val="000000"/>
                <w:kern w:val="0"/>
                <w:sz w:val="18"/>
                <w:szCs w:val="18"/>
                <w:lang w:eastAsia="zh-CN" w:bidi="ar"/>
              </w:rPr>
              <w:t>日</w:t>
            </w:r>
            <w:r>
              <w:rPr>
                <w:rFonts w:hint="eastAsia" w:ascii="宋体" w:hAnsi="宋体" w:eastAsia="宋体" w:cs="宋体"/>
                <w:color w:val="000000"/>
                <w:kern w:val="0"/>
                <w:sz w:val="18"/>
                <w:szCs w:val="18"/>
                <w:lang w:bidi="ar"/>
              </w:rPr>
              <w:t>供水量一千立方米以上或者一万人以上的集中供水设施，供水单位应当设立专门水质化验室，配备相应的检验人员和检测设备，对原水、出厂水、管网末梢水进行水质指标检测。</w:t>
            </w:r>
          </w:p>
          <w:p w14:paraId="32F67EF2">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《河北省农村供水用水管理办法》第二十五条第三项 供水单位违反本办法规定的，按照下列规定处理：</w:t>
            </w:r>
          </w:p>
          <w:p w14:paraId="63791AA6">
            <w:pPr>
              <w:widowControl/>
              <w:spacing w:line="260" w:lineRule="exact"/>
              <w:jc w:val="left"/>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（三）违反本办法第十六条第二款规定的，由县级人民政府水行政主管部门责令限期改正；逾期未改正的，处二万元以上五万元以下的罚款。</w:t>
            </w:r>
          </w:p>
        </w:tc>
        <w:tc>
          <w:tcPr>
            <w:tcW w:w="1570"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443C402">
            <w:pPr>
              <w:spacing w:line="260" w:lineRule="exact"/>
              <w:jc w:val="left"/>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bidi="ar"/>
              </w:rPr>
              <w:t>设计供水能力在</w:t>
            </w:r>
            <w:r>
              <w:rPr>
                <w:rFonts w:hint="eastAsia" w:ascii="宋体" w:hAnsi="宋体" w:eastAsia="宋体" w:cs="宋体"/>
                <w:color w:val="000000"/>
                <w:kern w:val="0"/>
                <w:sz w:val="18"/>
                <w:szCs w:val="18"/>
                <w:lang w:eastAsia="zh-CN" w:bidi="ar"/>
              </w:rPr>
              <w:t>日</w:t>
            </w:r>
            <w:r>
              <w:rPr>
                <w:rFonts w:hint="eastAsia" w:ascii="宋体" w:hAnsi="宋体" w:eastAsia="宋体" w:cs="宋体"/>
                <w:color w:val="000000"/>
                <w:kern w:val="0"/>
                <w:sz w:val="18"/>
                <w:szCs w:val="18"/>
                <w:lang w:bidi="ar"/>
              </w:rPr>
              <w:t>供水量一千立方米以上或者一万人以上的集中供水设施，供水单位未设立专门水质化验室并配备相应的检验人员和检测设备，未对原水、出厂水、管网末梢水进行水质指标检测</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且逾期未改正的</w:t>
            </w: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0A2D438">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A87888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64B8A43">
            <w:pPr>
              <w:spacing w:line="260" w:lineRule="exact"/>
              <w:rPr>
                <w:rFonts w:hint="eastAsia" w:ascii="宋体" w:hAnsi="宋体" w:eastAsia="宋体" w:cs="宋体"/>
                <w:color w:val="000000"/>
                <w:kern w:val="0"/>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A326D4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9E3876F">
            <w:pPr>
              <w:spacing w:line="260" w:lineRule="exact"/>
              <w:rPr>
                <w:rFonts w:hint="eastAsia" w:ascii="宋体" w:hAnsi="宋体" w:eastAsia="宋体" w:cs="宋体"/>
                <w:color w:val="000000"/>
                <w:kern w:val="0"/>
                <w:sz w:val="18"/>
                <w:szCs w:val="18"/>
                <w:lang w:bidi="ar"/>
              </w:rPr>
            </w:pPr>
          </w:p>
        </w:tc>
        <w:tc>
          <w:tcPr>
            <w:tcW w:w="113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2C81CB1">
            <w:pPr>
              <w:widowControl/>
              <w:spacing w:line="260" w:lineRule="exact"/>
              <w:jc w:val="center"/>
              <w:textAlignment w:val="center"/>
              <w:rPr>
                <w:rFonts w:hint="eastAsia" w:ascii="宋体" w:hAnsi="宋体" w:eastAsia="宋体" w:cs="宋体"/>
                <w:color w:val="000000"/>
                <w:kern w:val="0"/>
                <w:sz w:val="18"/>
                <w:szCs w:val="18"/>
                <w:lang w:bidi="ar"/>
              </w:rPr>
            </w:pPr>
          </w:p>
        </w:tc>
      </w:tr>
      <w:tr w14:paraId="533B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E28B2B2">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4F1D75E">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D439522">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E22CC46">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A91198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C45E9E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866C710">
            <w:pPr>
              <w:spacing w:line="260" w:lineRule="exact"/>
              <w:rPr>
                <w:rFonts w:hint="eastAsia" w:ascii="宋体" w:hAnsi="宋体" w:eastAsia="宋体" w:cs="宋体"/>
                <w:color w:val="000000"/>
                <w:kern w:val="0"/>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6F2715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75ACC45">
            <w:pPr>
              <w:spacing w:line="260" w:lineRule="exact"/>
              <w:rPr>
                <w:rFonts w:hint="eastAsia" w:ascii="宋体" w:hAnsi="宋体" w:eastAsia="宋体" w:cs="宋体"/>
                <w:color w:val="000000"/>
                <w:kern w:val="0"/>
                <w:sz w:val="18"/>
                <w:szCs w:val="18"/>
                <w:lang w:bidi="ar"/>
              </w:rPr>
            </w:pP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649C4A2">
            <w:pPr>
              <w:widowControl/>
              <w:spacing w:line="260" w:lineRule="exact"/>
              <w:jc w:val="center"/>
              <w:textAlignment w:val="center"/>
              <w:rPr>
                <w:rFonts w:hint="eastAsia" w:ascii="宋体" w:hAnsi="宋体" w:eastAsia="宋体" w:cs="宋体"/>
                <w:color w:val="000000"/>
                <w:kern w:val="0"/>
                <w:sz w:val="18"/>
                <w:szCs w:val="18"/>
                <w:lang w:bidi="ar"/>
              </w:rPr>
            </w:pPr>
          </w:p>
        </w:tc>
      </w:tr>
      <w:tr w14:paraId="0C67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EAE2671">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CAB0D86">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912B975">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D8DEE1C">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CB47CE2">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E6FDEE5">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设计供水能力在</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供水量</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千立方米以上或者</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万人以上的集中供水设施，供水单位已设立专门水质化验室并配备相应的检验人员和检测设备，但未对原水、出厂水、管网末梢水进行水质指标检测的，逾期未改正的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0EC51E2">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万元以下的罚款</w:t>
            </w: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FA46C6E">
            <w:pPr>
              <w:spacing w:line="260" w:lineRule="exact"/>
              <w:jc w:val="center"/>
              <w:rPr>
                <w:rStyle w:val="21"/>
                <w:rFonts w:hint="eastAsia" w:ascii="宋体" w:hAnsi="宋体" w:eastAsia="宋体" w:cs="宋体"/>
                <w:sz w:val="18"/>
                <w:szCs w:val="18"/>
                <w:lang w:bidi="ar"/>
              </w:rPr>
            </w:pPr>
          </w:p>
        </w:tc>
      </w:tr>
      <w:tr w14:paraId="7C58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782F936">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75CDDDF">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B1B7552">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4AEBEF4">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936AC0">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E4DA94A">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设计供水能力在</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供水量</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千立方米以上或者</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万人以上的集中供水设施，供水单位已设立专门水质化验室但未配备相应的检验人员和检测设备的，逾期未改正的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7CE7A1">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4</w:t>
            </w:r>
            <w:r>
              <w:rPr>
                <w:rStyle w:val="21"/>
                <w:rFonts w:hint="eastAsia" w:ascii="宋体" w:hAnsi="宋体" w:eastAsia="宋体" w:cs="宋体"/>
                <w:sz w:val="18"/>
                <w:szCs w:val="18"/>
                <w:lang w:bidi="ar"/>
              </w:rPr>
              <w:t>万元以下的罚款</w:t>
            </w: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450D2A">
            <w:pPr>
              <w:spacing w:line="260" w:lineRule="exact"/>
              <w:jc w:val="center"/>
              <w:rPr>
                <w:rStyle w:val="21"/>
                <w:rFonts w:hint="eastAsia" w:ascii="宋体" w:hAnsi="宋体" w:eastAsia="宋体" w:cs="宋体"/>
                <w:sz w:val="18"/>
                <w:szCs w:val="18"/>
                <w:lang w:bidi="ar"/>
              </w:rPr>
            </w:pPr>
          </w:p>
        </w:tc>
      </w:tr>
      <w:tr w14:paraId="02EE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4CEF5D1">
            <w:pPr>
              <w:spacing w:line="260" w:lineRule="exact"/>
              <w:jc w:val="center"/>
              <w:rPr>
                <w:rFonts w:hint="eastAsia" w:ascii="宋体" w:hAnsi="宋体" w:eastAsia="宋体" w:cs="宋体"/>
                <w:sz w:val="18"/>
                <w:szCs w:val="18"/>
              </w:rPr>
            </w:pPr>
          </w:p>
        </w:tc>
        <w:tc>
          <w:tcPr>
            <w:tcW w:w="128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31E604A">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8604AEA">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7370F41">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A283835">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CBE7846">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设计供水能力在</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供水量</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千立方米以上或者</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万人以上的集中供水设施，供水单位未设立专门水质化验室的，逾期未改正的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A9E0349">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4</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bidi="ar"/>
              </w:rPr>
              <w:t>万元以下的罚款</w:t>
            </w:r>
          </w:p>
        </w:tc>
        <w:tc>
          <w:tcPr>
            <w:tcW w:w="113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0E5F9E">
            <w:pPr>
              <w:spacing w:line="260" w:lineRule="exact"/>
              <w:jc w:val="center"/>
              <w:rPr>
                <w:rStyle w:val="21"/>
                <w:rFonts w:hint="eastAsia" w:ascii="宋体" w:hAnsi="宋体" w:eastAsia="宋体" w:cs="宋体"/>
                <w:sz w:val="18"/>
                <w:szCs w:val="18"/>
                <w:lang w:bidi="ar"/>
              </w:rPr>
            </w:pPr>
          </w:p>
        </w:tc>
      </w:tr>
      <w:tr w14:paraId="21EB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restart"/>
            <w:tcBorders>
              <w:left w:val="single" w:color="auto" w:sz="4" w:space="0"/>
              <w:right w:val="single" w:color="auto" w:sz="4" w:space="0"/>
            </w:tcBorders>
            <w:noWrap w:val="0"/>
            <w:tcMar>
              <w:top w:w="0" w:type="dxa"/>
              <w:left w:w="0" w:type="dxa"/>
              <w:bottom w:w="0" w:type="dxa"/>
              <w:right w:w="0" w:type="dxa"/>
            </w:tcMar>
            <w:vAlign w:val="center"/>
          </w:tcPr>
          <w:p w14:paraId="228582F1">
            <w:pPr>
              <w:widowControl/>
              <w:spacing w:line="260" w:lineRule="exact"/>
              <w:jc w:val="center"/>
              <w:textAlignment w:val="center"/>
              <w:rPr>
                <w:rFonts w:hint="eastAsia" w:ascii="宋体" w:hAnsi="宋体" w:eastAsia="宋体" w:cs="宋体"/>
                <w:sz w:val="18"/>
                <w:szCs w:val="18"/>
                <w:lang w:eastAsia="zh-CN"/>
              </w:rPr>
            </w:pPr>
            <w:r>
              <w:rPr>
                <w:rFonts w:hint="eastAsia" w:ascii="宋体" w:hAnsi="宋体" w:eastAsia="宋体" w:cs="宋体"/>
                <w:color w:val="000000"/>
                <w:sz w:val="18"/>
                <w:szCs w:val="18"/>
              </w:rPr>
              <w:t>5</w:t>
            </w:r>
            <w:r>
              <w:rPr>
                <w:rFonts w:hint="eastAsia" w:ascii="宋体" w:hAnsi="宋体" w:eastAsia="宋体" w:cs="宋体"/>
                <w:color w:val="000000"/>
                <w:sz w:val="18"/>
                <w:szCs w:val="18"/>
                <w:lang w:val="en-US" w:eastAsia="zh-CN"/>
              </w:rPr>
              <w:t>8</w:t>
            </w:r>
          </w:p>
        </w:tc>
        <w:tc>
          <w:tcPr>
            <w:tcW w:w="1282" w:type="dxa"/>
            <w:vMerge w:val="restart"/>
            <w:tcBorders>
              <w:left w:val="single" w:color="auto" w:sz="4" w:space="0"/>
              <w:right w:val="single" w:color="auto" w:sz="4" w:space="0"/>
            </w:tcBorders>
            <w:noWrap w:val="0"/>
            <w:tcMar>
              <w:top w:w="0" w:type="dxa"/>
              <w:left w:w="0" w:type="dxa"/>
              <w:bottom w:w="0" w:type="dxa"/>
              <w:right w:w="0" w:type="dxa"/>
            </w:tcMar>
            <w:vAlign w:val="center"/>
          </w:tcPr>
          <w:p w14:paraId="506E21D1">
            <w:pPr>
              <w:widowControl/>
              <w:spacing w:line="260" w:lineRule="exact"/>
              <w:jc w:val="left"/>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对供水单位未定期检修供水设施和制定供水突发事件应急预案，擅自停止供水行为的行政处罚</w:t>
            </w:r>
          </w:p>
        </w:tc>
        <w:tc>
          <w:tcPr>
            <w:tcW w:w="3448"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448C514">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《河北省农村供水用水管理办法》第十七条第一款 供水单位应当定期检修供水设施和制定供水突发事件应急预案，不得擅自停止供水。</w:t>
            </w:r>
          </w:p>
          <w:p w14:paraId="252E6142">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《河北省农村供水用水管理办法》第二十五条第四项 供水单位违反本办法规定的，按照下列规定处理：</w:t>
            </w:r>
          </w:p>
          <w:p w14:paraId="76D731F1">
            <w:pPr>
              <w:widowControl/>
              <w:spacing w:line="260" w:lineRule="exact"/>
              <w:jc w:val="left"/>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（四）违反本办法第十七条第一款规定的，由县级人民政府水行政主管部门责令限期改正，并处五千元以上一万元以下的罚款。</w:t>
            </w:r>
          </w:p>
        </w:tc>
        <w:tc>
          <w:tcPr>
            <w:tcW w:w="1570"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8509C6D">
            <w:pPr>
              <w:spacing w:line="260" w:lineRule="exact"/>
              <w:jc w:val="both"/>
              <w:rPr>
                <w:rFonts w:hint="eastAsia" w:ascii="宋体" w:hAnsi="宋体" w:eastAsia="宋体" w:cs="宋体"/>
                <w:sz w:val="18"/>
                <w:szCs w:val="18"/>
              </w:rPr>
            </w:pPr>
            <w:r>
              <w:rPr>
                <w:rFonts w:hint="eastAsia" w:ascii="宋体" w:hAnsi="宋体" w:eastAsia="宋体" w:cs="宋体"/>
                <w:color w:val="000000"/>
                <w:kern w:val="0"/>
                <w:sz w:val="18"/>
                <w:szCs w:val="18"/>
                <w:lang w:bidi="ar"/>
              </w:rPr>
              <w:t>对供水单位未定期检修供水设施和制定供水突发事件应急预案，擅自停止供水行为的</w:t>
            </w: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8CAE544">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0A3D0F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CF6A178">
            <w:pPr>
              <w:spacing w:line="260" w:lineRule="exact"/>
              <w:rPr>
                <w:rFonts w:hint="eastAsia" w:ascii="宋体" w:hAnsi="宋体" w:eastAsia="宋体" w:cs="宋体"/>
                <w:color w:val="000000"/>
                <w:kern w:val="0"/>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231F94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007A888">
            <w:pPr>
              <w:spacing w:line="260" w:lineRule="exact"/>
              <w:rPr>
                <w:rFonts w:hint="eastAsia" w:ascii="宋体" w:hAnsi="宋体" w:eastAsia="宋体" w:cs="宋体"/>
                <w:color w:val="000000"/>
                <w:kern w:val="0"/>
                <w:sz w:val="18"/>
                <w:szCs w:val="18"/>
                <w:lang w:bidi="ar"/>
              </w:rPr>
            </w:pPr>
          </w:p>
        </w:tc>
        <w:tc>
          <w:tcPr>
            <w:tcW w:w="113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51172671">
            <w:pPr>
              <w:widowControl/>
              <w:spacing w:line="260" w:lineRule="exact"/>
              <w:jc w:val="center"/>
              <w:textAlignment w:val="center"/>
              <w:rPr>
                <w:rFonts w:hint="eastAsia" w:ascii="宋体" w:hAnsi="宋体" w:eastAsia="宋体" w:cs="宋体"/>
                <w:color w:val="000000"/>
                <w:kern w:val="0"/>
                <w:sz w:val="18"/>
                <w:szCs w:val="18"/>
                <w:lang w:bidi="ar"/>
              </w:rPr>
            </w:pPr>
          </w:p>
        </w:tc>
      </w:tr>
      <w:tr w14:paraId="48DC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B98EF9A">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9DFF9C4">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79EB135">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3822647">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677D80D">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779023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C3D9646">
            <w:pPr>
              <w:spacing w:line="260" w:lineRule="exact"/>
              <w:rPr>
                <w:rFonts w:hint="eastAsia" w:ascii="宋体" w:hAnsi="宋体" w:eastAsia="宋体" w:cs="宋体"/>
                <w:color w:val="000000"/>
                <w:kern w:val="0"/>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DB4BE3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99E9CC8">
            <w:pPr>
              <w:spacing w:line="260" w:lineRule="exact"/>
              <w:rPr>
                <w:rFonts w:hint="eastAsia" w:ascii="宋体" w:hAnsi="宋体" w:eastAsia="宋体" w:cs="宋体"/>
                <w:color w:val="000000"/>
                <w:kern w:val="0"/>
                <w:sz w:val="18"/>
                <w:szCs w:val="18"/>
                <w:lang w:bidi="ar"/>
              </w:rPr>
            </w:pP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B2FB7D5">
            <w:pPr>
              <w:widowControl/>
              <w:spacing w:line="260" w:lineRule="exact"/>
              <w:jc w:val="center"/>
              <w:textAlignment w:val="center"/>
              <w:rPr>
                <w:rFonts w:hint="eastAsia" w:ascii="宋体" w:hAnsi="宋体" w:eastAsia="宋体" w:cs="宋体"/>
                <w:color w:val="000000"/>
                <w:kern w:val="0"/>
                <w:sz w:val="18"/>
                <w:szCs w:val="18"/>
                <w:lang w:bidi="ar"/>
              </w:rPr>
            </w:pPr>
          </w:p>
        </w:tc>
      </w:tr>
      <w:tr w14:paraId="1C84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C9F8A28">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9495FFC">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EC45107">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4CACA4C">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BCA4859">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58AE42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17EF0F9">
            <w:pPr>
              <w:spacing w:line="260" w:lineRule="exact"/>
              <w:rPr>
                <w:rFonts w:hint="eastAsia" w:ascii="宋体" w:hAnsi="宋体" w:eastAsia="宋体" w:cs="宋体"/>
                <w:color w:val="000000"/>
                <w:kern w:val="0"/>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02E51A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21E6F25">
            <w:pPr>
              <w:spacing w:line="260" w:lineRule="exact"/>
              <w:rPr>
                <w:rFonts w:hint="eastAsia" w:ascii="宋体" w:hAnsi="宋体" w:eastAsia="宋体" w:cs="宋体"/>
                <w:color w:val="000000"/>
                <w:kern w:val="0"/>
                <w:sz w:val="18"/>
                <w:szCs w:val="18"/>
                <w:lang w:bidi="ar"/>
              </w:rPr>
            </w:pP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8712344">
            <w:pPr>
              <w:widowControl/>
              <w:spacing w:line="260" w:lineRule="exact"/>
              <w:jc w:val="center"/>
              <w:textAlignment w:val="center"/>
              <w:rPr>
                <w:rFonts w:hint="eastAsia" w:ascii="宋体" w:hAnsi="宋体" w:eastAsia="宋体" w:cs="宋体"/>
                <w:color w:val="000000"/>
                <w:kern w:val="0"/>
                <w:sz w:val="18"/>
                <w:szCs w:val="18"/>
                <w:lang w:bidi="ar"/>
              </w:rPr>
            </w:pPr>
          </w:p>
        </w:tc>
      </w:tr>
      <w:tr w14:paraId="70CD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87B7B6A">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0DDF721">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7B816F4">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515C6A2">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7EB36C8">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8828E7B">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在限期内改正的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FBFACCB">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5</w:t>
            </w:r>
            <w:r>
              <w:rPr>
                <w:rStyle w:val="21"/>
                <w:rFonts w:hint="eastAsia" w:ascii="宋体" w:hAnsi="宋体" w:eastAsia="宋体" w:cs="宋体"/>
                <w:sz w:val="18"/>
                <w:szCs w:val="18"/>
                <w:lang w:bidi="ar"/>
              </w:rPr>
              <w:t>千元以上</w:t>
            </w:r>
            <w:r>
              <w:rPr>
                <w:rStyle w:val="21"/>
                <w:rFonts w:hint="eastAsia" w:ascii="宋体" w:hAnsi="宋体" w:eastAsia="宋体" w:cs="宋体"/>
                <w:sz w:val="18"/>
                <w:szCs w:val="18"/>
                <w:lang w:val="en-US" w:eastAsia="zh-CN" w:bidi="ar"/>
              </w:rPr>
              <w:t>8</w:t>
            </w:r>
            <w:r>
              <w:rPr>
                <w:rStyle w:val="21"/>
                <w:rFonts w:hint="eastAsia" w:ascii="宋体" w:hAnsi="宋体" w:eastAsia="宋体" w:cs="宋体"/>
                <w:sz w:val="18"/>
                <w:szCs w:val="18"/>
                <w:lang w:bidi="ar"/>
              </w:rPr>
              <w:t>千元以下的罚款</w:t>
            </w: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C93672D">
            <w:pPr>
              <w:spacing w:line="260" w:lineRule="exact"/>
              <w:jc w:val="center"/>
              <w:rPr>
                <w:rStyle w:val="21"/>
                <w:rFonts w:hint="eastAsia" w:ascii="宋体" w:hAnsi="宋体" w:eastAsia="宋体" w:cs="宋体"/>
                <w:sz w:val="18"/>
                <w:szCs w:val="18"/>
                <w:lang w:bidi="ar"/>
              </w:rPr>
            </w:pPr>
          </w:p>
        </w:tc>
      </w:tr>
      <w:tr w14:paraId="5AF1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4ECD9AA">
            <w:pPr>
              <w:spacing w:line="260" w:lineRule="exact"/>
              <w:jc w:val="center"/>
              <w:rPr>
                <w:rFonts w:hint="eastAsia" w:ascii="宋体" w:hAnsi="宋体" w:eastAsia="宋体" w:cs="宋体"/>
                <w:sz w:val="18"/>
                <w:szCs w:val="18"/>
              </w:rPr>
            </w:pPr>
          </w:p>
        </w:tc>
        <w:tc>
          <w:tcPr>
            <w:tcW w:w="128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593A5BF">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2F55D5E">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FA02200">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BF3A39A">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85AFA2F">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未在限期内改正的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41D3DAD">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8</w:t>
            </w:r>
            <w:r>
              <w:rPr>
                <w:rStyle w:val="21"/>
                <w:rFonts w:hint="eastAsia" w:ascii="宋体" w:hAnsi="宋体" w:eastAsia="宋体" w:cs="宋体"/>
                <w:sz w:val="18"/>
                <w:szCs w:val="18"/>
                <w:lang w:bidi="ar"/>
              </w:rPr>
              <w:t>千元以上</w:t>
            </w:r>
            <w:r>
              <w:rPr>
                <w:rStyle w:val="21"/>
                <w:rFonts w:hint="eastAsia" w:ascii="宋体" w:hAnsi="宋体" w:eastAsia="宋体" w:cs="宋体"/>
                <w:sz w:val="18"/>
                <w:szCs w:val="18"/>
                <w:lang w:val="en-US" w:eastAsia="zh-CN" w:bidi="ar"/>
              </w:rPr>
              <w:t>1</w:t>
            </w:r>
            <w:r>
              <w:rPr>
                <w:rStyle w:val="21"/>
                <w:rFonts w:hint="eastAsia" w:ascii="宋体" w:hAnsi="宋体" w:eastAsia="宋体" w:cs="宋体"/>
                <w:sz w:val="18"/>
                <w:szCs w:val="18"/>
                <w:lang w:bidi="ar"/>
              </w:rPr>
              <w:t>万元以下的罚款</w:t>
            </w:r>
          </w:p>
        </w:tc>
        <w:tc>
          <w:tcPr>
            <w:tcW w:w="113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61D2C81">
            <w:pPr>
              <w:spacing w:line="260" w:lineRule="exact"/>
              <w:jc w:val="center"/>
              <w:rPr>
                <w:rStyle w:val="21"/>
                <w:rFonts w:hint="eastAsia" w:ascii="宋体" w:hAnsi="宋体" w:eastAsia="宋体" w:cs="宋体"/>
                <w:sz w:val="18"/>
                <w:szCs w:val="18"/>
                <w:lang w:bidi="ar"/>
              </w:rPr>
            </w:pPr>
          </w:p>
        </w:tc>
      </w:tr>
      <w:tr w14:paraId="3DDB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restart"/>
            <w:tcBorders>
              <w:left w:val="single" w:color="auto" w:sz="4" w:space="0"/>
              <w:right w:val="single" w:color="auto" w:sz="4" w:space="0"/>
            </w:tcBorders>
            <w:noWrap w:val="0"/>
            <w:tcMar>
              <w:top w:w="0" w:type="dxa"/>
              <w:left w:w="0" w:type="dxa"/>
              <w:bottom w:w="0" w:type="dxa"/>
              <w:right w:w="0" w:type="dxa"/>
            </w:tcMar>
            <w:vAlign w:val="center"/>
          </w:tcPr>
          <w:p w14:paraId="4C29014A">
            <w:pPr>
              <w:widowControl/>
              <w:spacing w:line="260" w:lineRule="exact"/>
              <w:jc w:val="center"/>
              <w:textAlignment w:val="center"/>
              <w:rPr>
                <w:rFonts w:hint="default" w:ascii="宋体" w:hAnsi="宋体" w:eastAsia="宋体" w:cs="宋体"/>
                <w:sz w:val="18"/>
                <w:szCs w:val="18"/>
                <w:lang w:val="en-US" w:eastAsia="zh-CN"/>
              </w:rPr>
            </w:pPr>
            <w:r>
              <w:rPr>
                <w:rFonts w:hint="eastAsia" w:ascii="宋体" w:hAnsi="宋体" w:eastAsia="宋体" w:cs="宋体"/>
                <w:color w:val="000000"/>
                <w:sz w:val="18"/>
                <w:szCs w:val="18"/>
                <w:lang w:val="en-US" w:eastAsia="zh-CN"/>
              </w:rPr>
              <w:t>59</w:t>
            </w:r>
          </w:p>
        </w:tc>
        <w:tc>
          <w:tcPr>
            <w:tcW w:w="1282" w:type="dxa"/>
            <w:vMerge w:val="restart"/>
            <w:tcBorders>
              <w:left w:val="single" w:color="auto" w:sz="4" w:space="0"/>
              <w:right w:val="single" w:color="auto" w:sz="4" w:space="0"/>
            </w:tcBorders>
            <w:noWrap w:val="0"/>
            <w:tcMar>
              <w:top w:w="0" w:type="dxa"/>
              <w:left w:w="0" w:type="dxa"/>
              <w:bottom w:w="0" w:type="dxa"/>
              <w:right w:w="0" w:type="dxa"/>
            </w:tcMar>
            <w:vAlign w:val="center"/>
          </w:tcPr>
          <w:p w14:paraId="6805E2EC">
            <w:pPr>
              <w:widowControl/>
              <w:spacing w:line="260" w:lineRule="exact"/>
              <w:jc w:val="left"/>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对改变农村用水性质行为的行政处罚</w:t>
            </w:r>
          </w:p>
        </w:tc>
        <w:tc>
          <w:tcPr>
            <w:tcW w:w="3448"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5B25EC9C">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《河北省农村供水用水管理办法》第二十二条 用户应当履行下列义务：</w:t>
            </w:r>
          </w:p>
          <w:p w14:paraId="4CB9B2B1">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（二）不得改变用水性质；</w:t>
            </w:r>
          </w:p>
          <w:p w14:paraId="2E81FCDD">
            <w:pPr>
              <w:widowControl/>
              <w:spacing w:line="26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《河北省农村供水用水管理办法》第二十六条 用户违反本办法第二十二条规定的，由县级人民政府水行政主管部门按照下列规定处理；造成损失的，依法予以赔偿：</w:t>
            </w:r>
          </w:p>
          <w:p w14:paraId="7DE42559">
            <w:pPr>
              <w:widowControl/>
              <w:spacing w:line="260" w:lineRule="exact"/>
              <w:jc w:val="left"/>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（一）违反第二项、第四项规定的，责令限期改正，并按照用水量对相关用户以及其他责任人处每立方米十元的罚款，最高不超过十万元；</w:t>
            </w:r>
          </w:p>
        </w:tc>
        <w:tc>
          <w:tcPr>
            <w:tcW w:w="1570"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394D645">
            <w:pPr>
              <w:spacing w:line="260" w:lineRule="exact"/>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改变用水性质的</w:t>
            </w: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E7D5F80">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90FF2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3C5B24A">
            <w:pPr>
              <w:spacing w:line="260" w:lineRule="exact"/>
              <w:rPr>
                <w:rFonts w:hint="eastAsia" w:ascii="宋体" w:hAnsi="宋体" w:eastAsia="宋体" w:cs="宋体"/>
                <w:color w:val="000000"/>
                <w:kern w:val="0"/>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EC188B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A2EBD01">
            <w:pPr>
              <w:spacing w:line="260" w:lineRule="exact"/>
              <w:rPr>
                <w:rFonts w:hint="eastAsia" w:ascii="宋体" w:hAnsi="宋体" w:eastAsia="宋体" w:cs="宋体"/>
                <w:color w:val="000000"/>
                <w:kern w:val="0"/>
                <w:sz w:val="18"/>
                <w:szCs w:val="18"/>
                <w:lang w:bidi="ar"/>
              </w:rPr>
            </w:pPr>
          </w:p>
        </w:tc>
        <w:tc>
          <w:tcPr>
            <w:tcW w:w="113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3744EF8F">
            <w:pPr>
              <w:widowControl/>
              <w:spacing w:line="260" w:lineRule="exact"/>
              <w:jc w:val="center"/>
              <w:textAlignment w:val="center"/>
              <w:rPr>
                <w:rFonts w:hint="eastAsia" w:ascii="宋体" w:hAnsi="宋体" w:eastAsia="宋体" w:cs="宋体"/>
                <w:color w:val="000000"/>
                <w:kern w:val="0"/>
                <w:sz w:val="18"/>
                <w:szCs w:val="18"/>
                <w:lang w:bidi="ar"/>
              </w:rPr>
            </w:pPr>
          </w:p>
        </w:tc>
      </w:tr>
      <w:tr w14:paraId="415F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41D081B">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41619EA">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7E6319E">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505A4CC">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6DDFF9E">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6D20EB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5FAC42C">
            <w:pPr>
              <w:spacing w:line="260" w:lineRule="exact"/>
              <w:rPr>
                <w:rFonts w:hint="eastAsia" w:ascii="宋体" w:hAnsi="宋体" w:eastAsia="宋体" w:cs="宋体"/>
                <w:color w:val="000000"/>
                <w:kern w:val="0"/>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94C442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5A6E075">
            <w:pPr>
              <w:spacing w:line="260" w:lineRule="exact"/>
              <w:rPr>
                <w:rFonts w:hint="eastAsia" w:ascii="宋体" w:hAnsi="宋体" w:eastAsia="宋体" w:cs="宋体"/>
                <w:color w:val="000000"/>
                <w:kern w:val="0"/>
                <w:sz w:val="18"/>
                <w:szCs w:val="18"/>
                <w:lang w:bidi="ar"/>
              </w:rPr>
            </w:pP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FA5A79E">
            <w:pPr>
              <w:widowControl/>
              <w:spacing w:line="260" w:lineRule="exact"/>
              <w:jc w:val="center"/>
              <w:textAlignment w:val="center"/>
              <w:rPr>
                <w:rFonts w:hint="eastAsia" w:ascii="宋体" w:hAnsi="宋体" w:eastAsia="宋体" w:cs="宋体"/>
                <w:color w:val="000000"/>
                <w:kern w:val="0"/>
                <w:sz w:val="18"/>
                <w:szCs w:val="18"/>
                <w:lang w:bidi="ar"/>
              </w:rPr>
            </w:pPr>
          </w:p>
        </w:tc>
      </w:tr>
      <w:tr w14:paraId="7FF8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AB21C2D">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E2A4310">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C419F4A">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2529CC8B">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D965837">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BA814E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8179BF6">
            <w:pPr>
              <w:spacing w:line="260" w:lineRule="exact"/>
              <w:rPr>
                <w:rFonts w:hint="eastAsia" w:ascii="宋体" w:hAnsi="宋体" w:eastAsia="宋体" w:cs="宋体"/>
                <w:color w:val="000000"/>
                <w:kern w:val="0"/>
                <w:sz w:val="18"/>
                <w:szCs w:val="18"/>
                <w:lang w:bidi="ar"/>
              </w:rPr>
            </w:pP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A5F237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5DBB136">
            <w:pPr>
              <w:spacing w:line="260" w:lineRule="exact"/>
              <w:rPr>
                <w:rFonts w:hint="eastAsia" w:ascii="宋体" w:hAnsi="宋体" w:eastAsia="宋体" w:cs="宋体"/>
                <w:color w:val="000000"/>
                <w:kern w:val="0"/>
                <w:sz w:val="18"/>
                <w:szCs w:val="18"/>
                <w:lang w:bidi="ar"/>
              </w:rPr>
            </w:pP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4C8D9C5">
            <w:pPr>
              <w:widowControl/>
              <w:spacing w:line="260" w:lineRule="exact"/>
              <w:jc w:val="center"/>
              <w:textAlignment w:val="center"/>
              <w:rPr>
                <w:rFonts w:hint="eastAsia" w:ascii="宋体" w:hAnsi="宋体" w:eastAsia="宋体" w:cs="宋体"/>
                <w:color w:val="000000"/>
                <w:kern w:val="0"/>
                <w:sz w:val="18"/>
                <w:szCs w:val="18"/>
                <w:lang w:bidi="ar"/>
              </w:rPr>
            </w:pPr>
          </w:p>
        </w:tc>
      </w:tr>
      <w:tr w14:paraId="42F7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516A5DC">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ADDD63A">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540CC0D">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A047556">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46A8966">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35E6536">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用户将生活用水用于家庭生产经营的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09D51F3">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处每立方米</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元的罚款，最高不超过</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w:t>
            </w:r>
          </w:p>
        </w:tc>
        <w:tc>
          <w:tcPr>
            <w:tcW w:w="1135"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618D228">
            <w:pPr>
              <w:spacing w:line="260" w:lineRule="exact"/>
              <w:jc w:val="center"/>
              <w:rPr>
                <w:rStyle w:val="21"/>
                <w:rFonts w:hint="eastAsia" w:ascii="宋体" w:hAnsi="宋体" w:eastAsia="宋体" w:cs="宋体"/>
                <w:sz w:val="18"/>
                <w:szCs w:val="18"/>
                <w:lang w:bidi="ar"/>
              </w:rPr>
            </w:pPr>
          </w:p>
        </w:tc>
      </w:tr>
      <w:tr w14:paraId="0BA7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CF790F7">
            <w:pPr>
              <w:spacing w:line="260" w:lineRule="exact"/>
              <w:jc w:val="center"/>
              <w:rPr>
                <w:rFonts w:hint="eastAsia" w:ascii="宋体" w:hAnsi="宋体" w:eastAsia="宋体" w:cs="宋体"/>
                <w:sz w:val="18"/>
                <w:szCs w:val="18"/>
              </w:rPr>
            </w:pPr>
          </w:p>
        </w:tc>
        <w:tc>
          <w:tcPr>
            <w:tcW w:w="128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117D3186">
            <w:pPr>
              <w:widowControl/>
              <w:spacing w:line="260" w:lineRule="exact"/>
              <w:textAlignment w:val="center"/>
              <w:rPr>
                <w:rFonts w:hint="eastAsia" w:ascii="宋体" w:hAnsi="宋体" w:eastAsia="宋体" w:cs="宋体"/>
                <w:kern w:val="0"/>
                <w:sz w:val="18"/>
                <w:szCs w:val="18"/>
                <w:lang w:bidi="ar"/>
              </w:rPr>
            </w:pPr>
          </w:p>
        </w:tc>
        <w:tc>
          <w:tcPr>
            <w:tcW w:w="3448" w:type="dxa"/>
            <w:vMerge w:val="continue"/>
            <w:tcBorders>
              <w:left w:val="single" w:color="auto" w:sz="4" w:space="0"/>
              <w:right w:val="single" w:color="auto" w:sz="4" w:space="0"/>
            </w:tcBorders>
            <w:noWrap w:val="0"/>
            <w:tcMar>
              <w:top w:w="0" w:type="dxa"/>
              <w:left w:w="0" w:type="dxa"/>
              <w:bottom w:w="0" w:type="dxa"/>
              <w:right w:w="0" w:type="dxa"/>
            </w:tcMar>
            <w:vAlign w:val="center"/>
          </w:tcPr>
          <w:p w14:paraId="42BB2FC9">
            <w:pPr>
              <w:widowControl/>
              <w:spacing w:line="260" w:lineRule="exact"/>
              <w:ind w:firstLine="360" w:firstLineChars="200"/>
              <w:textAlignment w:val="center"/>
              <w:rPr>
                <w:rFonts w:hint="eastAsia" w:ascii="宋体" w:hAnsi="宋体" w:eastAsia="宋体" w:cs="宋体"/>
                <w:kern w:val="0"/>
                <w:sz w:val="18"/>
                <w:szCs w:val="18"/>
                <w:lang w:bidi="ar"/>
              </w:rPr>
            </w:pPr>
          </w:p>
        </w:tc>
        <w:tc>
          <w:tcPr>
            <w:tcW w:w="1570" w:type="dxa"/>
            <w:vMerge w:val="continue"/>
            <w:tcBorders>
              <w:left w:val="single" w:color="auto" w:sz="4" w:space="0"/>
              <w:right w:val="single" w:color="auto" w:sz="4" w:space="0"/>
            </w:tcBorders>
            <w:noWrap w:val="0"/>
            <w:tcMar>
              <w:top w:w="0" w:type="dxa"/>
              <w:left w:w="0" w:type="dxa"/>
              <w:bottom w:w="0" w:type="dxa"/>
              <w:right w:w="0" w:type="dxa"/>
            </w:tcMar>
            <w:vAlign w:val="center"/>
          </w:tcPr>
          <w:p w14:paraId="3CF47C57">
            <w:pPr>
              <w:spacing w:line="260" w:lineRule="exact"/>
              <w:jc w:val="center"/>
              <w:rPr>
                <w:rFonts w:hint="eastAsia" w:ascii="宋体" w:hAnsi="宋体" w:eastAsia="宋体" w:cs="宋体"/>
                <w:sz w:val="18"/>
                <w:szCs w:val="18"/>
              </w:rPr>
            </w:pPr>
          </w:p>
        </w:tc>
        <w:tc>
          <w:tcPr>
            <w:tcW w:w="8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DF16027">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5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81DFE05">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用户将生活用水用于企业、农村集体经济组织、农村合作经济组织生产经营的</w:t>
            </w:r>
          </w:p>
        </w:tc>
        <w:tc>
          <w:tcPr>
            <w:tcW w:w="26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B9A9C7C">
            <w:pPr>
              <w:spacing w:line="26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处每立方米</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元的罚款，最高不超过</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万元</w:t>
            </w:r>
          </w:p>
        </w:tc>
        <w:tc>
          <w:tcPr>
            <w:tcW w:w="113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66C9E6D">
            <w:pPr>
              <w:spacing w:line="260" w:lineRule="exact"/>
              <w:jc w:val="center"/>
              <w:rPr>
                <w:rStyle w:val="21"/>
                <w:rFonts w:hint="eastAsia" w:ascii="宋体" w:hAnsi="宋体" w:eastAsia="宋体" w:cs="宋体"/>
                <w:sz w:val="18"/>
                <w:szCs w:val="18"/>
                <w:lang w:bidi="ar"/>
              </w:rPr>
            </w:pPr>
          </w:p>
        </w:tc>
      </w:tr>
    </w:tbl>
    <w:p w14:paraId="08C3DDAB">
      <w:pPr>
        <w:spacing w:line="600" w:lineRule="exact"/>
        <w:jc w:val="center"/>
        <w:rPr>
          <w:rFonts w:hint="eastAsia" w:ascii="黑体" w:hAnsi="黑体" w:eastAsia="黑体" w:cs="黑体"/>
          <w:sz w:val="32"/>
          <w:szCs w:val="32"/>
          <w:lang w:val="en-US" w:eastAsia="zh-CN"/>
        </w:rPr>
      </w:pPr>
      <w:r>
        <w:rPr>
          <w:rFonts w:ascii="黑体" w:hAnsi="黑体" w:eastAsia="黑体" w:cs="黑体"/>
          <w:sz w:val="32"/>
          <w:szCs w:val="32"/>
        </w:rPr>
        <w:br w:type="page"/>
      </w:r>
      <w:r>
        <w:rPr>
          <w:rFonts w:hint="eastAsia" w:ascii="黑体" w:hAnsi="黑体" w:eastAsia="黑体" w:cs="黑体"/>
          <w:sz w:val="32"/>
          <w:szCs w:val="32"/>
          <w:lang w:val="en-US" w:eastAsia="zh-CN"/>
        </w:rPr>
        <w:t>第八部分  工程质量、安全生产、招投标等类</w:t>
      </w:r>
    </w:p>
    <w:tbl>
      <w:tblPr>
        <w:tblStyle w:val="14"/>
        <w:tblW w:w="5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6"/>
        <w:gridCol w:w="1283"/>
        <w:gridCol w:w="6711"/>
        <w:gridCol w:w="1519"/>
        <w:gridCol w:w="542"/>
        <w:gridCol w:w="1739"/>
        <w:gridCol w:w="2702"/>
        <w:gridCol w:w="492"/>
      </w:tblGrid>
      <w:tr w14:paraId="28AA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157" w:type="pct"/>
            <w:noWrap w:val="0"/>
            <w:tcMar>
              <w:top w:w="0" w:type="dxa"/>
              <w:left w:w="0" w:type="dxa"/>
              <w:bottom w:w="0" w:type="dxa"/>
              <w:right w:w="0" w:type="dxa"/>
            </w:tcMar>
            <w:vAlign w:val="center"/>
          </w:tcPr>
          <w:p w14:paraId="117A2D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序号</w:t>
            </w:r>
          </w:p>
        </w:tc>
        <w:tc>
          <w:tcPr>
            <w:tcW w:w="414" w:type="pct"/>
            <w:noWrap w:val="0"/>
            <w:tcMar>
              <w:top w:w="0" w:type="dxa"/>
              <w:left w:w="0" w:type="dxa"/>
              <w:bottom w:w="0" w:type="dxa"/>
              <w:right w:w="0" w:type="dxa"/>
            </w:tcMar>
            <w:vAlign w:val="center"/>
          </w:tcPr>
          <w:p w14:paraId="1BA3BF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违法行为</w:t>
            </w:r>
          </w:p>
        </w:tc>
        <w:tc>
          <w:tcPr>
            <w:tcW w:w="2168" w:type="pct"/>
            <w:noWrap w:val="0"/>
            <w:tcMar>
              <w:top w:w="0" w:type="dxa"/>
              <w:left w:w="0" w:type="dxa"/>
              <w:bottom w:w="0" w:type="dxa"/>
              <w:right w:w="0" w:type="dxa"/>
            </w:tcMar>
            <w:vAlign w:val="center"/>
          </w:tcPr>
          <w:p w14:paraId="4869D1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法定依据</w:t>
            </w:r>
          </w:p>
        </w:tc>
        <w:tc>
          <w:tcPr>
            <w:tcW w:w="490" w:type="pct"/>
            <w:noWrap w:val="0"/>
            <w:tcMar>
              <w:top w:w="0" w:type="dxa"/>
              <w:left w:w="0" w:type="dxa"/>
              <w:bottom w:w="0" w:type="dxa"/>
              <w:right w:w="0" w:type="dxa"/>
            </w:tcMar>
            <w:vAlign w:val="center"/>
          </w:tcPr>
          <w:p w14:paraId="1C5CE6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违法情形</w:t>
            </w:r>
          </w:p>
        </w:tc>
        <w:tc>
          <w:tcPr>
            <w:tcW w:w="175" w:type="pct"/>
            <w:noWrap w:val="0"/>
            <w:tcMar>
              <w:top w:w="0" w:type="dxa"/>
              <w:left w:w="0" w:type="dxa"/>
              <w:bottom w:w="0" w:type="dxa"/>
              <w:right w:w="0" w:type="dxa"/>
            </w:tcMar>
            <w:vAlign w:val="center"/>
          </w:tcPr>
          <w:p w14:paraId="379F5D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裁量</w:t>
            </w:r>
          </w:p>
          <w:p w14:paraId="539860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幅度</w:t>
            </w:r>
          </w:p>
        </w:tc>
        <w:tc>
          <w:tcPr>
            <w:tcW w:w="561" w:type="pct"/>
            <w:noWrap w:val="0"/>
            <w:tcMar>
              <w:top w:w="0" w:type="dxa"/>
              <w:left w:w="0" w:type="dxa"/>
              <w:bottom w:w="0" w:type="dxa"/>
              <w:right w:w="0" w:type="dxa"/>
            </w:tcMar>
            <w:vAlign w:val="center"/>
          </w:tcPr>
          <w:p w14:paraId="63D768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适用条件</w:t>
            </w:r>
          </w:p>
        </w:tc>
        <w:tc>
          <w:tcPr>
            <w:tcW w:w="872" w:type="pct"/>
            <w:noWrap w:val="0"/>
            <w:tcMar>
              <w:top w:w="0" w:type="dxa"/>
              <w:left w:w="0" w:type="dxa"/>
              <w:bottom w:w="0" w:type="dxa"/>
              <w:right w:w="0" w:type="dxa"/>
            </w:tcMar>
            <w:vAlign w:val="center"/>
          </w:tcPr>
          <w:p w14:paraId="313B0A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裁量基准</w:t>
            </w:r>
          </w:p>
        </w:tc>
        <w:tc>
          <w:tcPr>
            <w:tcW w:w="159" w:type="pct"/>
            <w:noWrap w:val="0"/>
            <w:tcMar>
              <w:top w:w="0" w:type="dxa"/>
              <w:left w:w="0" w:type="dxa"/>
              <w:bottom w:w="0" w:type="dxa"/>
              <w:right w:w="0" w:type="dxa"/>
            </w:tcMar>
            <w:vAlign w:val="center"/>
          </w:tcPr>
          <w:p w14:paraId="451A3C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备注</w:t>
            </w:r>
          </w:p>
        </w:tc>
      </w:tr>
      <w:tr w14:paraId="4DA1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28E72B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highlight w:val="none"/>
                <w:vertAlign w:val="baseline"/>
                <w:lang w:val="en-US" w:eastAsia="zh-CN"/>
              </w:rPr>
              <w:t>60</w:t>
            </w:r>
          </w:p>
        </w:tc>
        <w:tc>
          <w:tcPr>
            <w:tcW w:w="414" w:type="pct"/>
            <w:vMerge w:val="restart"/>
            <w:noWrap w:val="0"/>
            <w:tcMar>
              <w:top w:w="0" w:type="dxa"/>
              <w:left w:w="0" w:type="dxa"/>
              <w:bottom w:w="0" w:type="dxa"/>
              <w:right w:w="0" w:type="dxa"/>
            </w:tcMar>
            <w:vAlign w:val="center"/>
          </w:tcPr>
          <w:p w14:paraId="19C535B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0"/>
                <w:sz w:val="18"/>
                <w:szCs w:val="18"/>
                <w:u w:val="none"/>
                <w:shd w:val="clear" w:color="auto" w:fill="FFD965"/>
                <w:lang w:val="en-US" w:eastAsia="zh-CN" w:bidi="ar"/>
              </w:rPr>
            </w:pPr>
            <w:r>
              <w:rPr>
                <w:rFonts w:hint="eastAsia" w:ascii="宋体" w:hAnsi="宋体" w:eastAsia="宋体" w:cs="宋体"/>
                <w:i w:val="0"/>
                <w:color w:val="000000"/>
                <w:kern w:val="0"/>
                <w:sz w:val="18"/>
                <w:szCs w:val="18"/>
                <w:u w:val="none"/>
                <w:shd w:val="clear" w:color="auto" w:fill="auto"/>
                <w:lang w:val="en-US" w:eastAsia="zh-CN" w:bidi="ar"/>
              </w:rPr>
              <w:t>对水利领域建设单位将建设工程发包给不具有相应资质等级的勘察、设计、监理、施工单位，或者将工程肢解发包等行为的行政处罚</w:t>
            </w:r>
          </w:p>
        </w:tc>
        <w:tc>
          <w:tcPr>
            <w:tcW w:w="2168" w:type="pct"/>
            <w:vMerge w:val="restart"/>
            <w:noWrap w:val="0"/>
            <w:tcMar>
              <w:top w:w="0" w:type="dxa"/>
              <w:left w:w="0" w:type="dxa"/>
              <w:bottom w:w="0" w:type="dxa"/>
              <w:right w:w="0" w:type="dxa"/>
            </w:tcMar>
            <w:vAlign w:val="center"/>
          </w:tcPr>
          <w:p w14:paraId="11CDD0D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《中华人民共和国建筑法》第六十五条 发包单位将工程发包给不具有相应资质条件的承包单位的，或者违反本法规定将建筑工程肢解发包的，责令改正，处以罚款。</w:t>
            </w:r>
          </w:p>
          <w:p w14:paraId="0FB3C13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《建设工程质量管理条例》第五十四条 违反本条例规定，建设单位将建设工程发包给不具有相应资质等级的勘察、设计、施工单位或者委托给不具有相应资质等级的工程监理单位的，责令改正，处50万元以上100万元以下的罚款。</w:t>
            </w:r>
          </w:p>
          <w:p w14:paraId="6D6133B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第五十五条 违反本条例规定，建设单位将建设工程肢解发包的，责令改正，处工程合同价款0.5%以上1%以下的罚款；对全部或者部分使用国有资金的项目，并可以暂停项目执行或者暂停资金拨付。</w:t>
            </w:r>
          </w:p>
          <w:p w14:paraId="1CEB743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第七十三条 依照本条例规定，给予单位罚款处罚的，对单位直接负责的主管人员和其他直接责任人员处单位罚款数额百分之五以上百分之十以下的罚款。</w:t>
            </w:r>
          </w:p>
          <w:p w14:paraId="4981FE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《建设工程勘察设计管理条例》第三十八条 违反本条例规定，发包方将建设工程勘察、设计业务发包给不具有相应资质等级的建设工程勘察、设计单位的，责令改正，处50万元以上100万元以下的罚款。</w:t>
            </w:r>
          </w:p>
          <w:p w14:paraId="45C0B89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《水利工程质量管理规定》第五十九条 违反本规定，项目法人将工程发包给不具有相应资质等级的勘察、设计、施工单位或者委托给不具有相应资质等级的监理单位的，依照《建设工程质量管理条例》第五十四条规定，由水行政主管部门或者流域管理机构依据职权责令改正，处50万元以上100万元以下的罚款。</w:t>
            </w:r>
          </w:p>
          <w:p w14:paraId="40A0C68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第七十三条第二款 依照《建设工程质量管理条例》给予单位罚款处罚的，对单位直接负责的主管人员和其他直接责任人员处单位罚款数额5%以上10%以下的罚款。</w:t>
            </w:r>
          </w:p>
          <w:p w14:paraId="43C06CA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《水利工程建设监理规定》第二十五条 项目法人将水利工程建设监理业务委托给不具有相应资质的监理单位，或者必须实行建设监理而未实行的，依照《建设工程质量管理条例》第五十四条、第五十六条处罚。</w:t>
            </w:r>
          </w:p>
        </w:tc>
        <w:tc>
          <w:tcPr>
            <w:tcW w:w="490" w:type="pct"/>
            <w:vMerge w:val="restart"/>
            <w:noWrap w:val="0"/>
            <w:tcMar>
              <w:top w:w="0" w:type="dxa"/>
              <w:left w:w="0" w:type="dxa"/>
              <w:bottom w:w="0" w:type="dxa"/>
              <w:right w:w="0" w:type="dxa"/>
            </w:tcMar>
            <w:vAlign w:val="center"/>
          </w:tcPr>
          <w:p w14:paraId="01152A4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shd w:val="clear" w:color="auto" w:fill="auto"/>
                <w:lang w:val="en-US" w:eastAsia="zh-CN" w:bidi="ar"/>
              </w:rPr>
              <w:t>水利领域建设单位将建设工程发包给不具有相应资质等级的勘察、设计、监理、施工单位的</w:t>
            </w:r>
          </w:p>
        </w:tc>
        <w:tc>
          <w:tcPr>
            <w:tcW w:w="175" w:type="pct"/>
            <w:noWrap w:val="0"/>
            <w:tcMar>
              <w:top w:w="0" w:type="dxa"/>
              <w:left w:w="0" w:type="dxa"/>
              <w:bottom w:w="0" w:type="dxa"/>
              <w:right w:w="0" w:type="dxa"/>
            </w:tcMar>
            <w:vAlign w:val="center"/>
          </w:tcPr>
          <w:p w14:paraId="5BF066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C73312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B767836">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70B683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B5BAFD7">
            <w:pPr>
              <w:spacing w:line="26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14A20A85">
            <w:pPr>
              <w:pStyle w:val="2"/>
              <w:keepNext w:val="0"/>
              <w:keepLines w:val="0"/>
              <w:pageBreakBefore w:val="0"/>
              <w:kinsoku/>
              <w:wordWrap/>
              <w:overflowPunct/>
              <w:topLinePunct w:val="0"/>
              <w:autoSpaceDE/>
              <w:autoSpaceDN/>
              <w:bidi w:val="0"/>
              <w:adjustRightInd/>
              <w:spacing w:line="260" w:lineRule="exact"/>
              <w:jc w:val="center"/>
              <w:rPr>
                <w:rFonts w:hint="eastAsia" w:ascii="宋体" w:hAnsi="宋体" w:eastAsia="宋体" w:cs="宋体"/>
                <w:sz w:val="18"/>
                <w:szCs w:val="18"/>
                <w:vertAlign w:val="baseline"/>
                <w:lang w:val="en-US" w:eastAsia="zh-CN"/>
              </w:rPr>
            </w:pPr>
          </w:p>
        </w:tc>
      </w:tr>
      <w:tr w14:paraId="7F42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C4B39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c>
          <w:tcPr>
            <w:tcW w:w="414" w:type="pct"/>
            <w:vMerge w:val="continue"/>
            <w:noWrap w:val="0"/>
            <w:tcMar>
              <w:top w:w="0" w:type="dxa"/>
              <w:left w:w="0" w:type="dxa"/>
              <w:bottom w:w="0" w:type="dxa"/>
              <w:right w:w="0" w:type="dxa"/>
            </w:tcMar>
            <w:vAlign w:val="center"/>
          </w:tcPr>
          <w:p w14:paraId="03BD46D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2168" w:type="pct"/>
            <w:vMerge w:val="continue"/>
            <w:noWrap w:val="0"/>
            <w:tcMar>
              <w:top w:w="0" w:type="dxa"/>
              <w:left w:w="0" w:type="dxa"/>
              <w:bottom w:w="0" w:type="dxa"/>
              <w:right w:w="0" w:type="dxa"/>
            </w:tcMar>
            <w:vAlign w:val="center"/>
          </w:tcPr>
          <w:p w14:paraId="60C6D3E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490" w:type="pct"/>
            <w:vMerge w:val="continue"/>
            <w:noWrap w:val="0"/>
            <w:tcMar>
              <w:top w:w="0" w:type="dxa"/>
              <w:left w:w="0" w:type="dxa"/>
              <w:bottom w:w="0" w:type="dxa"/>
              <w:right w:w="0" w:type="dxa"/>
            </w:tcMar>
            <w:vAlign w:val="center"/>
          </w:tcPr>
          <w:p w14:paraId="263CCA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175" w:type="pct"/>
            <w:noWrap w:val="0"/>
            <w:tcMar>
              <w:top w:w="0" w:type="dxa"/>
              <w:left w:w="0" w:type="dxa"/>
              <w:bottom w:w="0" w:type="dxa"/>
              <w:right w:w="0" w:type="dxa"/>
            </w:tcMar>
            <w:vAlign w:val="center"/>
          </w:tcPr>
          <w:p w14:paraId="3FA1FB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83D372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DBB66D2">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F21157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BC58B20">
            <w:pPr>
              <w:spacing w:line="26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1E4906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0B54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3" w:hRule="atLeast"/>
          <w:jc w:val="center"/>
        </w:trPr>
        <w:tc>
          <w:tcPr>
            <w:tcW w:w="157" w:type="pct"/>
            <w:vMerge w:val="continue"/>
            <w:noWrap w:val="0"/>
            <w:tcMar>
              <w:top w:w="0" w:type="dxa"/>
              <w:left w:w="0" w:type="dxa"/>
              <w:bottom w:w="0" w:type="dxa"/>
              <w:right w:w="0" w:type="dxa"/>
            </w:tcMar>
            <w:vAlign w:val="center"/>
          </w:tcPr>
          <w:p w14:paraId="1CCD61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c>
          <w:tcPr>
            <w:tcW w:w="414" w:type="pct"/>
            <w:vMerge w:val="continue"/>
            <w:noWrap w:val="0"/>
            <w:tcMar>
              <w:top w:w="0" w:type="dxa"/>
              <w:left w:w="0" w:type="dxa"/>
              <w:bottom w:w="0" w:type="dxa"/>
              <w:right w:w="0" w:type="dxa"/>
            </w:tcMar>
            <w:vAlign w:val="center"/>
          </w:tcPr>
          <w:p w14:paraId="2C03D9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2168" w:type="pct"/>
            <w:vMerge w:val="continue"/>
            <w:noWrap w:val="0"/>
            <w:tcMar>
              <w:top w:w="0" w:type="dxa"/>
              <w:left w:w="0" w:type="dxa"/>
              <w:bottom w:w="0" w:type="dxa"/>
              <w:right w:w="0" w:type="dxa"/>
            </w:tcMar>
            <w:vAlign w:val="center"/>
          </w:tcPr>
          <w:p w14:paraId="68EDE3F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490" w:type="pct"/>
            <w:vMerge w:val="continue"/>
            <w:noWrap w:val="0"/>
            <w:tcMar>
              <w:top w:w="0" w:type="dxa"/>
              <w:left w:w="0" w:type="dxa"/>
              <w:bottom w:w="0" w:type="dxa"/>
              <w:right w:w="0" w:type="dxa"/>
            </w:tcMar>
            <w:vAlign w:val="center"/>
          </w:tcPr>
          <w:p w14:paraId="6CF3E99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175" w:type="pct"/>
            <w:noWrap w:val="0"/>
            <w:tcMar>
              <w:top w:w="0" w:type="dxa"/>
              <w:left w:w="0" w:type="dxa"/>
              <w:bottom w:w="0" w:type="dxa"/>
              <w:right w:w="0" w:type="dxa"/>
            </w:tcMar>
            <w:vAlign w:val="center"/>
          </w:tcPr>
          <w:p w14:paraId="5BF4BA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508907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承包或受委托单位低于规定资质等级的</w:t>
            </w:r>
          </w:p>
        </w:tc>
        <w:tc>
          <w:tcPr>
            <w:tcW w:w="872" w:type="pct"/>
            <w:noWrap w:val="0"/>
            <w:tcMar>
              <w:top w:w="0" w:type="dxa"/>
              <w:left w:w="0" w:type="dxa"/>
              <w:bottom w:w="0" w:type="dxa"/>
              <w:right w:w="0" w:type="dxa"/>
            </w:tcMar>
            <w:vAlign w:val="center"/>
          </w:tcPr>
          <w:p w14:paraId="52A20B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处50万元以上65万元以下的罚款，对单位直接负责的主管人员和其他直接责任人员处单位罚款数额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594E40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81F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3" w:hRule="atLeast"/>
          <w:jc w:val="center"/>
        </w:trPr>
        <w:tc>
          <w:tcPr>
            <w:tcW w:w="157" w:type="pct"/>
            <w:vMerge w:val="continue"/>
            <w:noWrap w:val="0"/>
            <w:tcMar>
              <w:top w:w="0" w:type="dxa"/>
              <w:left w:w="0" w:type="dxa"/>
              <w:bottom w:w="0" w:type="dxa"/>
              <w:right w:w="0" w:type="dxa"/>
            </w:tcMar>
            <w:vAlign w:val="center"/>
          </w:tcPr>
          <w:p w14:paraId="07693E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c>
          <w:tcPr>
            <w:tcW w:w="414" w:type="pct"/>
            <w:vMerge w:val="continue"/>
            <w:noWrap w:val="0"/>
            <w:tcMar>
              <w:top w:w="0" w:type="dxa"/>
              <w:left w:w="0" w:type="dxa"/>
              <w:bottom w:w="0" w:type="dxa"/>
              <w:right w:w="0" w:type="dxa"/>
            </w:tcMar>
            <w:vAlign w:val="center"/>
          </w:tcPr>
          <w:p w14:paraId="664538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2168" w:type="pct"/>
            <w:vMerge w:val="continue"/>
            <w:noWrap w:val="0"/>
            <w:tcMar>
              <w:top w:w="0" w:type="dxa"/>
              <w:left w:w="0" w:type="dxa"/>
              <w:bottom w:w="0" w:type="dxa"/>
              <w:right w:w="0" w:type="dxa"/>
            </w:tcMar>
            <w:vAlign w:val="center"/>
          </w:tcPr>
          <w:p w14:paraId="3B8967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490" w:type="pct"/>
            <w:vMerge w:val="continue"/>
            <w:noWrap w:val="0"/>
            <w:tcMar>
              <w:top w:w="0" w:type="dxa"/>
              <w:left w:w="0" w:type="dxa"/>
              <w:bottom w:w="0" w:type="dxa"/>
              <w:right w:w="0" w:type="dxa"/>
            </w:tcMar>
            <w:vAlign w:val="center"/>
          </w:tcPr>
          <w:p w14:paraId="2FE9206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175" w:type="pct"/>
            <w:noWrap w:val="0"/>
            <w:tcMar>
              <w:top w:w="0" w:type="dxa"/>
              <w:left w:w="0" w:type="dxa"/>
              <w:bottom w:w="0" w:type="dxa"/>
              <w:right w:w="0" w:type="dxa"/>
            </w:tcMar>
            <w:vAlign w:val="center"/>
          </w:tcPr>
          <w:p w14:paraId="195E62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65BB5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承包或受委托单位无资质的</w:t>
            </w:r>
          </w:p>
        </w:tc>
        <w:tc>
          <w:tcPr>
            <w:tcW w:w="872" w:type="pct"/>
            <w:noWrap w:val="0"/>
            <w:tcMar>
              <w:top w:w="0" w:type="dxa"/>
              <w:left w:w="0" w:type="dxa"/>
              <w:bottom w:w="0" w:type="dxa"/>
              <w:right w:w="0" w:type="dxa"/>
            </w:tcMar>
            <w:vAlign w:val="center"/>
          </w:tcPr>
          <w:p w14:paraId="0EE734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处65万元以上85万元以下的罚款，对单位直接负责的主管人员和其他直接责任人员处单位罚款数额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6ADD79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00A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8" w:hRule="atLeast"/>
          <w:jc w:val="center"/>
        </w:trPr>
        <w:tc>
          <w:tcPr>
            <w:tcW w:w="157" w:type="pct"/>
            <w:vMerge w:val="continue"/>
            <w:noWrap w:val="0"/>
            <w:tcMar>
              <w:top w:w="0" w:type="dxa"/>
              <w:left w:w="0" w:type="dxa"/>
              <w:bottom w:w="0" w:type="dxa"/>
              <w:right w:w="0" w:type="dxa"/>
            </w:tcMar>
            <w:vAlign w:val="center"/>
          </w:tcPr>
          <w:p w14:paraId="125735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c>
          <w:tcPr>
            <w:tcW w:w="414" w:type="pct"/>
            <w:vMerge w:val="continue"/>
            <w:noWrap w:val="0"/>
            <w:tcMar>
              <w:top w:w="0" w:type="dxa"/>
              <w:left w:w="0" w:type="dxa"/>
              <w:bottom w:w="0" w:type="dxa"/>
              <w:right w:w="0" w:type="dxa"/>
            </w:tcMar>
            <w:vAlign w:val="center"/>
          </w:tcPr>
          <w:p w14:paraId="61D5C6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2168" w:type="pct"/>
            <w:vMerge w:val="continue"/>
            <w:noWrap w:val="0"/>
            <w:tcMar>
              <w:top w:w="0" w:type="dxa"/>
              <w:left w:w="0" w:type="dxa"/>
              <w:bottom w:w="0" w:type="dxa"/>
              <w:right w:w="0" w:type="dxa"/>
            </w:tcMar>
            <w:vAlign w:val="center"/>
          </w:tcPr>
          <w:p w14:paraId="6C1F05F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490" w:type="pct"/>
            <w:vMerge w:val="continue"/>
            <w:noWrap w:val="0"/>
            <w:tcMar>
              <w:top w:w="0" w:type="dxa"/>
              <w:left w:w="0" w:type="dxa"/>
              <w:bottom w:w="0" w:type="dxa"/>
              <w:right w:w="0" w:type="dxa"/>
            </w:tcMar>
            <w:vAlign w:val="center"/>
          </w:tcPr>
          <w:p w14:paraId="726040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175" w:type="pct"/>
            <w:noWrap w:val="0"/>
            <w:tcMar>
              <w:top w:w="0" w:type="dxa"/>
              <w:left w:w="0" w:type="dxa"/>
              <w:bottom w:w="0" w:type="dxa"/>
              <w:right w:w="0" w:type="dxa"/>
            </w:tcMar>
            <w:vAlign w:val="center"/>
          </w:tcPr>
          <w:p w14:paraId="1BC189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65C82D3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发生质量安全事故的；2年内2次及以上同类型违法的；造成严重社会影响的</w:t>
            </w:r>
          </w:p>
        </w:tc>
        <w:tc>
          <w:tcPr>
            <w:tcW w:w="872" w:type="pct"/>
            <w:noWrap w:val="0"/>
            <w:tcMar>
              <w:top w:w="0" w:type="dxa"/>
              <w:left w:w="0" w:type="dxa"/>
              <w:bottom w:w="0" w:type="dxa"/>
              <w:right w:w="0" w:type="dxa"/>
            </w:tcMar>
            <w:vAlign w:val="center"/>
          </w:tcPr>
          <w:p w14:paraId="63EA141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处85万元以上100万元以下的罚款，对单位直接负责的主管人员和其他直接责任人员处单位罚款数额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638027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AD5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FEABD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c>
          <w:tcPr>
            <w:tcW w:w="414" w:type="pct"/>
            <w:vMerge w:val="continue"/>
            <w:noWrap w:val="0"/>
            <w:tcMar>
              <w:top w:w="0" w:type="dxa"/>
              <w:left w:w="0" w:type="dxa"/>
              <w:bottom w:w="0" w:type="dxa"/>
              <w:right w:w="0" w:type="dxa"/>
            </w:tcMar>
            <w:vAlign w:val="center"/>
          </w:tcPr>
          <w:p w14:paraId="7794E40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2168" w:type="pct"/>
            <w:vMerge w:val="continue"/>
            <w:noWrap w:val="0"/>
            <w:tcMar>
              <w:top w:w="0" w:type="dxa"/>
              <w:left w:w="0" w:type="dxa"/>
              <w:bottom w:w="0" w:type="dxa"/>
              <w:right w:w="0" w:type="dxa"/>
            </w:tcMar>
            <w:vAlign w:val="center"/>
          </w:tcPr>
          <w:p w14:paraId="298B4D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490" w:type="pct"/>
            <w:vMerge w:val="restart"/>
            <w:noWrap w:val="0"/>
            <w:tcMar>
              <w:top w:w="0" w:type="dxa"/>
              <w:left w:w="0" w:type="dxa"/>
              <w:bottom w:w="0" w:type="dxa"/>
              <w:right w:w="0" w:type="dxa"/>
            </w:tcMar>
            <w:vAlign w:val="center"/>
          </w:tcPr>
          <w:p w14:paraId="139C1F7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i w:val="0"/>
                <w:color w:val="000000"/>
                <w:kern w:val="0"/>
                <w:sz w:val="18"/>
                <w:szCs w:val="18"/>
                <w:u w:val="none"/>
                <w:shd w:val="clear" w:color="auto" w:fill="auto"/>
                <w:lang w:val="en-US" w:eastAsia="zh-CN" w:bidi="ar"/>
              </w:rPr>
              <w:t>水利领域建设单位将工程肢解发包的</w:t>
            </w:r>
          </w:p>
        </w:tc>
        <w:tc>
          <w:tcPr>
            <w:tcW w:w="175" w:type="pct"/>
            <w:noWrap w:val="0"/>
            <w:tcMar>
              <w:top w:w="0" w:type="dxa"/>
              <w:left w:w="0" w:type="dxa"/>
              <w:bottom w:w="0" w:type="dxa"/>
              <w:right w:w="0" w:type="dxa"/>
            </w:tcMar>
            <w:vAlign w:val="center"/>
          </w:tcPr>
          <w:p w14:paraId="2721A8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9662D9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913303C">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2A0ADB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B00F3A8">
            <w:pPr>
              <w:spacing w:line="26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3DBFB9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r>
      <w:tr w14:paraId="0C58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63356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c>
          <w:tcPr>
            <w:tcW w:w="414" w:type="pct"/>
            <w:vMerge w:val="continue"/>
            <w:noWrap w:val="0"/>
            <w:tcMar>
              <w:top w:w="0" w:type="dxa"/>
              <w:left w:w="0" w:type="dxa"/>
              <w:bottom w:w="0" w:type="dxa"/>
              <w:right w:w="0" w:type="dxa"/>
            </w:tcMar>
            <w:vAlign w:val="center"/>
          </w:tcPr>
          <w:p w14:paraId="6DF3433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2168" w:type="pct"/>
            <w:vMerge w:val="continue"/>
            <w:noWrap w:val="0"/>
            <w:tcMar>
              <w:top w:w="0" w:type="dxa"/>
              <w:left w:w="0" w:type="dxa"/>
              <w:bottom w:w="0" w:type="dxa"/>
              <w:right w:w="0" w:type="dxa"/>
            </w:tcMar>
            <w:vAlign w:val="center"/>
          </w:tcPr>
          <w:p w14:paraId="54958D3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490" w:type="pct"/>
            <w:vMerge w:val="continue"/>
            <w:noWrap w:val="0"/>
            <w:tcMar>
              <w:top w:w="0" w:type="dxa"/>
              <w:left w:w="0" w:type="dxa"/>
              <w:bottom w:w="0" w:type="dxa"/>
              <w:right w:w="0" w:type="dxa"/>
            </w:tcMar>
            <w:vAlign w:val="center"/>
          </w:tcPr>
          <w:p w14:paraId="08EBDE2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175" w:type="pct"/>
            <w:noWrap w:val="0"/>
            <w:tcMar>
              <w:top w:w="0" w:type="dxa"/>
              <w:left w:w="0" w:type="dxa"/>
              <w:bottom w:w="0" w:type="dxa"/>
              <w:right w:w="0" w:type="dxa"/>
            </w:tcMar>
            <w:vAlign w:val="center"/>
          </w:tcPr>
          <w:p w14:paraId="0E13BA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AE37F1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C1CE52A">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31334A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97603DE">
            <w:pPr>
              <w:spacing w:line="26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1E25EF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3AB2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72" w:hRule="atLeast"/>
          <w:jc w:val="center"/>
        </w:trPr>
        <w:tc>
          <w:tcPr>
            <w:tcW w:w="157" w:type="pct"/>
            <w:vMerge w:val="continue"/>
            <w:noWrap w:val="0"/>
            <w:tcMar>
              <w:top w:w="0" w:type="dxa"/>
              <w:left w:w="0" w:type="dxa"/>
              <w:bottom w:w="0" w:type="dxa"/>
              <w:right w:w="0" w:type="dxa"/>
            </w:tcMar>
            <w:vAlign w:val="center"/>
          </w:tcPr>
          <w:p w14:paraId="5637C0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c>
          <w:tcPr>
            <w:tcW w:w="414" w:type="pct"/>
            <w:vMerge w:val="continue"/>
            <w:noWrap w:val="0"/>
            <w:tcMar>
              <w:top w:w="0" w:type="dxa"/>
              <w:left w:w="0" w:type="dxa"/>
              <w:bottom w:w="0" w:type="dxa"/>
              <w:right w:w="0" w:type="dxa"/>
            </w:tcMar>
            <w:vAlign w:val="center"/>
          </w:tcPr>
          <w:p w14:paraId="2627AF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2168" w:type="pct"/>
            <w:vMerge w:val="continue"/>
            <w:noWrap w:val="0"/>
            <w:tcMar>
              <w:top w:w="0" w:type="dxa"/>
              <w:left w:w="0" w:type="dxa"/>
              <w:bottom w:w="0" w:type="dxa"/>
              <w:right w:w="0" w:type="dxa"/>
            </w:tcMar>
            <w:vAlign w:val="center"/>
          </w:tcPr>
          <w:p w14:paraId="469136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490" w:type="pct"/>
            <w:vMerge w:val="continue"/>
            <w:noWrap w:val="0"/>
            <w:tcMar>
              <w:top w:w="0" w:type="dxa"/>
              <w:left w:w="0" w:type="dxa"/>
              <w:bottom w:w="0" w:type="dxa"/>
              <w:right w:w="0" w:type="dxa"/>
            </w:tcMar>
            <w:vAlign w:val="center"/>
          </w:tcPr>
          <w:p w14:paraId="021678B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175" w:type="pct"/>
            <w:noWrap w:val="0"/>
            <w:tcMar>
              <w:top w:w="0" w:type="dxa"/>
              <w:left w:w="0" w:type="dxa"/>
              <w:bottom w:w="0" w:type="dxa"/>
              <w:right w:w="0" w:type="dxa"/>
            </w:tcMar>
            <w:vAlign w:val="center"/>
          </w:tcPr>
          <w:p w14:paraId="62B73D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A009E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将非主体、非关键性工作肢解发包的</w:t>
            </w:r>
          </w:p>
        </w:tc>
        <w:tc>
          <w:tcPr>
            <w:tcW w:w="872" w:type="pct"/>
            <w:noWrap w:val="0"/>
            <w:tcMar>
              <w:top w:w="0" w:type="dxa"/>
              <w:left w:w="0" w:type="dxa"/>
              <w:bottom w:w="0" w:type="dxa"/>
              <w:right w:w="0" w:type="dxa"/>
            </w:tcMar>
            <w:vAlign w:val="center"/>
          </w:tcPr>
          <w:p w14:paraId="2C924D4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处工程合同价款0.5%以上0.65%以下的罚款，对单位直接负责的主管人员和其他直接责任人员处单位罚款数额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266587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4B34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7" w:hRule="atLeast"/>
          <w:jc w:val="center"/>
        </w:trPr>
        <w:tc>
          <w:tcPr>
            <w:tcW w:w="157" w:type="pct"/>
            <w:vMerge w:val="restart"/>
            <w:noWrap w:val="0"/>
            <w:tcMar>
              <w:top w:w="0" w:type="dxa"/>
              <w:left w:w="0" w:type="dxa"/>
              <w:bottom w:w="0" w:type="dxa"/>
              <w:right w:w="0" w:type="dxa"/>
            </w:tcMar>
            <w:vAlign w:val="center"/>
          </w:tcPr>
          <w:p w14:paraId="1DC5A5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sz w:val="18"/>
                <w:szCs w:val="18"/>
                <w:vertAlign w:val="baseline"/>
                <w:lang w:val="en-US"/>
              </w:rPr>
            </w:pPr>
            <w:r>
              <w:rPr>
                <w:rFonts w:hint="eastAsia" w:ascii="宋体" w:hAnsi="宋体" w:eastAsia="宋体" w:cs="宋体"/>
                <w:sz w:val="18"/>
                <w:szCs w:val="18"/>
                <w:vertAlign w:val="baseline"/>
                <w:lang w:val="en-US" w:eastAsia="zh-CN"/>
              </w:rPr>
              <w:t>60</w:t>
            </w:r>
          </w:p>
        </w:tc>
        <w:tc>
          <w:tcPr>
            <w:tcW w:w="414" w:type="pct"/>
            <w:vMerge w:val="restart"/>
            <w:noWrap w:val="0"/>
            <w:tcMar>
              <w:top w:w="0" w:type="dxa"/>
              <w:left w:w="0" w:type="dxa"/>
              <w:bottom w:w="0" w:type="dxa"/>
              <w:right w:w="0" w:type="dxa"/>
            </w:tcMar>
            <w:vAlign w:val="center"/>
          </w:tcPr>
          <w:p w14:paraId="39D641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i w:val="0"/>
                <w:color w:val="000000"/>
                <w:kern w:val="0"/>
                <w:sz w:val="18"/>
                <w:szCs w:val="18"/>
                <w:u w:val="none"/>
                <w:shd w:val="clear" w:color="auto" w:fill="auto"/>
                <w:lang w:val="en-US" w:eastAsia="zh-CN" w:bidi="ar"/>
              </w:rPr>
              <w:t>对水利领域建设单位将建设工程发包给不具有相应资质等级的勘察、设计、监理、施工单位，或者将工程肢解发包等行为的行政处罚</w:t>
            </w:r>
          </w:p>
        </w:tc>
        <w:tc>
          <w:tcPr>
            <w:tcW w:w="2168" w:type="pct"/>
            <w:vMerge w:val="continue"/>
            <w:noWrap w:val="0"/>
            <w:tcMar>
              <w:top w:w="0" w:type="dxa"/>
              <w:left w:w="0" w:type="dxa"/>
              <w:bottom w:w="0" w:type="dxa"/>
              <w:right w:w="0" w:type="dxa"/>
            </w:tcMar>
            <w:vAlign w:val="center"/>
          </w:tcPr>
          <w:p w14:paraId="369F8F7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490" w:type="pct"/>
            <w:vMerge w:val="restart"/>
            <w:noWrap w:val="0"/>
            <w:tcMar>
              <w:top w:w="0" w:type="dxa"/>
              <w:left w:w="0" w:type="dxa"/>
              <w:bottom w:w="0" w:type="dxa"/>
              <w:right w:w="0" w:type="dxa"/>
            </w:tcMar>
            <w:vAlign w:val="center"/>
          </w:tcPr>
          <w:p w14:paraId="670F1CF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i w:val="0"/>
                <w:color w:val="000000"/>
                <w:kern w:val="0"/>
                <w:sz w:val="18"/>
                <w:szCs w:val="18"/>
                <w:u w:val="none"/>
                <w:shd w:val="clear" w:color="auto" w:fill="auto"/>
                <w:lang w:val="en-US" w:eastAsia="zh-CN" w:bidi="ar"/>
              </w:rPr>
              <w:t>水利领域建设单位将工程肢解发包的</w:t>
            </w:r>
          </w:p>
        </w:tc>
        <w:tc>
          <w:tcPr>
            <w:tcW w:w="175" w:type="pct"/>
            <w:noWrap w:val="0"/>
            <w:tcMar>
              <w:top w:w="0" w:type="dxa"/>
              <w:left w:w="0" w:type="dxa"/>
              <w:bottom w:w="0" w:type="dxa"/>
              <w:right w:w="0" w:type="dxa"/>
            </w:tcMar>
            <w:vAlign w:val="center"/>
          </w:tcPr>
          <w:p w14:paraId="17E178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472DD7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将主体或关键性工作肢解发包的</w:t>
            </w:r>
          </w:p>
        </w:tc>
        <w:tc>
          <w:tcPr>
            <w:tcW w:w="872" w:type="pct"/>
            <w:noWrap w:val="0"/>
            <w:tcMar>
              <w:top w:w="0" w:type="dxa"/>
              <w:left w:w="0" w:type="dxa"/>
              <w:bottom w:w="0" w:type="dxa"/>
              <w:right w:w="0" w:type="dxa"/>
            </w:tcMar>
            <w:vAlign w:val="center"/>
          </w:tcPr>
          <w:p w14:paraId="70EA1B0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rPr>
              <w:t>处工程合同价款0.65%以上0.85%以下的罚款，对单位直接负责的主管人员和其他直接责任人员处单位罚款数额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w:t>
            </w:r>
            <w:r>
              <w:rPr>
                <w:rFonts w:hint="eastAsia" w:ascii="宋体" w:hAnsi="宋体" w:eastAsia="宋体" w:cs="宋体"/>
                <w:sz w:val="18"/>
                <w:szCs w:val="18"/>
                <w:vertAlign w:val="baseline"/>
                <w:lang w:val="en-US" w:eastAsia="zh-CN"/>
              </w:rPr>
              <w:t>的罚款</w:t>
            </w:r>
          </w:p>
        </w:tc>
        <w:tc>
          <w:tcPr>
            <w:tcW w:w="159" w:type="pct"/>
            <w:vMerge w:val="continue"/>
            <w:noWrap w:val="0"/>
            <w:tcMar>
              <w:top w:w="0" w:type="dxa"/>
              <w:left w:w="0" w:type="dxa"/>
              <w:bottom w:w="0" w:type="dxa"/>
              <w:right w:w="0" w:type="dxa"/>
            </w:tcMar>
            <w:vAlign w:val="center"/>
          </w:tcPr>
          <w:p w14:paraId="60962D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08FE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3" w:hRule="atLeast"/>
          <w:jc w:val="center"/>
        </w:trPr>
        <w:tc>
          <w:tcPr>
            <w:tcW w:w="157" w:type="pct"/>
            <w:vMerge w:val="continue"/>
            <w:noWrap w:val="0"/>
            <w:tcMar>
              <w:top w:w="0" w:type="dxa"/>
              <w:left w:w="0" w:type="dxa"/>
              <w:bottom w:w="0" w:type="dxa"/>
              <w:right w:w="0" w:type="dxa"/>
            </w:tcMar>
            <w:vAlign w:val="center"/>
          </w:tcPr>
          <w:p w14:paraId="198A9A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c>
          <w:tcPr>
            <w:tcW w:w="414" w:type="pct"/>
            <w:vMerge w:val="continue"/>
            <w:noWrap w:val="0"/>
            <w:tcMar>
              <w:top w:w="0" w:type="dxa"/>
              <w:left w:w="0" w:type="dxa"/>
              <w:bottom w:w="0" w:type="dxa"/>
              <w:right w:w="0" w:type="dxa"/>
            </w:tcMar>
            <w:vAlign w:val="center"/>
          </w:tcPr>
          <w:p w14:paraId="3BC89C2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2168" w:type="pct"/>
            <w:vMerge w:val="continue"/>
            <w:noWrap w:val="0"/>
            <w:tcMar>
              <w:top w:w="0" w:type="dxa"/>
              <w:left w:w="0" w:type="dxa"/>
              <w:bottom w:w="0" w:type="dxa"/>
              <w:right w:w="0" w:type="dxa"/>
            </w:tcMar>
            <w:vAlign w:val="center"/>
          </w:tcPr>
          <w:p w14:paraId="6C45CD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490" w:type="pct"/>
            <w:vMerge w:val="continue"/>
            <w:noWrap w:val="0"/>
            <w:tcMar>
              <w:top w:w="0" w:type="dxa"/>
              <w:left w:w="0" w:type="dxa"/>
              <w:bottom w:w="0" w:type="dxa"/>
              <w:right w:w="0" w:type="dxa"/>
            </w:tcMar>
            <w:vAlign w:val="center"/>
          </w:tcPr>
          <w:p w14:paraId="55B840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175" w:type="pct"/>
            <w:noWrap w:val="0"/>
            <w:tcMar>
              <w:top w:w="0" w:type="dxa"/>
              <w:left w:w="0" w:type="dxa"/>
              <w:bottom w:w="0" w:type="dxa"/>
              <w:right w:w="0" w:type="dxa"/>
            </w:tcMar>
            <w:vAlign w:val="center"/>
          </w:tcPr>
          <w:p w14:paraId="19352B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E3D788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发生质量安全事故的；2年内2次及以上同类型违法的；造成严重社会影响的</w:t>
            </w:r>
          </w:p>
        </w:tc>
        <w:tc>
          <w:tcPr>
            <w:tcW w:w="872" w:type="pct"/>
            <w:noWrap w:val="0"/>
            <w:tcMar>
              <w:top w:w="0" w:type="dxa"/>
              <w:left w:w="0" w:type="dxa"/>
              <w:bottom w:w="0" w:type="dxa"/>
              <w:right w:w="0" w:type="dxa"/>
            </w:tcMar>
            <w:vAlign w:val="center"/>
          </w:tcPr>
          <w:p w14:paraId="317D866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处工程合同价款0.85%以上1%以下的罚款，对单位直接负责的主管人员和其他直接责任人员处单位罚款数额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5869D8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3C83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0C25BC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61</w:t>
            </w:r>
          </w:p>
        </w:tc>
        <w:tc>
          <w:tcPr>
            <w:tcW w:w="414" w:type="pct"/>
            <w:vMerge w:val="restart"/>
            <w:noWrap w:val="0"/>
            <w:tcMar>
              <w:top w:w="0" w:type="dxa"/>
              <w:left w:w="0" w:type="dxa"/>
              <w:bottom w:w="0" w:type="dxa"/>
              <w:right w:w="0" w:type="dxa"/>
            </w:tcMar>
            <w:vAlign w:val="center"/>
          </w:tcPr>
          <w:p w14:paraId="5C1F22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对水利领域建设单位迫使承包方以低于成本的价格竞标、任意压缩合理工期等行为的行政处罚</w:t>
            </w:r>
          </w:p>
        </w:tc>
        <w:tc>
          <w:tcPr>
            <w:tcW w:w="2168" w:type="pct"/>
            <w:vMerge w:val="restart"/>
            <w:noWrap w:val="0"/>
            <w:tcMar>
              <w:top w:w="0" w:type="dxa"/>
              <w:left w:w="0" w:type="dxa"/>
              <w:bottom w:w="0" w:type="dxa"/>
              <w:right w:w="0" w:type="dxa"/>
            </w:tcMar>
            <w:vAlign w:val="center"/>
          </w:tcPr>
          <w:p w14:paraId="31EB10B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《建设工程质量管理条例》第五十六条 违反本条例规定，建设单位有下列行为之一的，责令改正，处20万元以上50万元以下的罚款：</w:t>
            </w:r>
          </w:p>
          <w:p w14:paraId="6E66CC9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w:t>
            </w:r>
          </w:p>
          <w:p w14:paraId="0E2D02D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第七十三条 依照本条例规定，给予单位罚款处罚的，对单位直接负责的主管人员和其他直接责任人员处单位罚款数额百分之五以上百分之十以下的罚款。</w:t>
            </w:r>
          </w:p>
          <w:p w14:paraId="44932B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《水利工程质量管理规定》第六十条 违反本规定，项目法人有下列行为之一的，依照《建设工程质量管理条例》第五十六条规定，由水行政主管部门或者流域管理机构依据职权责令改正，处20万元以上50万元以下的罚款：</w:t>
            </w:r>
          </w:p>
          <w:p w14:paraId="09B52F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一）迫使市场主体以低于成本的价格竞标的；（二）任意压缩合理工期的；（三）明示或者暗示勘察、设计、施工单位违反工程建设强制性标准，降低工程质量的；（四）施工图设计文件未经审查或者审查不合格，擅自施工的；（五）未按照国家规定办理工程质量监督手续的；（六）明示或者暗示施工单位使用不合格的原材料、中间产品和设备的。</w:t>
            </w:r>
          </w:p>
          <w:p w14:paraId="4084234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第七十三条第二款 依照《建设工程质量管理条例》给予单位罚款处罚的，对单位直接负责的主管人员和其他直接责任人员处单位罚款数额5%以上10%以下的罚款。</w:t>
            </w:r>
          </w:p>
          <w:p w14:paraId="775F9D2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《水利工程建设监理规定》第二十五条第一款 项目法人将水利工程建设监理业务委托给不具有相应资质的监理单位，或者必须实行建设监理而未实行的，依照《建设工程质量管理条例》第五十四条、第五十六条处罚。</w:t>
            </w:r>
          </w:p>
          <w:p w14:paraId="4EBFD6D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《实施工程建设强制性标准监督规定》第十六条 建设单位有下列行为之一的，责令改正，并处以20万元以上50万元以下的罚款：</w:t>
            </w:r>
          </w:p>
          <w:p w14:paraId="4B6F213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（一）明示或者暗示施工单位使用不合格的建筑材料、建筑构配件和设备的；（二）明示或者暗示设计单位或者施工单位违反工程建设强制性标准，降低工程质量的。</w:t>
            </w:r>
          </w:p>
        </w:tc>
        <w:tc>
          <w:tcPr>
            <w:tcW w:w="490" w:type="pct"/>
            <w:vMerge w:val="restart"/>
            <w:noWrap w:val="0"/>
            <w:tcMar>
              <w:top w:w="0" w:type="dxa"/>
              <w:left w:w="0" w:type="dxa"/>
              <w:bottom w:w="0" w:type="dxa"/>
              <w:right w:w="0" w:type="dxa"/>
            </w:tcMar>
            <w:vAlign w:val="center"/>
          </w:tcPr>
          <w:p w14:paraId="283CEDE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水利领域建设单位迫使承包方以低于成本的价格竞标的</w:t>
            </w:r>
          </w:p>
        </w:tc>
        <w:tc>
          <w:tcPr>
            <w:tcW w:w="175" w:type="pct"/>
            <w:noWrap w:val="0"/>
            <w:tcMar>
              <w:top w:w="0" w:type="dxa"/>
              <w:left w:w="0" w:type="dxa"/>
              <w:bottom w:w="0" w:type="dxa"/>
              <w:right w:w="0" w:type="dxa"/>
            </w:tcMar>
            <w:vAlign w:val="center"/>
          </w:tcPr>
          <w:p w14:paraId="3F6BD2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19745F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F903A9C">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9A3397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923E1D4">
            <w:pPr>
              <w:spacing w:line="26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575E12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r>
      <w:tr w14:paraId="04DD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5C2FA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627FF7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ECE56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055017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7261E6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E87A4D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BBCAB20">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DB2A8F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5552F2B">
            <w:pPr>
              <w:spacing w:line="26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47AF7C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E2B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3" w:hRule="atLeast"/>
          <w:jc w:val="center"/>
        </w:trPr>
        <w:tc>
          <w:tcPr>
            <w:tcW w:w="157" w:type="pct"/>
            <w:vMerge w:val="continue"/>
            <w:noWrap w:val="0"/>
            <w:tcMar>
              <w:top w:w="0" w:type="dxa"/>
              <w:left w:w="0" w:type="dxa"/>
              <w:bottom w:w="0" w:type="dxa"/>
              <w:right w:w="0" w:type="dxa"/>
            </w:tcMar>
            <w:vAlign w:val="center"/>
          </w:tcPr>
          <w:p w14:paraId="0D44AA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5C432C0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46786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1C0A1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3960E4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E4A33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迫使承包方以低于成本的价格竞标的幅度低于10﹪的</w:t>
            </w:r>
          </w:p>
        </w:tc>
        <w:tc>
          <w:tcPr>
            <w:tcW w:w="872" w:type="pct"/>
            <w:noWrap w:val="0"/>
            <w:tcMar>
              <w:top w:w="0" w:type="dxa"/>
              <w:left w:w="0" w:type="dxa"/>
              <w:bottom w:w="0" w:type="dxa"/>
              <w:right w:w="0" w:type="dxa"/>
            </w:tcMar>
            <w:vAlign w:val="center"/>
          </w:tcPr>
          <w:p w14:paraId="045974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处20万元以上25万元以下的罚款，对单位直接负责的主管人员和其他直接责任人员处单位罚款数额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44EAF1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676E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9" w:hRule="atLeast"/>
          <w:jc w:val="center"/>
        </w:trPr>
        <w:tc>
          <w:tcPr>
            <w:tcW w:w="157" w:type="pct"/>
            <w:vMerge w:val="continue"/>
            <w:noWrap w:val="0"/>
            <w:tcMar>
              <w:top w:w="0" w:type="dxa"/>
              <w:left w:w="0" w:type="dxa"/>
              <w:bottom w:w="0" w:type="dxa"/>
              <w:right w:w="0" w:type="dxa"/>
            </w:tcMar>
            <w:vAlign w:val="center"/>
          </w:tcPr>
          <w:p w14:paraId="4470B6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0B7DF3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569A8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D7A599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1D59CF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1DDCA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迫使承包方以低于成本的价格竞标的幅度高于10﹪低于20﹪的</w:t>
            </w:r>
          </w:p>
        </w:tc>
        <w:tc>
          <w:tcPr>
            <w:tcW w:w="872" w:type="pct"/>
            <w:noWrap w:val="0"/>
            <w:tcMar>
              <w:top w:w="0" w:type="dxa"/>
              <w:left w:w="0" w:type="dxa"/>
              <w:bottom w:w="0" w:type="dxa"/>
              <w:right w:w="0" w:type="dxa"/>
            </w:tcMar>
            <w:vAlign w:val="center"/>
          </w:tcPr>
          <w:p w14:paraId="2C3CC1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处25万元以上40万元以下的罚款，对单位直接负责的主管人员和其他直接责任人员处单位罚款数额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76F228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DC8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0" w:hRule="atLeast"/>
          <w:jc w:val="center"/>
        </w:trPr>
        <w:tc>
          <w:tcPr>
            <w:tcW w:w="157" w:type="pct"/>
            <w:vMerge w:val="continue"/>
            <w:noWrap w:val="0"/>
            <w:tcMar>
              <w:top w:w="0" w:type="dxa"/>
              <w:left w:w="0" w:type="dxa"/>
              <w:bottom w:w="0" w:type="dxa"/>
              <w:right w:w="0" w:type="dxa"/>
            </w:tcMar>
            <w:vAlign w:val="center"/>
          </w:tcPr>
          <w:p w14:paraId="11CD2C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7ACDF04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CAD5B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94F83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4FA694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6E23E4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迫使承包方以低于成本的价格竞标的幅度高于20%的；发生质量安全事故的</w:t>
            </w:r>
          </w:p>
        </w:tc>
        <w:tc>
          <w:tcPr>
            <w:tcW w:w="872" w:type="pct"/>
            <w:noWrap w:val="0"/>
            <w:tcMar>
              <w:top w:w="0" w:type="dxa"/>
              <w:left w:w="0" w:type="dxa"/>
              <w:bottom w:w="0" w:type="dxa"/>
              <w:right w:w="0" w:type="dxa"/>
            </w:tcMar>
            <w:vAlign w:val="center"/>
          </w:tcPr>
          <w:p w14:paraId="29A023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处40万元以上50万元以下的罚款，对单位直接负责的主管人员和其他直接责任人员处单位罚款数额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19E9AE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0BA8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45A1C9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61</w:t>
            </w:r>
          </w:p>
        </w:tc>
        <w:tc>
          <w:tcPr>
            <w:tcW w:w="414" w:type="pct"/>
            <w:vMerge w:val="restart"/>
            <w:noWrap w:val="0"/>
            <w:tcMar>
              <w:top w:w="0" w:type="dxa"/>
              <w:left w:w="0" w:type="dxa"/>
              <w:bottom w:w="0" w:type="dxa"/>
              <w:right w:w="0" w:type="dxa"/>
            </w:tcMar>
            <w:vAlign w:val="center"/>
          </w:tcPr>
          <w:p w14:paraId="142553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对水利领域建设单位迫使承包方以低于成本的价格竞标、任意压缩合理工期等行为的行政处罚</w:t>
            </w:r>
          </w:p>
        </w:tc>
        <w:tc>
          <w:tcPr>
            <w:tcW w:w="2168" w:type="pct"/>
            <w:vMerge w:val="continue"/>
            <w:noWrap w:val="0"/>
            <w:tcMar>
              <w:top w:w="0" w:type="dxa"/>
              <w:left w:w="0" w:type="dxa"/>
              <w:bottom w:w="0" w:type="dxa"/>
              <w:right w:w="0" w:type="dxa"/>
            </w:tcMar>
            <w:vAlign w:val="center"/>
          </w:tcPr>
          <w:p w14:paraId="60D815F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41DFDD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水利领域建设单位任意压缩合理工期的</w:t>
            </w:r>
          </w:p>
        </w:tc>
        <w:tc>
          <w:tcPr>
            <w:tcW w:w="175" w:type="pct"/>
            <w:noWrap w:val="0"/>
            <w:tcMar>
              <w:top w:w="0" w:type="dxa"/>
              <w:left w:w="0" w:type="dxa"/>
              <w:bottom w:w="0" w:type="dxa"/>
              <w:right w:w="0" w:type="dxa"/>
            </w:tcMar>
            <w:vAlign w:val="center"/>
          </w:tcPr>
          <w:p w14:paraId="2B3DA1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50C66F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D37BC7B">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2CDB8C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07E5DD9">
            <w:pPr>
              <w:spacing w:line="26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15B7CF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r>
      <w:tr w14:paraId="3EC1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15D41E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62F5789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63D34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10E6C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5698BD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6FFC04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BF983C3">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BD2D84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EA9BFD6">
            <w:pPr>
              <w:spacing w:line="26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304045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0A13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BC465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3CD30B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D0F1A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8588F3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305AC7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62944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任意压缩合理工期的幅度在10%以下的</w:t>
            </w:r>
          </w:p>
        </w:tc>
        <w:tc>
          <w:tcPr>
            <w:tcW w:w="872" w:type="pct"/>
            <w:noWrap w:val="0"/>
            <w:tcMar>
              <w:top w:w="0" w:type="dxa"/>
              <w:left w:w="0" w:type="dxa"/>
              <w:bottom w:w="0" w:type="dxa"/>
              <w:right w:w="0" w:type="dxa"/>
            </w:tcMar>
            <w:vAlign w:val="center"/>
          </w:tcPr>
          <w:p w14:paraId="269A63C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处20万元以上25万元以下的罚款，对单位直接负责的主管人员和其他直接责任人员处单位罚款数额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7D9FB6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3A51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3E94F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3C17BDB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C2F015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EBEC76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4FE64A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DA3208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任意压缩合理工期的幅度在10%以上20%以下的</w:t>
            </w:r>
          </w:p>
        </w:tc>
        <w:tc>
          <w:tcPr>
            <w:tcW w:w="872" w:type="pct"/>
            <w:noWrap w:val="0"/>
            <w:tcMar>
              <w:top w:w="0" w:type="dxa"/>
              <w:left w:w="0" w:type="dxa"/>
              <w:bottom w:w="0" w:type="dxa"/>
              <w:right w:w="0" w:type="dxa"/>
            </w:tcMar>
            <w:vAlign w:val="center"/>
          </w:tcPr>
          <w:p w14:paraId="09AD9BE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处25万元以上40万元以下的罚款，对单位直接负责的主管人员和其他直接责任人员处单位罚款数额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6240CD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073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47FBE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209AF6D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BF927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1C2E30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2762B0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68114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任意压缩合理工期的幅度在20%以上的；发生质量安全事故的</w:t>
            </w:r>
          </w:p>
        </w:tc>
        <w:tc>
          <w:tcPr>
            <w:tcW w:w="872" w:type="pct"/>
            <w:noWrap w:val="0"/>
            <w:tcMar>
              <w:top w:w="0" w:type="dxa"/>
              <w:left w:w="0" w:type="dxa"/>
              <w:bottom w:w="0" w:type="dxa"/>
              <w:right w:w="0" w:type="dxa"/>
            </w:tcMar>
            <w:vAlign w:val="center"/>
          </w:tcPr>
          <w:p w14:paraId="59D510D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处40万元以上50万元以下的罚款，对单位直接负责的主管人员和其他直接责任人员处单位罚款数额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39E478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F78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737094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4140AA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336C2D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0E648E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建设单位明示或者暗示设计单位或者施工单位违反工程建设强制性标准，降低工程质量的</w:t>
            </w:r>
          </w:p>
        </w:tc>
        <w:tc>
          <w:tcPr>
            <w:tcW w:w="175" w:type="pct"/>
            <w:noWrap w:val="0"/>
            <w:tcMar>
              <w:top w:w="0" w:type="dxa"/>
              <w:left w:w="0" w:type="dxa"/>
              <w:bottom w:w="0" w:type="dxa"/>
              <w:right w:w="0" w:type="dxa"/>
            </w:tcMar>
            <w:vAlign w:val="center"/>
          </w:tcPr>
          <w:p w14:paraId="171697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741297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29BDECD">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F0CED71">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6A7CE88">
            <w:pPr>
              <w:spacing w:line="24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0E3DAD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A10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EB933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7A8DCB9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17438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E94F2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0C3FBC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34C8D1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未涉及结构安全及重要使用功能的</w:t>
            </w:r>
          </w:p>
        </w:tc>
        <w:tc>
          <w:tcPr>
            <w:tcW w:w="872" w:type="pct"/>
            <w:noWrap w:val="0"/>
            <w:tcMar>
              <w:top w:w="0" w:type="dxa"/>
              <w:left w:w="0" w:type="dxa"/>
              <w:bottom w:w="0" w:type="dxa"/>
              <w:right w:w="0" w:type="dxa"/>
            </w:tcMar>
            <w:vAlign w:val="center"/>
          </w:tcPr>
          <w:p w14:paraId="6BB0EB9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处20万元以上25万元以下的罚款，对单位直接负责的主管人员和其他直接责任人员处单位罚款数额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414C96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00E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394571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31ECFF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16BCAC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1DD26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7FEE02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186696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8897C17">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20AD1E1">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E52A67D">
            <w:pPr>
              <w:spacing w:line="24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325A36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5B5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3770C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2707EE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A8F4CD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E6C377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2040F7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E3130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涉及结构安全及重要使用功能的</w:t>
            </w:r>
          </w:p>
        </w:tc>
        <w:tc>
          <w:tcPr>
            <w:tcW w:w="872" w:type="pct"/>
            <w:noWrap w:val="0"/>
            <w:tcMar>
              <w:top w:w="0" w:type="dxa"/>
              <w:left w:w="0" w:type="dxa"/>
              <w:bottom w:w="0" w:type="dxa"/>
              <w:right w:w="0" w:type="dxa"/>
            </w:tcMar>
            <w:vAlign w:val="center"/>
          </w:tcPr>
          <w:p w14:paraId="01977DD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处25万元以上40万元以下的罚款，对单位直接负责的主管人员和其他直接责任人员处单位罚款数额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35E551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BB0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62" w:hRule="atLeast"/>
          <w:jc w:val="center"/>
        </w:trPr>
        <w:tc>
          <w:tcPr>
            <w:tcW w:w="157" w:type="pct"/>
            <w:vMerge w:val="continue"/>
            <w:noWrap w:val="0"/>
            <w:tcMar>
              <w:top w:w="0" w:type="dxa"/>
              <w:left w:w="0" w:type="dxa"/>
              <w:bottom w:w="0" w:type="dxa"/>
              <w:right w:w="0" w:type="dxa"/>
            </w:tcMar>
            <w:vAlign w:val="center"/>
          </w:tcPr>
          <w:p w14:paraId="2E4A65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3DA060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5BAAB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DCEE1F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319846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7F7A5C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涉及结构安全及重要使用功能造成严重缺陷，且经返修和加固处理仍不能满足安全使用要求；发生质量安全事故的</w:t>
            </w:r>
          </w:p>
        </w:tc>
        <w:tc>
          <w:tcPr>
            <w:tcW w:w="872" w:type="pct"/>
            <w:noWrap w:val="0"/>
            <w:tcMar>
              <w:top w:w="0" w:type="dxa"/>
              <w:left w:w="0" w:type="dxa"/>
              <w:bottom w:w="0" w:type="dxa"/>
              <w:right w:w="0" w:type="dxa"/>
            </w:tcMar>
            <w:vAlign w:val="center"/>
          </w:tcPr>
          <w:p w14:paraId="3BBEF0C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处40万元以上50万元以下的罚款，对单位直接负责的主管人员和其他直接责任人员处单位罚款数额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034CD0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A10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6155C6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61</w:t>
            </w:r>
          </w:p>
        </w:tc>
        <w:tc>
          <w:tcPr>
            <w:tcW w:w="414" w:type="pct"/>
            <w:vMerge w:val="restart"/>
            <w:noWrap w:val="0"/>
            <w:tcMar>
              <w:top w:w="0" w:type="dxa"/>
              <w:left w:w="0" w:type="dxa"/>
              <w:bottom w:w="0" w:type="dxa"/>
              <w:right w:w="0" w:type="dxa"/>
            </w:tcMar>
            <w:vAlign w:val="center"/>
          </w:tcPr>
          <w:p w14:paraId="3EF399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对水利领域建设单位迫使承包方以低于成本的价格竞标、任意压缩合理工期等行为的行政处罚</w:t>
            </w:r>
          </w:p>
        </w:tc>
        <w:tc>
          <w:tcPr>
            <w:tcW w:w="2168" w:type="pct"/>
            <w:vMerge w:val="continue"/>
            <w:noWrap w:val="0"/>
            <w:tcMar>
              <w:top w:w="0" w:type="dxa"/>
              <w:left w:w="0" w:type="dxa"/>
              <w:bottom w:w="0" w:type="dxa"/>
              <w:right w:w="0" w:type="dxa"/>
            </w:tcMar>
            <w:vAlign w:val="center"/>
          </w:tcPr>
          <w:p w14:paraId="6AC23A4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400C281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施工图设计文件未经审查或者审查不合格，擅自施工的</w:t>
            </w:r>
          </w:p>
        </w:tc>
        <w:tc>
          <w:tcPr>
            <w:tcW w:w="175" w:type="pct"/>
            <w:noWrap w:val="0"/>
            <w:tcMar>
              <w:top w:w="0" w:type="dxa"/>
              <w:left w:w="0" w:type="dxa"/>
              <w:bottom w:w="0" w:type="dxa"/>
              <w:right w:w="0" w:type="dxa"/>
            </w:tcMar>
            <w:vAlign w:val="center"/>
          </w:tcPr>
          <w:p w14:paraId="62D5A2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976DFF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03216B2">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BC3011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45DD7A8">
            <w:pPr>
              <w:spacing w:line="26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402260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101D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1890E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2DD992D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E1E72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7690A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02E1CF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68EB8E5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处于施工初期或地基基础施工阶段的</w:t>
            </w:r>
          </w:p>
        </w:tc>
        <w:tc>
          <w:tcPr>
            <w:tcW w:w="872" w:type="pct"/>
            <w:noWrap w:val="0"/>
            <w:tcMar>
              <w:top w:w="0" w:type="dxa"/>
              <w:left w:w="0" w:type="dxa"/>
              <w:bottom w:w="0" w:type="dxa"/>
              <w:right w:w="0" w:type="dxa"/>
            </w:tcMar>
            <w:vAlign w:val="center"/>
          </w:tcPr>
          <w:p w14:paraId="765C393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处20万元以上25万元以下的罚款，对单位直接负责的主管人员和其他直接责任人员处单位罚款数额的</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17FD94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E6D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2BF0F0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722275D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B48071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92A52A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62A53E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0FD455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097E781">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43439D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B003BE8">
            <w:pPr>
              <w:spacing w:line="26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121545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B47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BEBA0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63A040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17117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054FF4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38A2FC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EB577F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处于施工中期或主体结构施工阶段的</w:t>
            </w:r>
          </w:p>
        </w:tc>
        <w:tc>
          <w:tcPr>
            <w:tcW w:w="872" w:type="pct"/>
            <w:noWrap w:val="0"/>
            <w:tcMar>
              <w:top w:w="0" w:type="dxa"/>
              <w:left w:w="0" w:type="dxa"/>
              <w:bottom w:w="0" w:type="dxa"/>
              <w:right w:w="0" w:type="dxa"/>
            </w:tcMar>
            <w:vAlign w:val="center"/>
          </w:tcPr>
          <w:p w14:paraId="4B0064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处25万元以上40万元以下的罚款，对单位直接负责的主管人员和其他直接责任人员处单位罚款数额的</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1CCF87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02E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D7366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28D6B7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C949A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B56F2C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5A7E7F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62E310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处于施工后期或工程主体已经完工的；发生质量安全</w:t>
            </w:r>
          </w:p>
          <w:p w14:paraId="05CEB4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事故的</w:t>
            </w:r>
          </w:p>
        </w:tc>
        <w:tc>
          <w:tcPr>
            <w:tcW w:w="872" w:type="pct"/>
            <w:noWrap w:val="0"/>
            <w:tcMar>
              <w:top w:w="0" w:type="dxa"/>
              <w:left w:w="0" w:type="dxa"/>
              <w:bottom w:w="0" w:type="dxa"/>
              <w:right w:w="0" w:type="dxa"/>
            </w:tcMar>
            <w:vAlign w:val="center"/>
          </w:tcPr>
          <w:p w14:paraId="3806E72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处40万元以上50万元以下的罚款，对单位直接负责的主管人员和其他直接责任人员处单位罚款数额的</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5172E2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6D05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3F9F2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1407DB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AB092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2738448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建设单位建设项目必须实行工程监理而未实行工程监理的</w:t>
            </w:r>
          </w:p>
        </w:tc>
        <w:tc>
          <w:tcPr>
            <w:tcW w:w="175" w:type="pct"/>
            <w:noWrap w:val="0"/>
            <w:tcMar>
              <w:top w:w="0" w:type="dxa"/>
              <w:left w:w="0" w:type="dxa"/>
              <w:bottom w:w="0" w:type="dxa"/>
              <w:right w:w="0" w:type="dxa"/>
            </w:tcMar>
            <w:vAlign w:val="center"/>
          </w:tcPr>
          <w:p w14:paraId="3DAFE5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D5054A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D4B1F77">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B5D476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C5336E3">
            <w:pPr>
              <w:spacing w:line="26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3A122F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1570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8A98B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7AB4EDD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4EB268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7D66A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38B773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7EE839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处于施工初期或地基基础施工阶段的</w:t>
            </w:r>
          </w:p>
        </w:tc>
        <w:tc>
          <w:tcPr>
            <w:tcW w:w="872" w:type="pct"/>
            <w:noWrap w:val="0"/>
            <w:tcMar>
              <w:top w:w="0" w:type="dxa"/>
              <w:left w:w="0" w:type="dxa"/>
              <w:bottom w:w="0" w:type="dxa"/>
              <w:right w:w="0" w:type="dxa"/>
            </w:tcMar>
            <w:vAlign w:val="center"/>
          </w:tcPr>
          <w:p w14:paraId="1A5D282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处20万元以上25万元以下的罚款，对单位直接负责的主管人员和其他直接责任人员处单位罚款数额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18F0FA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6246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39A12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6EC764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F2C721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E20ADE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6C9A85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29C4B2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4B9DB84">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56368E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CA58088">
            <w:pPr>
              <w:spacing w:line="26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134BBD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4A3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18" w:hRule="atLeast"/>
          <w:jc w:val="center"/>
        </w:trPr>
        <w:tc>
          <w:tcPr>
            <w:tcW w:w="157" w:type="pct"/>
            <w:vMerge w:val="continue"/>
            <w:noWrap w:val="0"/>
            <w:tcMar>
              <w:top w:w="0" w:type="dxa"/>
              <w:left w:w="0" w:type="dxa"/>
              <w:bottom w:w="0" w:type="dxa"/>
              <w:right w:w="0" w:type="dxa"/>
            </w:tcMar>
            <w:vAlign w:val="center"/>
          </w:tcPr>
          <w:p w14:paraId="11AEF0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314D0B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23A9D3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E39FC1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09B29F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6265D7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处于施工中期或主体结构施工阶段的</w:t>
            </w:r>
          </w:p>
        </w:tc>
        <w:tc>
          <w:tcPr>
            <w:tcW w:w="872" w:type="pct"/>
            <w:noWrap w:val="0"/>
            <w:tcMar>
              <w:top w:w="0" w:type="dxa"/>
              <w:left w:w="0" w:type="dxa"/>
              <w:bottom w:w="0" w:type="dxa"/>
              <w:right w:w="0" w:type="dxa"/>
            </w:tcMar>
            <w:vAlign w:val="center"/>
          </w:tcPr>
          <w:p w14:paraId="554FCF7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处25万元以上40万元以下的罚款，对单位直接负责的主管人员和其他直接责任人员处单位罚款数额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37EB54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900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9" w:hRule="atLeast"/>
          <w:jc w:val="center"/>
        </w:trPr>
        <w:tc>
          <w:tcPr>
            <w:tcW w:w="157" w:type="pct"/>
            <w:vMerge w:val="restart"/>
            <w:noWrap w:val="0"/>
            <w:tcMar>
              <w:top w:w="0" w:type="dxa"/>
              <w:left w:w="0" w:type="dxa"/>
              <w:bottom w:w="0" w:type="dxa"/>
              <w:right w:w="0" w:type="dxa"/>
            </w:tcMar>
            <w:vAlign w:val="center"/>
          </w:tcPr>
          <w:p w14:paraId="3A65E0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61</w:t>
            </w:r>
          </w:p>
        </w:tc>
        <w:tc>
          <w:tcPr>
            <w:tcW w:w="414" w:type="pct"/>
            <w:vMerge w:val="restart"/>
            <w:noWrap w:val="0"/>
            <w:tcMar>
              <w:top w:w="0" w:type="dxa"/>
              <w:left w:w="0" w:type="dxa"/>
              <w:bottom w:w="0" w:type="dxa"/>
              <w:right w:w="0" w:type="dxa"/>
            </w:tcMar>
            <w:vAlign w:val="center"/>
          </w:tcPr>
          <w:p w14:paraId="5E706E0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对水利领域建设单位迫使承包方以低于成本的价格竞标、任意压缩合理工期等行为的行政处罚</w:t>
            </w:r>
          </w:p>
        </w:tc>
        <w:tc>
          <w:tcPr>
            <w:tcW w:w="2168" w:type="pct"/>
            <w:vMerge w:val="continue"/>
            <w:noWrap w:val="0"/>
            <w:tcMar>
              <w:top w:w="0" w:type="dxa"/>
              <w:left w:w="0" w:type="dxa"/>
              <w:bottom w:w="0" w:type="dxa"/>
              <w:right w:w="0" w:type="dxa"/>
            </w:tcMar>
            <w:vAlign w:val="center"/>
          </w:tcPr>
          <w:p w14:paraId="3E6C44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noWrap w:val="0"/>
            <w:tcMar>
              <w:top w:w="0" w:type="dxa"/>
              <w:left w:w="0" w:type="dxa"/>
              <w:bottom w:w="0" w:type="dxa"/>
              <w:right w:w="0" w:type="dxa"/>
            </w:tcMar>
            <w:vAlign w:val="center"/>
          </w:tcPr>
          <w:p w14:paraId="07C27F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建设单位建设项目必须实行工程监理而未实行工程监理的</w:t>
            </w:r>
          </w:p>
        </w:tc>
        <w:tc>
          <w:tcPr>
            <w:tcW w:w="175" w:type="pct"/>
            <w:noWrap w:val="0"/>
            <w:tcMar>
              <w:top w:w="0" w:type="dxa"/>
              <w:left w:w="0" w:type="dxa"/>
              <w:bottom w:w="0" w:type="dxa"/>
              <w:right w:w="0" w:type="dxa"/>
            </w:tcMar>
            <w:vAlign w:val="center"/>
          </w:tcPr>
          <w:p w14:paraId="333FEA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121D82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处于施工后期或工程主体已经完工的；发生质量安全事故的</w:t>
            </w:r>
          </w:p>
        </w:tc>
        <w:tc>
          <w:tcPr>
            <w:tcW w:w="872" w:type="pct"/>
            <w:noWrap w:val="0"/>
            <w:tcMar>
              <w:top w:w="0" w:type="dxa"/>
              <w:left w:w="0" w:type="dxa"/>
              <w:bottom w:w="0" w:type="dxa"/>
              <w:right w:w="0" w:type="dxa"/>
            </w:tcMar>
            <w:vAlign w:val="center"/>
          </w:tcPr>
          <w:p w14:paraId="09AF1F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处40万元以上50万元以下的罚款，对单位直接负责的主管人员和其他直接责任人员处单位罚款数额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51A06E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04F9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94562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4AA5688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E697EB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2336DA0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建设单位未按照国家规定办理工程质量监督手续的</w:t>
            </w:r>
          </w:p>
        </w:tc>
        <w:tc>
          <w:tcPr>
            <w:tcW w:w="175" w:type="pct"/>
            <w:noWrap w:val="0"/>
            <w:tcMar>
              <w:top w:w="0" w:type="dxa"/>
              <w:left w:w="0" w:type="dxa"/>
              <w:bottom w:w="0" w:type="dxa"/>
              <w:right w:w="0" w:type="dxa"/>
            </w:tcMar>
            <w:vAlign w:val="center"/>
          </w:tcPr>
          <w:p w14:paraId="0032ED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BE0F54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3DF28CC">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7678A7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580EDD0">
            <w:pPr>
              <w:spacing w:line="26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00663D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3FB7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98" w:hRule="atLeast"/>
          <w:jc w:val="center"/>
        </w:trPr>
        <w:tc>
          <w:tcPr>
            <w:tcW w:w="157" w:type="pct"/>
            <w:vMerge w:val="continue"/>
            <w:noWrap w:val="0"/>
            <w:tcMar>
              <w:top w:w="0" w:type="dxa"/>
              <w:left w:w="0" w:type="dxa"/>
              <w:bottom w:w="0" w:type="dxa"/>
              <w:right w:w="0" w:type="dxa"/>
            </w:tcMar>
            <w:vAlign w:val="center"/>
          </w:tcPr>
          <w:p w14:paraId="66E35A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2758D8D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D400B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98AE7C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79E76B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117EE7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处于施工初期或地基基础施工阶段的</w:t>
            </w:r>
          </w:p>
        </w:tc>
        <w:tc>
          <w:tcPr>
            <w:tcW w:w="872" w:type="pct"/>
            <w:noWrap w:val="0"/>
            <w:tcMar>
              <w:top w:w="0" w:type="dxa"/>
              <w:left w:w="0" w:type="dxa"/>
              <w:bottom w:w="0" w:type="dxa"/>
              <w:right w:w="0" w:type="dxa"/>
            </w:tcMar>
            <w:vAlign w:val="center"/>
          </w:tcPr>
          <w:p w14:paraId="7091869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处20万元以上25万元以下的罚款，对单位直接负责的主管人员和其他直接责任人员处单位罚款数额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083359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79D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17B9E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31C291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048F64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E5B382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751DC1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932F9D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2BD44AF">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2665B8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B477D94">
            <w:pPr>
              <w:spacing w:line="26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3FBD61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B94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157" w:type="pct"/>
            <w:vMerge w:val="continue"/>
            <w:noWrap w:val="0"/>
            <w:tcMar>
              <w:top w:w="0" w:type="dxa"/>
              <w:left w:w="0" w:type="dxa"/>
              <w:bottom w:w="0" w:type="dxa"/>
              <w:right w:w="0" w:type="dxa"/>
            </w:tcMar>
            <w:vAlign w:val="center"/>
          </w:tcPr>
          <w:p w14:paraId="1A406C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66732C0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73539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BD31B1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1ECC75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73D692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处于施工中期或主体结构施工阶段的</w:t>
            </w:r>
          </w:p>
        </w:tc>
        <w:tc>
          <w:tcPr>
            <w:tcW w:w="872" w:type="pct"/>
            <w:noWrap w:val="0"/>
            <w:tcMar>
              <w:top w:w="0" w:type="dxa"/>
              <w:left w:w="0" w:type="dxa"/>
              <w:bottom w:w="0" w:type="dxa"/>
              <w:right w:w="0" w:type="dxa"/>
            </w:tcMar>
            <w:vAlign w:val="center"/>
          </w:tcPr>
          <w:p w14:paraId="2B74E2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处25万元以上40万元以下的罚款，对单位直接负责的主管人员和其他直接责任人员处单位罚款数额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402A4D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145D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3" w:hRule="atLeast"/>
          <w:jc w:val="center"/>
        </w:trPr>
        <w:tc>
          <w:tcPr>
            <w:tcW w:w="157" w:type="pct"/>
            <w:vMerge w:val="continue"/>
            <w:noWrap w:val="0"/>
            <w:tcMar>
              <w:top w:w="0" w:type="dxa"/>
              <w:left w:w="0" w:type="dxa"/>
              <w:bottom w:w="0" w:type="dxa"/>
              <w:right w:w="0" w:type="dxa"/>
            </w:tcMar>
            <w:vAlign w:val="center"/>
          </w:tcPr>
          <w:p w14:paraId="141AA3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25E10FC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4657F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F32231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13DD93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7F35C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处于施工后期或工程主体已经完工的；发生质量安全事故的</w:t>
            </w:r>
          </w:p>
        </w:tc>
        <w:tc>
          <w:tcPr>
            <w:tcW w:w="872" w:type="pct"/>
            <w:noWrap w:val="0"/>
            <w:tcMar>
              <w:top w:w="0" w:type="dxa"/>
              <w:left w:w="0" w:type="dxa"/>
              <w:bottom w:w="0" w:type="dxa"/>
              <w:right w:w="0" w:type="dxa"/>
            </w:tcMar>
            <w:vAlign w:val="center"/>
          </w:tcPr>
          <w:p w14:paraId="2ECA557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处40万元以上50万元以下的罚款，对单位直接负责的主管人员和其他直接责任人员处单位罚款数额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7A2699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4232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9947F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140BED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48CF40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07A1C9E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建设单位明示或者暗示施工单位使用不合格的建筑材料、建筑构配件和设备的</w:t>
            </w:r>
          </w:p>
        </w:tc>
        <w:tc>
          <w:tcPr>
            <w:tcW w:w="175" w:type="pct"/>
            <w:noWrap w:val="0"/>
            <w:tcMar>
              <w:top w:w="0" w:type="dxa"/>
              <w:left w:w="0" w:type="dxa"/>
              <w:bottom w:w="0" w:type="dxa"/>
              <w:right w:w="0" w:type="dxa"/>
            </w:tcMar>
            <w:vAlign w:val="center"/>
          </w:tcPr>
          <w:p w14:paraId="72CC54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B043CF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3ECB453">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BADD89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08E886F">
            <w:pPr>
              <w:spacing w:line="26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632983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432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92776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4DEF463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BD8091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EB2416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5BEFED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76E4621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未涉及结构安全及重要使用功能的</w:t>
            </w:r>
          </w:p>
        </w:tc>
        <w:tc>
          <w:tcPr>
            <w:tcW w:w="872" w:type="pct"/>
            <w:noWrap w:val="0"/>
            <w:tcMar>
              <w:top w:w="0" w:type="dxa"/>
              <w:left w:w="0" w:type="dxa"/>
              <w:bottom w:w="0" w:type="dxa"/>
              <w:right w:w="0" w:type="dxa"/>
            </w:tcMar>
            <w:vAlign w:val="center"/>
          </w:tcPr>
          <w:p w14:paraId="30047F0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处20万元以上25万元以下的罚款，对单位直接负责的主管人员和其他直接责任人员处单位罚款数额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31B269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30D9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B5850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1A6F61A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CF4A37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33313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3C8649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7BE61C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31EEDCC">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DECDEE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EC54B56">
            <w:pPr>
              <w:spacing w:line="26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003472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FD9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86" w:hRule="atLeast"/>
          <w:jc w:val="center"/>
        </w:trPr>
        <w:tc>
          <w:tcPr>
            <w:tcW w:w="157" w:type="pct"/>
            <w:vMerge w:val="restart"/>
            <w:noWrap w:val="0"/>
            <w:tcMar>
              <w:top w:w="0" w:type="dxa"/>
              <w:left w:w="0" w:type="dxa"/>
              <w:bottom w:w="0" w:type="dxa"/>
              <w:right w:w="0" w:type="dxa"/>
            </w:tcMar>
            <w:vAlign w:val="center"/>
          </w:tcPr>
          <w:p w14:paraId="7358CA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61</w:t>
            </w:r>
          </w:p>
        </w:tc>
        <w:tc>
          <w:tcPr>
            <w:tcW w:w="414" w:type="pct"/>
            <w:vMerge w:val="restart"/>
            <w:noWrap w:val="0"/>
            <w:tcMar>
              <w:top w:w="0" w:type="dxa"/>
              <w:left w:w="0" w:type="dxa"/>
              <w:bottom w:w="0" w:type="dxa"/>
              <w:right w:w="0" w:type="dxa"/>
            </w:tcMar>
            <w:vAlign w:val="center"/>
          </w:tcPr>
          <w:p w14:paraId="248F8C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对水利领域建设单位迫使承包方以低于成本的价格竞标、任意压缩合理工期等行为的行政处罚</w:t>
            </w:r>
          </w:p>
        </w:tc>
        <w:tc>
          <w:tcPr>
            <w:tcW w:w="2168" w:type="pct"/>
            <w:vMerge w:val="continue"/>
            <w:noWrap w:val="0"/>
            <w:tcMar>
              <w:top w:w="0" w:type="dxa"/>
              <w:left w:w="0" w:type="dxa"/>
              <w:bottom w:w="0" w:type="dxa"/>
              <w:right w:w="0" w:type="dxa"/>
            </w:tcMar>
            <w:vAlign w:val="center"/>
          </w:tcPr>
          <w:p w14:paraId="6C8BF74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2933538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建设单位明示或者暗示施工单位使用不合格的建筑材料、建筑构配件和设备的</w:t>
            </w:r>
          </w:p>
        </w:tc>
        <w:tc>
          <w:tcPr>
            <w:tcW w:w="175" w:type="pct"/>
            <w:noWrap w:val="0"/>
            <w:tcMar>
              <w:top w:w="0" w:type="dxa"/>
              <w:left w:w="0" w:type="dxa"/>
              <w:bottom w:w="0" w:type="dxa"/>
              <w:right w:w="0" w:type="dxa"/>
            </w:tcMar>
            <w:vAlign w:val="center"/>
          </w:tcPr>
          <w:p w14:paraId="6E78A6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0E7B85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涉及结构安全及重要使用功能的</w:t>
            </w:r>
          </w:p>
        </w:tc>
        <w:tc>
          <w:tcPr>
            <w:tcW w:w="872" w:type="pct"/>
            <w:noWrap w:val="0"/>
            <w:tcMar>
              <w:top w:w="0" w:type="dxa"/>
              <w:left w:w="0" w:type="dxa"/>
              <w:bottom w:w="0" w:type="dxa"/>
              <w:right w:w="0" w:type="dxa"/>
            </w:tcMar>
            <w:vAlign w:val="center"/>
          </w:tcPr>
          <w:p w14:paraId="7436F1A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处25万元以上40万元以下的罚款，对单位直接负责的主管人员和其他直接责任人员处单位罚款数额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7E7750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02E9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3" w:hRule="atLeast"/>
          <w:jc w:val="center"/>
        </w:trPr>
        <w:tc>
          <w:tcPr>
            <w:tcW w:w="157" w:type="pct"/>
            <w:vMerge w:val="continue"/>
            <w:noWrap w:val="0"/>
            <w:tcMar>
              <w:top w:w="0" w:type="dxa"/>
              <w:left w:w="0" w:type="dxa"/>
              <w:bottom w:w="0" w:type="dxa"/>
              <w:right w:w="0" w:type="dxa"/>
            </w:tcMar>
            <w:vAlign w:val="center"/>
          </w:tcPr>
          <w:p w14:paraId="61A922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61910A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FF7D47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EE435A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6575EE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7D3105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涉及结构安全及重要使用功能造成严重缺陷，且经返修和加固处理仍不能满足安全使用要求的；发生质量安全事故的</w:t>
            </w:r>
          </w:p>
        </w:tc>
        <w:tc>
          <w:tcPr>
            <w:tcW w:w="872" w:type="pct"/>
            <w:noWrap w:val="0"/>
            <w:tcMar>
              <w:top w:w="0" w:type="dxa"/>
              <w:left w:w="0" w:type="dxa"/>
              <w:bottom w:w="0" w:type="dxa"/>
              <w:right w:w="0" w:type="dxa"/>
            </w:tcMar>
            <w:vAlign w:val="center"/>
          </w:tcPr>
          <w:p w14:paraId="0CCDDEE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处40万元以上50万元以下的罚款，对单位直接负责的主管人员和其他直接责任人员处单位罚款数额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26F9E7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4FE4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327E4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558890C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948CD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093AD66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建设单位未按照国家规定将竣工验收报告、有关认可文件或者准许使用文件报送备案的</w:t>
            </w:r>
          </w:p>
        </w:tc>
        <w:tc>
          <w:tcPr>
            <w:tcW w:w="175" w:type="pct"/>
            <w:noWrap w:val="0"/>
            <w:tcMar>
              <w:top w:w="0" w:type="dxa"/>
              <w:left w:w="0" w:type="dxa"/>
              <w:bottom w:w="0" w:type="dxa"/>
              <w:right w:w="0" w:type="dxa"/>
            </w:tcMar>
            <w:vAlign w:val="center"/>
          </w:tcPr>
          <w:p w14:paraId="2D51A5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4E55FA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143218A">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D0079B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EC01E76">
            <w:pPr>
              <w:spacing w:line="26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457F6C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6C43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7" w:hRule="atLeast"/>
          <w:jc w:val="center"/>
        </w:trPr>
        <w:tc>
          <w:tcPr>
            <w:tcW w:w="157" w:type="pct"/>
            <w:vMerge w:val="continue"/>
            <w:noWrap w:val="0"/>
            <w:tcMar>
              <w:top w:w="0" w:type="dxa"/>
              <w:left w:w="0" w:type="dxa"/>
              <w:bottom w:w="0" w:type="dxa"/>
              <w:right w:w="0" w:type="dxa"/>
            </w:tcMar>
            <w:vAlign w:val="center"/>
          </w:tcPr>
          <w:p w14:paraId="1387B4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4A2FD6C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3A0F37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4B5B2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094AA5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7CCCCEF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逾期3个月以内改正的</w:t>
            </w:r>
          </w:p>
        </w:tc>
        <w:tc>
          <w:tcPr>
            <w:tcW w:w="872" w:type="pct"/>
            <w:noWrap w:val="0"/>
            <w:tcMar>
              <w:top w:w="0" w:type="dxa"/>
              <w:left w:w="0" w:type="dxa"/>
              <w:bottom w:w="0" w:type="dxa"/>
              <w:right w:w="0" w:type="dxa"/>
            </w:tcMar>
            <w:vAlign w:val="center"/>
          </w:tcPr>
          <w:p w14:paraId="545008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处20万元以上25万元以下的罚款，对单位直接负责的主管人员和其他直接责任人员处单位罚款数额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772E0F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0374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211A4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4C99A0A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6949BA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192358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2C4C45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3AB68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8687F81">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8544A5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27ED5A8">
            <w:pPr>
              <w:spacing w:line="26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7A8C0A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6D29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3" w:hRule="atLeast"/>
          <w:jc w:val="center"/>
        </w:trPr>
        <w:tc>
          <w:tcPr>
            <w:tcW w:w="157" w:type="pct"/>
            <w:vMerge w:val="continue"/>
            <w:noWrap w:val="0"/>
            <w:tcMar>
              <w:top w:w="0" w:type="dxa"/>
              <w:left w:w="0" w:type="dxa"/>
              <w:bottom w:w="0" w:type="dxa"/>
              <w:right w:w="0" w:type="dxa"/>
            </w:tcMar>
            <w:vAlign w:val="center"/>
          </w:tcPr>
          <w:p w14:paraId="462CBC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2BC7BA3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8BAAF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2C7876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4D6580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2C7966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逾期3个月以上6个月以内改正的</w:t>
            </w:r>
          </w:p>
        </w:tc>
        <w:tc>
          <w:tcPr>
            <w:tcW w:w="872" w:type="pct"/>
            <w:noWrap w:val="0"/>
            <w:tcMar>
              <w:top w:w="0" w:type="dxa"/>
              <w:left w:w="0" w:type="dxa"/>
              <w:bottom w:w="0" w:type="dxa"/>
              <w:right w:w="0" w:type="dxa"/>
            </w:tcMar>
            <w:vAlign w:val="center"/>
          </w:tcPr>
          <w:p w14:paraId="6B1BCAA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处25万元以上40万元以下的罚款，对单位直接负责的主管人员和其他直接责任人员处单位罚款数额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05EA3F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F6B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5" w:hRule="atLeast"/>
          <w:jc w:val="center"/>
        </w:trPr>
        <w:tc>
          <w:tcPr>
            <w:tcW w:w="157" w:type="pct"/>
            <w:vMerge w:val="continue"/>
            <w:noWrap w:val="0"/>
            <w:tcMar>
              <w:top w:w="0" w:type="dxa"/>
              <w:left w:w="0" w:type="dxa"/>
              <w:bottom w:w="0" w:type="dxa"/>
              <w:right w:w="0" w:type="dxa"/>
            </w:tcMar>
            <w:vAlign w:val="center"/>
          </w:tcPr>
          <w:p w14:paraId="6E4EAC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49B8195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A865CA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B7A31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420442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F525DF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逾期6个月以上未改正的</w:t>
            </w:r>
          </w:p>
        </w:tc>
        <w:tc>
          <w:tcPr>
            <w:tcW w:w="872" w:type="pct"/>
            <w:noWrap w:val="0"/>
            <w:tcMar>
              <w:top w:w="0" w:type="dxa"/>
              <w:left w:w="0" w:type="dxa"/>
              <w:bottom w:w="0" w:type="dxa"/>
              <w:right w:w="0" w:type="dxa"/>
            </w:tcMar>
            <w:vAlign w:val="center"/>
          </w:tcPr>
          <w:p w14:paraId="29450F1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处40万元以上50万元以下的罚款，对单位直接负责的主管人员和其他直接责任人员处单位罚款数额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2C4E3D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3EAB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082508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62</w:t>
            </w:r>
          </w:p>
        </w:tc>
        <w:tc>
          <w:tcPr>
            <w:tcW w:w="414" w:type="pct"/>
            <w:vMerge w:val="restart"/>
            <w:noWrap w:val="0"/>
            <w:tcMar>
              <w:top w:w="0" w:type="dxa"/>
              <w:left w:w="0" w:type="dxa"/>
              <w:bottom w:w="0" w:type="dxa"/>
              <w:right w:w="0" w:type="dxa"/>
            </w:tcMar>
            <w:vAlign w:val="center"/>
          </w:tcPr>
          <w:p w14:paraId="2A211F1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对水利领域建设单位未组织竣工验收或者验收不合格擅自交付使用等行为的行政处罚</w:t>
            </w:r>
          </w:p>
        </w:tc>
        <w:tc>
          <w:tcPr>
            <w:tcW w:w="2168" w:type="pct"/>
            <w:vMerge w:val="restart"/>
            <w:noWrap w:val="0"/>
            <w:tcMar>
              <w:top w:w="0" w:type="dxa"/>
              <w:left w:w="0" w:type="dxa"/>
              <w:bottom w:w="0" w:type="dxa"/>
              <w:right w:w="0" w:type="dxa"/>
            </w:tcMar>
            <w:vAlign w:val="center"/>
          </w:tcPr>
          <w:p w14:paraId="3024EE7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《建设工程质量管理条例》第五十八条 违反本条例规定，建设单位有下列行为之一的，责令改正，处工程合同价款2%以上4%以下的罚款；造成损失的，依法承担赔偿责任；</w:t>
            </w:r>
          </w:p>
          <w:p w14:paraId="0FED50C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（一）未组织竣工验收，擅自交付使用的；</w:t>
            </w:r>
          </w:p>
          <w:p w14:paraId="03A08F2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（二）验收不合格，擅自交付使用的；</w:t>
            </w:r>
          </w:p>
          <w:p w14:paraId="48A8E7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（三）对不合格的建设工程按照合格工程验收的。</w:t>
            </w:r>
          </w:p>
          <w:p w14:paraId="174CCC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第七十三条 依照本条例规定，给予单位罚款处罚的，对单位直接负责的主管人员和其他直接责任人员处单位罚款数额百分之五以上百分之十以下的罚款。</w:t>
            </w:r>
          </w:p>
        </w:tc>
        <w:tc>
          <w:tcPr>
            <w:tcW w:w="490" w:type="pct"/>
            <w:vMerge w:val="restart"/>
            <w:noWrap w:val="0"/>
            <w:tcMar>
              <w:top w:w="0" w:type="dxa"/>
              <w:left w:w="0" w:type="dxa"/>
              <w:bottom w:w="0" w:type="dxa"/>
              <w:right w:w="0" w:type="dxa"/>
            </w:tcMar>
            <w:vAlign w:val="center"/>
          </w:tcPr>
          <w:p w14:paraId="5C9350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水利领域建设单位未组织竣工验收，擅自交付的</w:t>
            </w:r>
          </w:p>
        </w:tc>
        <w:tc>
          <w:tcPr>
            <w:tcW w:w="175" w:type="pct"/>
            <w:noWrap w:val="0"/>
            <w:tcMar>
              <w:top w:w="0" w:type="dxa"/>
              <w:left w:w="0" w:type="dxa"/>
              <w:bottom w:w="0" w:type="dxa"/>
              <w:right w:w="0" w:type="dxa"/>
            </w:tcMar>
            <w:vAlign w:val="center"/>
          </w:tcPr>
          <w:p w14:paraId="2B2104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8B725E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12D7E22">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8CE256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86949C5">
            <w:pPr>
              <w:spacing w:line="26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672B58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B91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B2C72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7B8B51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BF152D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C7819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48007A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971649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864CF38">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4A411A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7971AC3">
            <w:pPr>
              <w:spacing w:line="26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121380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4FB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9" w:hRule="atLeast"/>
          <w:jc w:val="center"/>
        </w:trPr>
        <w:tc>
          <w:tcPr>
            <w:tcW w:w="157" w:type="pct"/>
            <w:vMerge w:val="continue"/>
            <w:noWrap w:val="0"/>
            <w:tcMar>
              <w:top w:w="0" w:type="dxa"/>
              <w:left w:w="0" w:type="dxa"/>
              <w:bottom w:w="0" w:type="dxa"/>
              <w:right w:w="0" w:type="dxa"/>
            </w:tcMar>
            <w:vAlign w:val="center"/>
          </w:tcPr>
          <w:p w14:paraId="604ECF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788E5C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33B96A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BD7D8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5FFC7B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F43F0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按照要求重新竣工验收且验收合格的</w:t>
            </w:r>
          </w:p>
        </w:tc>
        <w:tc>
          <w:tcPr>
            <w:tcW w:w="872" w:type="pct"/>
            <w:noWrap w:val="0"/>
            <w:tcMar>
              <w:top w:w="0" w:type="dxa"/>
              <w:left w:w="0" w:type="dxa"/>
              <w:bottom w:w="0" w:type="dxa"/>
              <w:right w:w="0" w:type="dxa"/>
            </w:tcMar>
            <w:vAlign w:val="center"/>
          </w:tcPr>
          <w:p w14:paraId="7DBA8CE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处工程合同价款</w:t>
            </w:r>
            <w:r>
              <w:rPr>
                <w:rFonts w:hint="eastAsia" w:ascii="宋体" w:hAnsi="宋体" w:eastAsia="宋体" w:cs="宋体"/>
                <w:sz w:val="18"/>
                <w:szCs w:val="18"/>
                <w:vertAlign w:val="baseline"/>
                <w:lang w:val="en-US" w:eastAsia="zh-CN"/>
              </w:rPr>
              <w:t>2%以</w:t>
            </w:r>
            <w:r>
              <w:rPr>
                <w:rFonts w:hint="eastAsia" w:ascii="宋体" w:hAnsi="宋体" w:eastAsia="宋体" w:cs="宋体"/>
                <w:sz w:val="18"/>
                <w:szCs w:val="18"/>
                <w:vertAlign w:val="baseline"/>
              </w:rPr>
              <w:t>上</w:t>
            </w:r>
            <w:r>
              <w:rPr>
                <w:rFonts w:hint="eastAsia" w:ascii="宋体" w:hAnsi="宋体" w:eastAsia="宋体" w:cs="宋体"/>
                <w:sz w:val="18"/>
                <w:szCs w:val="18"/>
                <w:vertAlign w:val="baseline"/>
                <w:lang w:val="en-US" w:eastAsia="zh-CN"/>
              </w:rPr>
              <w:t>2.5%</w:t>
            </w:r>
            <w:r>
              <w:rPr>
                <w:rFonts w:hint="eastAsia" w:ascii="宋体" w:hAnsi="宋体" w:eastAsia="宋体" w:cs="宋体"/>
                <w:sz w:val="18"/>
                <w:szCs w:val="18"/>
                <w:vertAlign w:val="baseline"/>
              </w:rPr>
              <w:t>以下的罚款，对单位直接负责的主管人员其他直接责任人员处单位罚数额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1BDFF9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03B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8" w:hRule="atLeast"/>
          <w:jc w:val="center"/>
        </w:trPr>
        <w:tc>
          <w:tcPr>
            <w:tcW w:w="157" w:type="pct"/>
            <w:vMerge w:val="continue"/>
            <w:noWrap w:val="0"/>
            <w:tcMar>
              <w:top w:w="0" w:type="dxa"/>
              <w:left w:w="0" w:type="dxa"/>
              <w:bottom w:w="0" w:type="dxa"/>
              <w:right w:w="0" w:type="dxa"/>
            </w:tcMar>
            <w:vAlign w:val="center"/>
          </w:tcPr>
          <w:p w14:paraId="6C3DC0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6E4554C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00BDD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8AD5BA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29CBC5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5F176C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按照要求重新竣工验收但验收不合格的</w:t>
            </w:r>
          </w:p>
        </w:tc>
        <w:tc>
          <w:tcPr>
            <w:tcW w:w="872" w:type="pct"/>
            <w:noWrap w:val="0"/>
            <w:tcMar>
              <w:top w:w="0" w:type="dxa"/>
              <w:left w:w="0" w:type="dxa"/>
              <w:bottom w:w="0" w:type="dxa"/>
              <w:right w:w="0" w:type="dxa"/>
            </w:tcMar>
            <w:vAlign w:val="center"/>
          </w:tcPr>
          <w:p w14:paraId="0C2D314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处工程合同价款</w:t>
            </w:r>
            <w:r>
              <w:rPr>
                <w:rFonts w:hint="eastAsia" w:ascii="宋体" w:hAnsi="宋体" w:eastAsia="宋体" w:cs="宋体"/>
                <w:sz w:val="18"/>
                <w:szCs w:val="18"/>
                <w:vertAlign w:val="baseline"/>
                <w:lang w:val="en-US" w:eastAsia="zh-CN"/>
              </w:rPr>
              <w:t>2.5%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3.5%</w:t>
            </w:r>
            <w:r>
              <w:rPr>
                <w:rFonts w:hint="eastAsia" w:ascii="宋体" w:hAnsi="宋体" w:eastAsia="宋体" w:cs="宋体"/>
                <w:sz w:val="18"/>
                <w:szCs w:val="18"/>
                <w:vertAlign w:val="baseline"/>
              </w:rPr>
              <w:t>以下的罚款，对单位直接负责的主管人员和其他直接责任人员处位罚款数额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2DA66C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60A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4" w:hRule="atLeast"/>
          <w:jc w:val="center"/>
        </w:trPr>
        <w:tc>
          <w:tcPr>
            <w:tcW w:w="157" w:type="pct"/>
            <w:vMerge w:val="continue"/>
            <w:noWrap w:val="0"/>
            <w:tcMar>
              <w:top w:w="0" w:type="dxa"/>
              <w:left w:w="0" w:type="dxa"/>
              <w:bottom w:w="0" w:type="dxa"/>
              <w:right w:w="0" w:type="dxa"/>
            </w:tcMar>
            <w:vAlign w:val="center"/>
          </w:tcPr>
          <w:p w14:paraId="38B92E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62238B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63304F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9C90A8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7C1AB9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AAB2F3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发生质量安全事故的；造成严重社会影响的</w:t>
            </w:r>
          </w:p>
        </w:tc>
        <w:tc>
          <w:tcPr>
            <w:tcW w:w="872" w:type="pct"/>
            <w:noWrap w:val="0"/>
            <w:tcMar>
              <w:top w:w="0" w:type="dxa"/>
              <w:left w:w="0" w:type="dxa"/>
              <w:bottom w:w="0" w:type="dxa"/>
              <w:right w:w="0" w:type="dxa"/>
            </w:tcMar>
            <w:vAlign w:val="center"/>
          </w:tcPr>
          <w:p w14:paraId="5111EBF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处工程合同价款</w:t>
            </w:r>
            <w:r>
              <w:rPr>
                <w:rFonts w:hint="eastAsia" w:ascii="宋体" w:hAnsi="宋体" w:eastAsia="宋体" w:cs="宋体"/>
                <w:sz w:val="18"/>
                <w:szCs w:val="18"/>
                <w:vertAlign w:val="baseline"/>
                <w:lang w:val="en-US" w:eastAsia="zh-CN"/>
              </w:rPr>
              <w:t>3.5%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4%</w:t>
            </w:r>
            <w:r>
              <w:rPr>
                <w:rFonts w:hint="eastAsia" w:ascii="宋体" w:hAnsi="宋体" w:eastAsia="宋体" w:cs="宋体"/>
                <w:sz w:val="18"/>
                <w:szCs w:val="18"/>
                <w:vertAlign w:val="baseline"/>
              </w:rPr>
              <w:t>以下的罚款，对单位直接负责的主管人员和其他直接责任人员处单位罚款数额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275325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0F5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75F4F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6B2185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8AA61E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444553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验收不合格，擅自交付使用的</w:t>
            </w:r>
          </w:p>
        </w:tc>
        <w:tc>
          <w:tcPr>
            <w:tcW w:w="175" w:type="pct"/>
            <w:noWrap w:val="0"/>
            <w:tcMar>
              <w:top w:w="0" w:type="dxa"/>
              <w:left w:w="0" w:type="dxa"/>
              <w:bottom w:w="0" w:type="dxa"/>
              <w:right w:w="0" w:type="dxa"/>
            </w:tcMar>
            <w:vAlign w:val="center"/>
          </w:tcPr>
          <w:p w14:paraId="6DFF7F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5B63F76">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436ACAE">
            <w:pPr>
              <w:spacing w:line="28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798CDAF">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18329E3">
            <w:pPr>
              <w:spacing w:line="28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039C90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1E58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1DBB0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56F35C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A24D9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92094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5E94D1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E1ECA3A">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D0146B5">
            <w:pPr>
              <w:spacing w:line="28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E327FEB">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9093CD6">
            <w:pPr>
              <w:spacing w:line="28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4862FE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052D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19" w:hRule="atLeast"/>
          <w:jc w:val="center"/>
        </w:trPr>
        <w:tc>
          <w:tcPr>
            <w:tcW w:w="157" w:type="pct"/>
            <w:vMerge w:val="continue"/>
            <w:noWrap w:val="0"/>
            <w:tcMar>
              <w:top w:w="0" w:type="dxa"/>
              <w:left w:w="0" w:type="dxa"/>
              <w:bottom w:w="0" w:type="dxa"/>
              <w:right w:w="0" w:type="dxa"/>
            </w:tcMar>
            <w:vAlign w:val="center"/>
          </w:tcPr>
          <w:p w14:paraId="393A1C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4491257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CB07DE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2B2CE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001328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7D18BF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不合格事项未涉及结构安全或重要使用功能的</w:t>
            </w:r>
          </w:p>
        </w:tc>
        <w:tc>
          <w:tcPr>
            <w:tcW w:w="872" w:type="pct"/>
            <w:noWrap w:val="0"/>
            <w:tcMar>
              <w:top w:w="0" w:type="dxa"/>
              <w:left w:w="0" w:type="dxa"/>
              <w:bottom w:w="0" w:type="dxa"/>
              <w:right w:w="0" w:type="dxa"/>
            </w:tcMar>
            <w:vAlign w:val="center"/>
          </w:tcPr>
          <w:p w14:paraId="008ECBB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处工程合同价款</w:t>
            </w:r>
            <w:r>
              <w:rPr>
                <w:rFonts w:hint="eastAsia" w:ascii="宋体" w:hAnsi="宋体" w:eastAsia="宋体" w:cs="宋体"/>
                <w:sz w:val="18"/>
                <w:szCs w:val="18"/>
                <w:vertAlign w:val="baseline"/>
                <w:lang w:val="en-US" w:eastAsia="zh-CN"/>
              </w:rPr>
              <w:t>2%</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2.5%</w:t>
            </w:r>
            <w:r>
              <w:rPr>
                <w:rFonts w:hint="eastAsia" w:ascii="宋体" w:hAnsi="宋体" w:eastAsia="宋体" w:cs="宋体"/>
                <w:sz w:val="18"/>
                <w:szCs w:val="18"/>
                <w:vertAlign w:val="baseline"/>
              </w:rPr>
              <w:t>以下的罚款，对单位直接负责的主管人员和其他直接责任人员处单位罚款数额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720EF6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415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3" w:hRule="atLeast"/>
          <w:jc w:val="center"/>
        </w:trPr>
        <w:tc>
          <w:tcPr>
            <w:tcW w:w="157" w:type="pct"/>
            <w:vMerge w:val="restart"/>
            <w:noWrap w:val="0"/>
            <w:tcMar>
              <w:top w:w="0" w:type="dxa"/>
              <w:left w:w="0" w:type="dxa"/>
              <w:bottom w:w="0" w:type="dxa"/>
              <w:right w:w="0" w:type="dxa"/>
            </w:tcMar>
            <w:vAlign w:val="center"/>
          </w:tcPr>
          <w:p w14:paraId="73329F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62</w:t>
            </w:r>
          </w:p>
        </w:tc>
        <w:tc>
          <w:tcPr>
            <w:tcW w:w="414" w:type="pct"/>
            <w:vMerge w:val="restart"/>
            <w:noWrap w:val="0"/>
            <w:tcMar>
              <w:top w:w="0" w:type="dxa"/>
              <w:left w:w="0" w:type="dxa"/>
              <w:bottom w:w="0" w:type="dxa"/>
              <w:right w:w="0" w:type="dxa"/>
            </w:tcMar>
            <w:vAlign w:val="center"/>
          </w:tcPr>
          <w:p w14:paraId="2454311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对水利领域建设单位未组织竣工验收或者验收不合格擅自交付使用等行为的行政处罚</w:t>
            </w:r>
          </w:p>
        </w:tc>
        <w:tc>
          <w:tcPr>
            <w:tcW w:w="2168" w:type="pct"/>
            <w:vMerge w:val="restart"/>
            <w:noWrap w:val="0"/>
            <w:tcMar>
              <w:top w:w="0" w:type="dxa"/>
              <w:left w:w="0" w:type="dxa"/>
              <w:bottom w:w="0" w:type="dxa"/>
              <w:right w:w="0" w:type="dxa"/>
            </w:tcMar>
            <w:vAlign w:val="center"/>
          </w:tcPr>
          <w:p w14:paraId="6D9E752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《建设工程质量管理条例》第五十八条 违反本条例规定，建设单位有下列行为之一的，责令改正，处工程合同价款2%以上4%以下的罚款；造成损失的，依法承担赔偿责任；</w:t>
            </w:r>
          </w:p>
          <w:p w14:paraId="6068E2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（一）未组织竣工验收，擅自交付使用的；</w:t>
            </w:r>
          </w:p>
          <w:p w14:paraId="32B642E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（二）验收不合格，擅自交付使用的；</w:t>
            </w:r>
          </w:p>
          <w:p w14:paraId="5B9F4B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（三）对不合格的建设工程按照合格工程验收的。</w:t>
            </w:r>
          </w:p>
          <w:p w14:paraId="5975C35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第七十三条 依照本条例规定，给予单位罚款处罚的，对单位直接负责的主管人员和其他直接责任人员处单位罚款数额百分之五以上百分之十以下的罚款。</w:t>
            </w:r>
          </w:p>
        </w:tc>
        <w:tc>
          <w:tcPr>
            <w:tcW w:w="490" w:type="pct"/>
            <w:vMerge w:val="restart"/>
            <w:noWrap w:val="0"/>
            <w:tcMar>
              <w:top w:w="0" w:type="dxa"/>
              <w:left w:w="0" w:type="dxa"/>
              <w:bottom w:w="0" w:type="dxa"/>
              <w:right w:w="0" w:type="dxa"/>
            </w:tcMar>
            <w:vAlign w:val="center"/>
          </w:tcPr>
          <w:p w14:paraId="0C3F34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验收不合格，擅自交付使用的</w:t>
            </w:r>
          </w:p>
        </w:tc>
        <w:tc>
          <w:tcPr>
            <w:tcW w:w="175" w:type="pct"/>
            <w:noWrap w:val="0"/>
            <w:tcMar>
              <w:top w:w="0" w:type="dxa"/>
              <w:left w:w="0" w:type="dxa"/>
              <w:bottom w:w="0" w:type="dxa"/>
              <w:right w:w="0" w:type="dxa"/>
            </w:tcMar>
            <w:vAlign w:val="center"/>
          </w:tcPr>
          <w:p w14:paraId="3D4557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63A53FE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不合格事项涉及结构安全或重要使用功能的</w:t>
            </w:r>
          </w:p>
        </w:tc>
        <w:tc>
          <w:tcPr>
            <w:tcW w:w="872" w:type="pct"/>
            <w:noWrap w:val="0"/>
            <w:tcMar>
              <w:top w:w="0" w:type="dxa"/>
              <w:left w:w="0" w:type="dxa"/>
              <w:bottom w:w="0" w:type="dxa"/>
              <w:right w:w="0" w:type="dxa"/>
            </w:tcMar>
            <w:vAlign w:val="center"/>
          </w:tcPr>
          <w:p w14:paraId="03B2BCE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处工程合同价款</w:t>
            </w:r>
            <w:r>
              <w:rPr>
                <w:rFonts w:hint="eastAsia" w:ascii="宋体" w:hAnsi="宋体" w:eastAsia="宋体" w:cs="宋体"/>
                <w:sz w:val="18"/>
                <w:szCs w:val="18"/>
                <w:vertAlign w:val="baseline"/>
                <w:lang w:val="en-US" w:eastAsia="zh-CN"/>
              </w:rPr>
              <w:t>2.5%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3.5%</w:t>
            </w:r>
            <w:r>
              <w:rPr>
                <w:rFonts w:hint="eastAsia" w:ascii="宋体" w:hAnsi="宋体" w:eastAsia="宋体" w:cs="宋体"/>
                <w:sz w:val="18"/>
                <w:szCs w:val="18"/>
                <w:vertAlign w:val="baseline"/>
              </w:rPr>
              <w:t>以下的罚款，对单位直接负责的主管人员和其他直接责任人员处单位罚款数额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34E374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6035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0" w:hRule="atLeast"/>
          <w:jc w:val="center"/>
        </w:trPr>
        <w:tc>
          <w:tcPr>
            <w:tcW w:w="157" w:type="pct"/>
            <w:vMerge w:val="continue"/>
            <w:noWrap w:val="0"/>
            <w:tcMar>
              <w:top w:w="0" w:type="dxa"/>
              <w:left w:w="0" w:type="dxa"/>
              <w:bottom w:w="0" w:type="dxa"/>
              <w:right w:w="0" w:type="dxa"/>
            </w:tcMar>
            <w:vAlign w:val="center"/>
          </w:tcPr>
          <w:p w14:paraId="2D9CA7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3C8E18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9E5EA4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01A7A3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65152B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C2FAB3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发生质量安全事故的；造成严重社会影响的</w:t>
            </w:r>
          </w:p>
        </w:tc>
        <w:tc>
          <w:tcPr>
            <w:tcW w:w="872" w:type="pct"/>
            <w:noWrap w:val="0"/>
            <w:tcMar>
              <w:top w:w="0" w:type="dxa"/>
              <w:left w:w="0" w:type="dxa"/>
              <w:bottom w:w="0" w:type="dxa"/>
              <w:right w:w="0" w:type="dxa"/>
            </w:tcMar>
            <w:vAlign w:val="center"/>
          </w:tcPr>
          <w:p w14:paraId="072C85D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处工程合同价款</w:t>
            </w:r>
            <w:r>
              <w:rPr>
                <w:rFonts w:hint="eastAsia" w:ascii="宋体" w:hAnsi="宋体" w:eastAsia="宋体" w:cs="宋体"/>
                <w:sz w:val="18"/>
                <w:szCs w:val="18"/>
                <w:vertAlign w:val="baseline"/>
                <w:lang w:val="en-US" w:eastAsia="zh-CN"/>
              </w:rPr>
              <w:t>3.5%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4%</w:t>
            </w:r>
            <w:r>
              <w:rPr>
                <w:rFonts w:hint="eastAsia" w:ascii="宋体" w:hAnsi="宋体" w:eastAsia="宋体" w:cs="宋体"/>
                <w:sz w:val="18"/>
                <w:szCs w:val="18"/>
                <w:vertAlign w:val="baseline"/>
              </w:rPr>
              <w:t>以下的罚款，对单位直接负责的主管人员和其他直接责任人员处单位罚款数额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0F8C52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6553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3BA07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4736752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43C861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14A9108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不合格的建设工程按照合格工程验收的</w:t>
            </w:r>
          </w:p>
        </w:tc>
        <w:tc>
          <w:tcPr>
            <w:tcW w:w="175" w:type="pct"/>
            <w:noWrap w:val="0"/>
            <w:tcMar>
              <w:top w:w="0" w:type="dxa"/>
              <w:left w:w="0" w:type="dxa"/>
              <w:bottom w:w="0" w:type="dxa"/>
              <w:right w:w="0" w:type="dxa"/>
            </w:tcMar>
            <w:vAlign w:val="center"/>
          </w:tcPr>
          <w:p w14:paraId="033CE2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CF8ABD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1C81B96">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B58E12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53FE14D">
            <w:pPr>
              <w:spacing w:line="26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1CE46D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A35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64CD7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6BF2438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3BF10D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56C18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3264A8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196445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2C600B3">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C85F09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65F5EF6">
            <w:pPr>
              <w:spacing w:line="26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09857F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48A0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8" w:hRule="atLeast"/>
          <w:jc w:val="center"/>
        </w:trPr>
        <w:tc>
          <w:tcPr>
            <w:tcW w:w="157" w:type="pct"/>
            <w:vMerge w:val="continue"/>
            <w:noWrap w:val="0"/>
            <w:tcMar>
              <w:top w:w="0" w:type="dxa"/>
              <w:left w:w="0" w:type="dxa"/>
              <w:bottom w:w="0" w:type="dxa"/>
              <w:right w:w="0" w:type="dxa"/>
            </w:tcMar>
            <w:vAlign w:val="center"/>
          </w:tcPr>
          <w:p w14:paraId="458B8C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168D02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28400D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4EAD7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3D0010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21A9E5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不合格事项未涉及结构安全或重要使用功能的</w:t>
            </w:r>
          </w:p>
        </w:tc>
        <w:tc>
          <w:tcPr>
            <w:tcW w:w="872" w:type="pct"/>
            <w:noWrap w:val="0"/>
            <w:tcMar>
              <w:top w:w="0" w:type="dxa"/>
              <w:left w:w="0" w:type="dxa"/>
              <w:bottom w:w="0" w:type="dxa"/>
              <w:right w:w="0" w:type="dxa"/>
            </w:tcMar>
            <w:vAlign w:val="center"/>
          </w:tcPr>
          <w:p w14:paraId="7254F82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处工程合同价款</w:t>
            </w:r>
            <w:r>
              <w:rPr>
                <w:rFonts w:hint="eastAsia" w:ascii="宋体" w:hAnsi="宋体" w:eastAsia="宋体" w:cs="宋体"/>
                <w:sz w:val="18"/>
                <w:szCs w:val="18"/>
                <w:vertAlign w:val="baseline"/>
                <w:lang w:val="en-US" w:eastAsia="zh-CN"/>
              </w:rPr>
              <w:t>2%</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2.5%</w:t>
            </w:r>
            <w:r>
              <w:rPr>
                <w:rFonts w:hint="eastAsia" w:ascii="宋体" w:hAnsi="宋体" w:eastAsia="宋体" w:cs="宋体"/>
                <w:sz w:val="18"/>
                <w:szCs w:val="18"/>
                <w:vertAlign w:val="baseline"/>
              </w:rPr>
              <w:t>以下的罚款，对单位直接负责的主管人员和其他直接责任人员处单位罚款数额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774E83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132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43" w:hRule="atLeast"/>
          <w:jc w:val="center"/>
        </w:trPr>
        <w:tc>
          <w:tcPr>
            <w:tcW w:w="157" w:type="pct"/>
            <w:vMerge w:val="continue"/>
            <w:noWrap w:val="0"/>
            <w:tcMar>
              <w:top w:w="0" w:type="dxa"/>
              <w:left w:w="0" w:type="dxa"/>
              <w:bottom w:w="0" w:type="dxa"/>
              <w:right w:w="0" w:type="dxa"/>
            </w:tcMar>
            <w:vAlign w:val="center"/>
          </w:tcPr>
          <w:p w14:paraId="3DA0CE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431554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198B35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B1BA2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120F10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080E0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不合格事项涉及结构安全或重要使用功能的</w:t>
            </w:r>
          </w:p>
        </w:tc>
        <w:tc>
          <w:tcPr>
            <w:tcW w:w="872" w:type="pct"/>
            <w:noWrap w:val="0"/>
            <w:tcMar>
              <w:top w:w="0" w:type="dxa"/>
              <w:left w:w="0" w:type="dxa"/>
              <w:bottom w:w="0" w:type="dxa"/>
              <w:right w:w="0" w:type="dxa"/>
            </w:tcMar>
            <w:vAlign w:val="center"/>
          </w:tcPr>
          <w:p w14:paraId="2AE761A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处工程合同价款</w:t>
            </w:r>
            <w:r>
              <w:rPr>
                <w:rFonts w:hint="eastAsia" w:ascii="宋体" w:hAnsi="宋体" w:eastAsia="宋体" w:cs="宋体"/>
                <w:sz w:val="18"/>
                <w:szCs w:val="18"/>
                <w:vertAlign w:val="baseline"/>
                <w:lang w:val="en-US" w:eastAsia="zh-CN"/>
              </w:rPr>
              <w:t>2.5%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3.5%</w:t>
            </w:r>
            <w:r>
              <w:rPr>
                <w:rFonts w:hint="eastAsia" w:ascii="宋体" w:hAnsi="宋体" w:eastAsia="宋体" w:cs="宋体"/>
                <w:sz w:val="18"/>
                <w:szCs w:val="18"/>
                <w:vertAlign w:val="baseline"/>
              </w:rPr>
              <w:t>以下的罚款，对单位直接负责的主管人员和其他直接责任人员处单位罚款数额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3F0FBE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E62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94" w:hRule="atLeast"/>
          <w:jc w:val="center"/>
        </w:trPr>
        <w:tc>
          <w:tcPr>
            <w:tcW w:w="157" w:type="pct"/>
            <w:vMerge w:val="continue"/>
            <w:noWrap w:val="0"/>
            <w:tcMar>
              <w:top w:w="0" w:type="dxa"/>
              <w:left w:w="0" w:type="dxa"/>
              <w:bottom w:w="0" w:type="dxa"/>
              <w:right w:w="0" w:type="dxa"/>
            </w:tcMar>
            <w:vAlign w:val="center"/>
          </w:tcPr>
          <w:p w14:paraId="618F95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6A8D16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D5FD4F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D80BD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455548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6CAA315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发生质量安全事故的；造成严重社会影响的</w:t>
            </w:r>
          </w:p>
        </w:tc>
        <w:tc>
          <w:tcPr>
            <w:tcW w:w="872" w:type="pct"/>
            <w:noWrap w:val="0"/>
            <w:tcMar>
              <w:top w:w="0" w:type="dxa"/>
              <w:left w:w="0" w:type="dxa"/>
              <w:bottom w:w="0" w:type="dxa"/>
              <w:right w:w="0" w:type="dxa"/>
            </w:tcMar>
            <w:vAlign w:val="center"/>
          </w:tcPr>
          <w:p w14:paraId="098E3E7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处工程合同价款</w:t>
            </w:r>
            <w:r>
              <w:rPr>
                <w:rFonts w:hint="eastAsia" w:ascii="宋体" w:hAnsi="宋体" w:eastAsia="宋体" w:cs="宋体"/>
                <w:sz w:val="18"/>
                <w:szCs w:val="18"/>
                <w:vertAlign w:val="baseline"/>
                <w:lang w:val="en-US" w:eastAsia="zh-CN"/>
              </w:rPr>
              <w:t>3.5%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4%</w:t>
            </w:r>
            <w:r>
              <w:rPr>
                <w:rFonts w:hint="eastAsia" w:ascii="宋体" w:hAnsi="宋体" w:eastAsia="宋体" w:cs="宋体"/>
                <w:sz w:val="18"/>
                <w:szCs w:val="18"/>
                <w:vertAlign w:val="baseline"/>
              </w:rPr>
              <w:t>以下的罚款，对单位直接负责的主管人员和其他直接责任人员处单位罚款数额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6D7805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302A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7059B6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63</w:t>
            </w:r>
          </w:p>
        </w:tc>
        <w:tc>
          <w:tcPr>
            <w:tcW w:w="414" w:type="pct"/>
            <w:vMerge w:val="restart"/>
            <w:noWrap w:val="0"/>
            <w:tcMar>
              <w:top w:w="0" w:type="dxa"/>
              <w:left w:w="0" w:type="dxa"/>
              <w:bottom w:w="0" w:type="dxa"/>
              <w:right w:w="0" w:type="dxa"/>
            </w:tcMar>
            <w:vAlign w:val="center"/>
          </w:tcPr>
          <w:p w14:paraId="0211A5A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对水利领域建设单位在水利工程竣工验收后未移交建设项目档案行为的行政处罚</w:t>
            </w:r>
          </w:p>
        </w:tc>
        <w:tc>
          <w:tcPr>
            <w:tcW w:w="2168" w:type="pct"/>
            <w:vMerge w:val="restart"/>
            <w:noWrap w:val="0"/>
            <w:tcMar>
              <w:top w:w="0" w:type="dxa"/>
              <w:left w:w="0" w:type="dxa"/>
              <w:bottom w:w="0" w:type="dxa"/>
              <w:right w:w="0" w:type="dxa"/>
            </w:tcMar>
            <w:vAlign w:val="center"/>
          </w:tcPr>
          <w:p w14:paraId="2BA8516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《建设工程质量管理条例》第五十九条 违反本条例规定，建设工程竣工验收后，建设单位未向建设行政主管部门或者其他有关部门移交建设项目档案的，责令改正，处1万元以上10万元以下的罚款。</w:t>
            </w:r>
          </w:p>
          <w:p w14:paraId="7EA5D09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第七十三条  依照本条例规定，给予单位罚款处罚的，对单位直接负责的主管人员和其他直接责任人员处单位罚款数额百分之五以上百分之十以下的罚款。</w:t>
            </w:r>
          </w:p>
          <w:p w14:paraId="2415635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《水利工程质量管理规定》第六十一条 违反本规定，水利工程竣工验收后，项目法人未移交建设项目档案的，依照《建设工程质量管理条例》第五十九条规定，由水行政主管部门或者流域管理机构依据职权责令改正，处1万元以上10万元以下的罚款。</w:t>
            </w:r>
          </w:p>
          <w:p w14:paraId="2B1AF65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第七十三条第二款 依照《建设工程质量管理条例》给予单位罚款处罚的，对单位直接负责的主管人员和其他直接责任人员处单位罚款数额5%以上10%以下的罚款。</w:t>
            </w:r>
          </w:p>
        </w:tc>
        <w:tc>
          <w:tcPr>
            <w:tcW w:w="490" w:type="pct"/>
            <w:vMerge w:val="restart"/>
            <w:noWrap w:val="0"/>
            <w:tcMar>
              <w:top w:w="0" w:type="dxa"/>
              <w:left w:w="0" w:type="dxa"/>
              <w:bottom w:w="0" w:type="dxa"/>
              <w:right w:w="0" w:type="dxa"/>
            </w:tcMar>
            <w:vAlign w:val="center"/>
          </w:tcPr>
          <w:p w14:paraId="38879D6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水利领域建设单位在水利工程竣工验收后未移交建设项目档案的</w:t>
            </w:r>
          </w:p>
        </w:tc>
        <w:tc>
          <w:tcPr>
            <w:tcW w:w="175" w:type="pct"/>
            <w:noWrap w:val="0"/>
            <w:tcMar>
              <w:top w:w="0" w:type="dxa"/>
              <w:left w:w="0" w:type="dxa"/>
              <w:bottom w:w="0" w:type="dxa"/>
              <w:right w:w="0" w:type="dxa"/>
            </w:tcMar>
            <w:vAlign w:val="center"/>
          </w:tcPr>
          <w:p w14:paraId="16AD74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6CF4E1B">
            <w:pPr>
              <w:snapToGrid w:val="0"/>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9670420">
            <w:pPr>
              <w:spacing w:line="24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1AE6368">
            <w:pPr>
              <w:snapToGrid w:val="0"/>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A9DACD0">
            <w:pPr>
              <w:spacing w:line="24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6541ED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3506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027E55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1F50A49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E7DF67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60AB1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0F5426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233649">
            <w:pPr>
              <w:snapToGrid w:val="0"/>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D97059D">
            <w:pPr>
              <w:spacing w:line="24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81ECDE4">
            <w:pPr>
              <w:snapToGrid w:val="0"/>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BBB21BF">
            <w:pPr>
              <w:spacing w:line="24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318A4E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E4A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BB891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69C333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412CC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CCA2F4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0C89C1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E38D7E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逾期3个月以内改正的</w:t>
            </w:r>
          </w:p>
        </w:tc>
        <w:tc>
          <w:tcPr>
            <w:tcW w:w="872" w:type="pct"/>
            <w:noWrap w:val="0"/>
            <w:tcMar>
              <w:top w:w="0" w:type="dxa"/>
              <w:left w:w="0" w:type="dxa"/>
              <w:bottom w:w="0" w:type="dxa"/>
              <w:right w:w="0" w:type="dxa"/>
            </w:tcMar>
            <w:vAlign w:val="center"/>
          </w:tcPr>
          <w:p w14:paraId="3A67D4A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处1万元以上3万元以下的罚款，对单位直接负责的主管人员和其他直接责任人员处单位罚款数额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7D9714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416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B258B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3E5D50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846A15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5B90F3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229F79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2241C0A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逾期3个月以上6个月以内改正的</w:t>
            </w:r>
          </w:p>
        </w:tc>
        <w:tc>
          <w:tcPr>
            <w:tcW w:w="872" w:type="pct"/>
            <w:noWrap w:val="0"/>
            <w:tcMar>
              <w:top w:w="0" w:type="dxa"/>
              <w:left w:w="0" w:type="dxa"/>
              <w:bottom w:w="0" w:type="dxa"/>
              <w:right w:w="0" w:type="dxa"/>
            </w:tcMar>
            <w:vAlign w:val="center"/>
          </w:tcPr>
          <w:p w14:paraId="6666977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处3万元以上7万元以下的罚款，对单位直接负责的主管人员和其他直接责任人员处单位罚款数额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0CDFCF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DA9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A79BC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4BECE8D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271168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E42A1C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4DEF23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CC31A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逾期6个月以上未改正的</w:t>
            </w:r>
          </w:p>
        </w:tc>
        <w:tc>
          <w:tcPr>
            <w:tcW w:w="872" w:type="pct"/>
            <w:noWrap w:val="0"/>
            <w:tcMar>
              <w:top w:w="0" w:type="dxa"/>
              <w:left w:w="0" w:type="dxa"/>
              <w:bottom w:w="0" w:type="dxa"/>
              <w:right w:w="0" w:type="dxa"/>
            </w:tcMar>
            <w:vAlign w:val="center"/>
          </w:tcPr>
          <w:p w14:paraId="6905EEE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处7万元以上10万元以下的罚款，对单位直接负责的主管人员和其他直接责任人员处单位罚款数额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18C560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0EE9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795F6A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64</w:t>
            </w:r>
          </w:p>
        </w:tc>
        <w:tc>
          <w:tcPr>
            <w:tcW w:w="414" w:type="pct"/>
            <w:vMerge w:val="restart"/>
            <w:noWrap w:val="0"/>
            <w:tcMar>
              <w:top w:w="0" w:type="dxa"/>
              <w:left w:w="0" w:type="dxa"/>
              <w:bottom w:w="0" w:type="dxa"/>
              <w:right w:w="0" w:type="dxa"/>
            </w:tcMar>
            <w:vAlign w:val="center"/>
          </w:tcPr>
          <w:p w14:paraId="42DDA72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auto"/>
                <w:sz w:val="18"/>
                <w:szCs w:val="18"/>
                <w:vertAlign w:val="baseline"/>
                <w:lang w:val="en-US" w:eastAsia="zh-CN"/>
              </w:rPr>
              <w:t>对水利领域建设单位要求建筑设计单位或者建筑施工企业违反建筑工程质量、安全标准，降低工程质量行为的行政处罚</w:t>
            </w:r>
          </w:p>
        </w:tc>
        <w:tc>
          <w:tcPr>
            <w:tcW w:w="2168" w:type="pct"/>
            <w:vMerge w:val="restart"/>
            <w:noWrap w:val="0"/>
            <w:tcMar>
              <w:top w:w="0" w:type="dxa"/>
              <w:left w:w="0" w:type="dxa"/>
              <w:bottom w:w="0" w:type="dxa"/>
              <w:right w:w="0" w:type="dxa"/>
            </w:tcMar>
            <w:vAlign w:val="center"/>
          </w:tcPr>
          <w:p w14:paraId="4F80C61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《中华人民共和国建筑法》第七十二条 建设单位违反本法规定，要求建筑设计单位或者建筑施工企业违反建筑工程质量、安全标准，降低工程质量的，责令改正，可以处以罚款；构成犯罪的，依法追究刑事责任。</w:t>
            </w:r>
          </w:p>
        </w:tc>
        <w:tc>
          <w:tcPr>
            <w:tcW w:w="490" w:type="pct"/>
            <w:vMerge w:val="restart"/>
            <w:noWrap w:val="0"/>
            <w:tcMar>
              <w:top w:w="0" w:type="dxa"/>
              <w:left w:w="0" w:type="dxa"/>
              <w:bottom w:w="0" w:type="dxa"/>
              <w:right w:w="0" w:type="dxa"/>
            </w:tcMar>
            <w:vAlign w:val="center"/>
          </w:tcPr>
          <w:p w14:paraId="56BF54C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水利领域建设单位要求建筑设计单位或者建筑施工企业违反建筑工程质量、安全标准，降低工程质量的</w:t>
            </w:r>
          </w:p>
        </w:tc>
        <w:tc>
          <w:tcPr>
            <w:tcW w:w="175" w:type="pct"/>
            <w:noWrap w:val="0"/>
            <w:tcMar>
              <w:top w:w="0" w:type="dxa"/>
              <w:left w:w="0" w:type="dxa"/>
              <w:bottom w:w="0" w:type="dxa"/>
              <w:right w:w="0" w:type="dxa"/>
            </w:tcMar>
            <w:vAlign w:val="center"/>
          </w:tcPr>
          <w:p w14:paraId="761C63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B0EDF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D67FF25">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6C0AB8D">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63CDA7A">
            <w:pPr>
              <w:spacing w:line="24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672963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F7A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7" w:hRule="atLeast"/>
          <w:jc w:val="center"/>
        </w:trPr>
        <w:tc>
          <w:tcPr>
            <w:tcW w:w="157" w:type="pct"/>
            <w:vMerge w:val="continue"/>
            <w:noWrap w:val="0"/>
            <w:tcMar>
              <w:top w:w="0" w:type="dxa"/>
              <w:left w:w="0" w:type="dxa"/>
              <w:bottom w:w="0" w:type="dxa"/>
              <w:right w:w="0" w:type="dxa"/>
            </w:tcMar>
            <w:vAlign w:val="center"/>
          </w:tcPr>
          <w:p w14:paraId="2680BC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092ECD1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FCFFDA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6CF9E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33BEB9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710BD4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未涉及结构安全及重要使用功能的</w:t>
            </w:r>
          </w:p>
        </w:tc>
        <w:tc>
          <w:tcPr>
            <w:tcW w:w="872" w:type="pct"/>
            <w:noWrap w:val="0"/>
            <w:tcMar>
              <w:top w:w="0" w:type="dxa"/>
              <w:left w:w="0" w:type="dxa"/>
              <w:bottom w:w="0" w:type="dxa"/>
              <w:right w:w="0" w:type="dxa"/>
            </w:tcMar>
            <w:vAlign w:val="center"/>
          </w:tcPr>
          <w:p w14:paraId="4D5DD93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处20万元以上25万元以下的罚款，对单位直接负责的主管人员和其他直接责任人员处单位罚款数额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544EF1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010D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40C796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2D8F0D8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D9E77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1BD0E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2C0B86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C629A9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D0AD743">
            <w:pPr>
              <w:spacing w:line="260" w:lineRule="exact"/>
              <w:rPr>
                <w:rFonts w:hint="eastAsia" w:ascii="宋体" w:hAnsi="宋体" w:eastAsia="宋体" w:cs="宋体"/>
                <w:kern w:val="2"/>
                <w:sz w:val="18"/>
                <w:szCs w:val="18"/>
                <w:vertAlign w:val="baseline"/>
                <w:lang w:val="en-US" w:eastAsia="zh-CN" w:bidi="ar-SA"/>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BEE31A4">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A93EE71">
            <w:pPr>
              <w:spacing w:line="240" w:lineRule="exact"/>
              <w:rPr>
                <w:rFonts w:hint="eastAsia" w:ascii="宋体" w:hAnsi="宋体" w:eastAsia="宋体" w:cs="宋体"/>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87B52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05B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7E76C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5613FA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3558FC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1FF8C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2FCE9C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3EF8D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涉及结构安全及重要使用功能的</w:t>
            </w:r>
          </w:p>
        </w:tc>
        <w:tc>
          <w:tcPr>
            <w:tcW w:w="872" w:type="pct"/>
            <w:noWrap w:val="0"/>
            <w:tcMar>
              <w:top w:w="0" w:type="dxa"/>
              <w:left w:w="0" w:type="dxa"/>
              <w:bottom w:w="0" w:type="dxa"/>
              <w:right w:w="0" w:type="dxa"/>
            </w:tcMar>
            <w:vAlign w:val="center"/>
          </w:tcPr>
          <w:p w14:paraId="4DB8291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处25万元以上40万元以下的罚款，对单位直接负责的主管人员和其他直接责任人员处单位罚款数额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2D9729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992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67" w:hRule="atLeast"/>
          <w:jc w:val="center"/>
        </w:trPr>
        <w:tc>
          <w:tcPr>
            <w:tcW w:w="157" w:type="pct"/>
            <w:vMerge w:val="continue"/>
            <w:noWrap w:val="0"/>
            <w:tcMar>
              <w:top w:w="0" w:type="dxa"/>
              <w:left w:w="0" w:type="dxa"/>
              <w:bottom w:w="0" w:type="dxa"/>
              <w:right w:w="0" w:type="dxa"/>
            </w:tcMar>
            <w:vAlign w:val="center"/>
          </w:tcPr>
          <w:p w14:paraId="3BA47D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761227B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2275A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51912E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00B64B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4901F4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涉及结构安全及重要使用功能造成严重缺陷，且经返修和加固处理仍不能满足安全使用要求；发生质量安全事故的</w:t>
            </w:r>
          </w:p>
        </w:tc>
        <w:tc>
          <w:tcPr>
            <w:tcW w:w="872" w:type="pct"/>
            <w:noWrap w:val="0"/>
            <w:tcMar>
              <w:top w:w="0" w:type="dxa"/>
              <w:left w:w="0" w:type="dxa"/>
              <w:bottom w:w="0" w:type="dxa"/>
              <w:right w:w="0" w:type="dxa"/>
            </w:tcMar>
            <w:vAlign w:val="center"/>
          </w:tcPr>
          <w:p w14:paraId="73031CA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处40万元以上50万元以下的罚款，对单位直接负责的主管人员和其他直接责任人员处单位罚款数额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1C8DFB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821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3F4FAC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65</w:t>
            </w:r>
          </w:p>
        </w:tc>
        <w:tc>
          <w:tcPr>
            <w:tcW w:w="414" w:type="pct"/>
            <w:vMerge w:val="restart"/>
            <w:noWrap w:val="0"/>
            <w:tcMar>
              <w:top w:w="0" w:type="dxa"/>
              <w:left w:w="0" w:type="dxa"/>
              <w:bottom w:w="0" w:type="dxa"/>
              <w:right w:w="0" w:type="dxa"/>
            </w:tcMar>
            <w:vAlign w:val="center"/>
          </w:tcPr>
          <w:p w14:paraId="44DB54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auto"/>
                <w:sz w:val="18"/>
                <w:szCs w:val="18"/>
                <w:vertAlign w:val="baseline"/>
                <w:lang w:val="en-US" w:eastAsia="zh-CN"/>
              </w:rPr>
              <w:t>对在水利领域工程建设活动中索贿、受贿、行贿或者其他不正当利益行为的行政处罚</w:t>
            </w:r>
          </w:p>
        </w:tc>
        <w:tc>
          <w:tcPr>
            <w:tcW w:w="2168" w:type="pct"/>
            <w:vMerge w:val="restart"/>
            <w:noWrap w:val="0"/>
            <w:tcMar>
              <w:top w:w="0" w:type="dxa"/>
              <w:left w:w="0" w:type="dxa"/>
              <w:bottom w:w="0" w:type="dxa"/>
              <w:right w:w="0" w:type="dxa"/>
            </w:tcMar>
            <w:vAlign w:val="center"/>
          </w:tcPr>
          <w:p w14:paraId="788B24F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《中华人民共和国建筑法》第六十八条 在工程发包与承包中索贿、受贿、行贿，构成犯罪的，依法追究刑事责任；不构成犯罪的，分别处以罚款，没收贿赂的财物，对直接负责的主管人员和其他直接责任人员给予处分。</w:t>
            </w:r>
          </w:p>
          <w:p w14:paraId="47D765D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对在工程承包中行贿的承包单位，除依照前款规定处罚外，可以责令停业整顿，降低资质等级或者吊销资质证书。</w:t>
            </w:r>
          </w:p>
          <w:p w14:paraId="38358F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《水利工程建设监理规定》第二十六条 项目法人及其工作人员收受监理单位贿赂、索取回扣或者其他不正当利益的，予以追缴，并处违法所得3倍以下且不超过3万元的罚款；构成犯罪的，依法追究有关责任人员的刑事责任。</w:t>
            </w:r>
          </w:p>
        </w:tc>
        <w:tc>
          <w:tcPr>
            <w:tcW w:w="490" w:type="pct"/>
            <w:vMerge w:val="restart"/>
            <w:noWrap w:val="0"/>
            <w:tcMar>
              <w:top w:w="0" w:type="dxa"/>
              <w:left w:w="0" w:type="dxa"/>
              <w:bottom w:w="0" w:type="dxa"/>
              <w:right w:w="0" w:type="dxa"/>
            </w:tcMar>
            <w:vAlign w:val="center"/>
          </w:tcPr>
          <w:p w14:paraId="280E4EE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在水利领域工程建设活动中索贿、受贿、行贿或者其他不正当利益的</w:t>
            </w:r>
          </w:p>
        </w:tc>
        <w:tc>
          <w:tcPr>
            <w:tcW w:w="175" w:type="pct"/>
            <w:noWrap w:val="0"/>
            <w:tcMar>
              <w:top w:w="0" w:type="dxa"/>
              <w:left w:w="0" w:type="dxa"/>
              <w:bottom w:w="0" w:type="dxa"/>
              <w:right w:w="0" w:type="dxa"/>
            </w:tcMar>
            <w:vAlign w:val="center"/>
          </w:tcPr>
          <w:p w14:paraId="140DC9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A1CD3D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D250C19">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7FCF5D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4F15EEC">
            <w:pPr>
              <w:spacing w:line="26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622E77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EB8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A3EAE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2090423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35DA9A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465A7A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333B88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6AE2ED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违法数额较小，且社会影响较小</w:t>
            </w:r>
          </w:p>
        </w:tc>
        <w:tc>
          <w:tcPr>
            <w:tcW w:w="872" w:type="pct"/>
            <w:noWrap w:val="0"/>
            <w:tcMar>
              <w:top w:w="0" w:type="dxa"/>
              <w:left w:w="0" w:type="dxa"/>
              <w:bottom w:w="0" w:type="dxa"/>
              <w:right w:w="0" w:type="dxa"/>
            </w:tcMar>
            <w:vAlign w:val="center"/>
          </w:tcPr>
          <w:p w14:paraId="3101CC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予以追缴，处违法所得1倍以下且不超过</w:t>
            </w:r>
            <w:r>
              <w:rPr>
                <w:rFonts w:hint="eastAsia" w:ascii="宋体" w:hAnsi="宋体" w:eastAsia="宋体" w:cs="宋体"/>
                <w:sz w:val="18"/>
                <w:szCs w:val="18"/>
                <w:vertAlign w:val="baseline"/>
                <w:lang w:val="en-US" w:eastAsia="zh-CN"/>
              </w:rPr>
              <w:t>1</w:t>
            </w:r>
            <w:r>
              <w:rPr>
                <w:rFonts w:hint="eastAsia" w:ascii="宋体" w:hAnsi="宋体" w:eastAsia="宋体" w:cs="宋体"/>
                <w:sz w:val="18"/>
                <w:szCs w:val="18"/>
                <w:vertAlign w:val="baseline"/>
              </w:rPr>
              <w:t>万元的罚款</w:t>
            </w:r>
          </w:p>
        </w:tc>
        <w:tc>
          <w:tcPr>
            <w:tcW w:w="159" w:type="pct"/>
            <w:vMerge w:val="continue"/>
            <w:noWrap w:val="0"/>
            <w:tcMar>
              <w:top w:w="0" w:type="dxa"/>
              <w:left w:w="0" w:type="dxa"/>
              <w:bottom w:w="0" w:type="dxa"/>
              <w:right w:w="0" w:type="dxa"/>
            </w:tcMar>
            <w:vAlign w:val="center"/>
          </w:tcPr>
          <w:p w14:paraId="286205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39B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22BB18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61DEB6E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F78C1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94CA0F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1A2B1B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3F39C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2B8C425">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AF243C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7B787AF">
            <w:pPr>
              <w:spacing w:line="260" w:lineRule="exact"/>
              <w:rPr>
                <w:rFonts w:hint="eastAsia" w:ascii="宋体" w:hAnsi="宋体" w:eastAsia="宋体" w:cs="宋体"/>
                <w:sz w:val="18"/>
                <w:szCs w:val="18"/>
                <w:vertAlign w:val="baseline"/>
              </w:rPr>
            </w:pPr>
          </w:p>
        </w:tc>
        <w:tc>
          <w:tcPr>
            <w:tcW w:w="159" w:type="pct"/>
            <w:vMerge w:val="continue"/>
            <w:noWrap w:val="0"/>
            <w:tcMar>
              <w:top w:w="0" w:type="dxa"/>
              <w:left w:w="0" w:type="dxa"/>
              <w:bottom w:w="0" w:type="dxa"/>
              <w:right w:w="0" w:type="dxa"/>
            </w:tcMar>
            <w:vAlign w:val="center"/>
          </w:tcPr>
          <w:p w14:paraId="0B4E73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1B83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63" w:hRule="atLeast"/>
          <w:jc w:val="center"/>
        </w:trPr>
        <w:tc>
          <w:tcPr>
            <w:tcW w:w="157" w:type="pct"/>
            <w:vMerge w:val="continue"/>
            <w:noWrap w:val="0"/>
            <w:tcMar>
              <w:top w:w="0" w:type="dxa"/>
              <w:left w:w="0" w:type="dxa"/>
              <w:bottom w:w="0" w:type="dxa"/>
              <w:right w:w="0" w:type="dxa"/>
            </w:tcMar>
            <w:vAlign w:val="center"/>
          </w:tcPr>
          <w:p w14:paraId="7D17CC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7EE8EF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C36837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B686A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56ABE8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8C69E1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pacing w:val="-6"/>
                <w:sz w:val="18"/>
                <w:szCs w:val="18"/>
                <w:vertAlign w:val="baseline"/>
              </w:rPr>
              <w:t>项目法人及其工作人员收受监理单位贿赂、索取回扣的，但未为其创造效益的</w:t>
            </w:r>
          </w:p>
        </w:tc>
        <w:tc>
          <w:tcPr>
            <w:tcW w:w="872" w:type="pct"/>
            <w:noWrap w:val="0"/>
            <w:tcMar>
              <w:top w:w="0" w:type="dxa"/>
              <w:left w:w="0" w:type="dxa"/>
              <w:bottom w:w="0" w:type="dxa"/>
              <w:right w:w="0" w:type="dxa"/>
            </w:tcMar>
            <w:vAlign w:val="center"/>
          </w:tcPr>
          <w:p w14:paraId="2A3AF0B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予以追缴，处违法所得1倍以上2倍以下且在</w:t>
            </w:r>
            <w:r>
              <w:rPr>
                <w:rFonts w:hint="eastAsia" w:ascii="宋体" w:hAnsi="宋体" w:eastAsia="宋体" w:cs="宋体"/>
                <w:sz w:val="18"/>
                <w:szCs w:val="18"/>
                <w:vertAlign w:val="baseline"/>
                <w:lang w:val="en-US" w:eastAsia="zh-CN"/>
              </w:rPr>
              <w:t>1</w:t>
            </w:r>
            <w:r>
              <w:rPr>
                <w:rFonts w:hint="eastAsia" w:ascii="宋体" w:hAnsi="宋体" w:eastAsia="宋体" w:cs="宋体"/>
                <w:sz w:val="18"/>
                <w:szCs w:val="18"/>
                <w:vertAlign w:val="baseline"/>
              </w:rPr>
              <w:t>万元以上</w:t>
            </w:r>
            <w:r>
              <w:rPr>
                <w:rFonts w:hint="eastAsia" w:ascii="宋体" w:hAnsi="宋体" w:eastAsia="宋体" w:cs="宋体"/>
                <w:sz w:val="18"/>
                <w:szCs w:val="18"/>
                <w:vertAlign w:val="baseline"/>
                <w:lang w:val="en-US" w:eastAsia="zh-CN"/>
              </w:rPr>
              <w:t>2</w:t>
            </w:r>
            <w:r>
              <w:rPr>
                <w:rFonts w:hint="eastAsia" w:ascii="宋体" w:hAnsi="宋体" w:eastAsia="宋体" w:cs="宋体"/>
                <w:sz w:val="18"/>
                <w:szCs w:val="18"/>
                <w:vertAlign w:val="baseline"/>
              </w:rPr>
              <w:t>万元以下的罚款</w:t>
            </w:r>
          </w:p>
        </w:tc>
        <w:tc>
          <w:tcPr>
            <w:tcW w:w="159" w:type="pct"/>
            <w:vMerge w:val="continue"/>
            <w:noWrap w:val="0"/>
            <w:tcMar>
              <w:top w:w="0" w:type="dxa"/>
              <w:left w:w="0" w:type="dxa"/>
              <w:bottom w:w="0" w:type="dxa"/>
              <w:right w:w="0" w:type="dxa"/>
            </w:tcMar>
            <w:vAlign w:val="center"/>
          </w:tcPr>
          <w:p w14:paraId="3FDCAA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6BFD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30" w:hRule="atLeast"/>
          <w:jc w:val="center"/>
        </w:trPr>
        <w:tc>
          <w:tcPr>
            <w:tcW w:w="157" w:type="pct"/>
            <w:vMerge w:val="continue"/>
            <w:noWrap w:val="0"/>
            <w:tcMar>
              <w:top w:w="0" w:type="dxa"/>
              <w:left w:w="0" w:type="dxa"/>
              <w:bottom w:w="0" w:type="dxa"/>
              <w:right w:w="0" w:type="dxa"/>
            </w:tcMar>
            <w:vAlign w:val="center"/>
          </w:tcPr>
          <w:p w14:paraId="6CC70D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3DC0EE7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2617F4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3EB086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2CF3AD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3AA07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项目法人及其工作人员收受监理单位贿赂并为其谋取不正当利益的</w:t>
            </w:r>
          </w:p>
        </w:tc>
        <w:tc>
          <w:tcPr>
            <w:tcW w:w="872" w:type="pct"/>
            <w:noWrap w:val="0"/>
            <w:tcMar>
              <w:top w:w="0" w:type="dxa"/>
              <w:left w:w="0" w:type="dxa"/>
              <w:bottom w:w="0" w:type="dxa"/>
              <w:right w:w="0" w:type="dxa"/>
            </w:tcMar>
            <w:vAlign w:val="center"/>
          </w:tcPr>
          <w:p w14:paraId="51073EC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予以追缴，处违法所得2倍以上3倍以下且在</w:t>
            </w:r>
            <w:r>
              <w:rPr>
                <w:rFonts w:hint="eastAsia" w:ascii="宋体" w:hAnsi="宋体" w:eastAsia="宋体" w:cs="宋体"/>
                <w:sz w:val="18"/>
                <w:szCs w:val="18"/>
                <w:vertAlign w:val="baseline"/>
                <w:lang w:val="en-US" w:eastAsia="zh-CN"/>
              </w:rPr>
              <w:t>2</w:t>
            </w:r>
            <w:r>
              <w:rPr>
                <w:rFonts w:hint="eastAsia" w:ascii="宋体" w:hAnsi="宋体" w:eastAsia="宋体" w:cs="宋体"/>
                <w:sz w:val="18"/>
                <w:szCs w:val="18"/>
                <w:vertAlign w:val="baseline"/>
              </w:rPr>
              <w:t>万元以上</w:t>
            </w:r>
            <w:r>
              <w:rPr>
                <w:rFonts w:hint="eastAsia" w:ascii="宋体" w:hAnsi="宋体" w:eastAsia="宋体" w:cs="宋体"/>
                <w:sz w:val="18"/>
                <w:szCs w:val="18"/>
                <w:vertAlign w:val="baseline"/>
                <w:lang w:val="en-US" w:eastAsia="zh-CN"/>
              </w:rPr>
              <w:t>3</w:t>
            </w:r>
            <w:r>
              <w:rPr>
                <w:rFonts w:hint="eastAsia" w:ascii="宋体" w:hAnsi="宋体" w:eastAsia="宋体" w:cs="宋体"/>
                <w:sz w:val="18"/>
                <w:szCs w:val="18"/>
                <w:vertAlign w:val="baseline"/>
              </w:rPr>
              <w:t>万元以下的罚款</w:t>
            </w:r>
          </w:p>
        </w:tc>
        <w:tc>
          <w:tcPr>
            <w:tcW w:w="159" w:type="pct"/>
            <w:vMerge w:val="continue"/>
            <w:noWrap w:val="0"/>
            <w:tcMar>
              <w:top w:w="0" w:type="dxa"/>
              <w:left w:w="0" w:type="dxa"/>
              <w:bottom w:w="0" w:type="dxa"/>
              <w:right w:w="0" w:type="dxa"/>
            </w:tcMar>
            <w:vAlign w:val="center"/>
          </w:tcPr>
          <w:p w14:paraId="28A832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18A2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4EBE9E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shd w:val="clear" w:color="auto" w:fill="auto"/>
                <w:vertAlign w:val="baseline"/>
                <w:lang w:val="en-US" w:eastAsia="zh-CN"/>
              </w:rPr>
              <w:t>66</w:t>
            </w:r>
            <w:bookmarkStart w:id="0" w:name="_GoBack"/>
            <w:bookmarkEnd w:id="0"/>
          </w:p>
        </w:tc>
        <w:tc>
          <w:tcPr>
            <w:tcW w:w="414" w:type="pct"/>
            <w:vMerge w:val="restart"/>
            <w:noWrap w:val="0"/>
            <w:tcMar>
              <w:top w:w="0" w:type="dxa"/>
              <w:left w:w="0" w:type="dxa"/>
              <w:bottom w:w="0" w:type="dxa"/>
              <w:right w:w="0" w:type="dxa"/>
            </w:tcMar>
            <w:vAlign w:val="center"/>
          </w:tcPr>
          <w:p w14:paraId="7F4E63C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对水利领域勘察、设计、施工、监理、质量检测单位超越本单位资质等级承揽工程或者未取得资质证书承揽工程等行为的行政处罚</w:t>
            </w:r>
          </w:p>
        </w:tc>
        <w:tc>
          <w:tcPr>
            <w:tcW w:w="2168" w:type="pct"/>
            <w:vMerge w:val="restart"/>
            <w:noWrap w:val="0"/>
            <w:tcMar>
              <w:top w:w="0" w:type="dxa"/>
              <w:left w:w="0" w:type="dxa"/>
              <w:bottom w:w="0" w:type="dxa"/>
              <w:right w:w="0" w:type="dxa"/>
            </w:tcMar>
            <w:vAlign w:val="center"/>
          </w:tcPr>
          <w:p w14:paraId="5A8AA09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《中华人民共和国建筑法》第六十五条 发包单位将工程发包给不具有相应资质条件的承包单位的，或者违反本法规定将建筑工程肢解发包的，责令改正，处以罚款。</w:t>
            </w:r>
          </w:p>
          <w:p w14:paraId="7C0EAF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超越本单位资质等级承揽工程的，责令停止违法行为，处以罚款，可以责令停业整顿，降低资质等级；情节严重的，吊销资质证书；有违法所得的，予以没收。</w:t>
            </w:r>
          </w:p>
          <w:p w14:paraId="059C3DC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未取得资质证书承揽工程的，予以取缔，并处罚款；有违法所得的，予以没收。</w:t>
            </w:r>
          </w:p>
          <w:p w14:paraId="5582FF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以欺骗手段取得资质证书的，吊销资质证书，处以罚款；构成犯罪的，依法追究刑事责任。</w:t>
            </w:r>
          </w:p>
          <w:p w14:paraId="58575DC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《建设工程质量管理条例》第六十条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114188D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未取得资质证书承揽工程的，予以取缔，依照前款规定处以罚款；有违法所得的，予以没收。</w:t>
            </w:r>
          </w:p>
          <w:p w14:paraId="6C279CE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以欺骗手段取得资质证书承揽工程的，吊销资质证书，依照本条第一款规定处以罚款；有违法所得的，予以没收。</w:t>
            </w:r>
          </w:p>
          <w:p w14:paraId="0A56E02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第七十三条 依照本条例规定，给予单位罚款处罚的，对单位直接负责的主管人员和其他直接责任人员处单位罚款数额百分之五以上百分之十以下的罚款。</w:t>
            </w:r>
          </w:p>
          <w:p w14:paraId="2CA76CC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《建设工程勘察设计管理条例》第八条 建设工程勘察、设计单位应当在其资质等级许可的范围内承揽建设工程勘察、设计业务。</w:t>
            </w:r>
          </w:p>
          <w:p w14:paraId="6C67C05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14:paraId="1196963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第三十五条 违反本条例第八条规定的，责令停止违法行为，处合同约定的勘察费、设计费1倍以上2倍以下的罚款，有违法所得的，予以没收；可以责令停业整顿，降低资质等级；情节严重的，吊销资质证书。</w:t>
            </w:r>
          </w:p>
          <w:p w14:paraId="1DD234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未取得资质证书承揽工程的，予以取缔，依照前款规定处以罚款；有违法所得的，予以没收。</w:t>
            </w:r>
          </w:p>
          <w:p w14:paraId="0139E96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以欺骗手段取得资质证书承揽工程的，吊销资质证书，依照本条第一款规定处以罚款；有违法所得的，予以没收。</w:t>
            </w:r>
          </w:p>
          <w:p w14:paraId="1066A5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《水利工程质量管理规定》第六十二条 违反本规定，勘察、设计、施工、监理单位超越本单位资质等级承揽工程的，依照《建设工程质量管理条例》第六十条规定，由水行政主管部门或者流域管理机构依据职权责令停止违法行为，对勘察、设计或者监理单位处合同约定的勘察费、设计费或者监理酬金1倍以上2倍以下的罚款；对施工单位处工程合同价款2%以上4%以下的罚款；有违法所得的，予以没收。</w:t>
            </w:r>
          </w:p>
          <w:p w14:paraId="794D3A6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第七十三条 有关单位违反本规定，依法应当责令停业整顿、降低资质等级或者吊销资质证书的，依照《建设工程质量管理条例》第七十五条、《建设工程勘察设计管理条例》第四十二条的规定处罚。</w:t>
            </w:r>
          </w:p>
          <w:p w14:paraId="1B6572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依照《建设工程质量管理条例》给予单位罚款处罚的，对单位直接负责的主管人员和其他直接责任人员处单位罚款数额5%以上10%以下的罚款。</w:t>
            </w:r>
          </w:p>
          <w:p w14:paraId="542C87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《水利工程建设监理规定》第二十七条  监理单位有下列行为之一的，依照《建设工程质量管理条例》第六十条、第六十一条、第六十二条、第六十七条、第六十八条处罚：</w:t>
            </w:r>
          </w:p>
          <w:p w14:paraId="09C7A9F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（一）超越本单位资质等级许可的业务范围承揽监理业务的；</w:t>
            </w:r>
          </w:p>
          <w:p w14:paraId="52839E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（二）未取得相应资质等级证书承揽监理业务的；</w:t>
            </w:r>
          </w:p>
          <w:p w14:paraId="4B19A0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（三）以欺骗手段取得的资质等级证书承揽监理业务的。</w:t>
            </w:r>
          </w:p>
          <w:p w14:paraId="47EBC45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《水利工程质量检测管理规定》第二十四条 违反本规定，未取得相应的资质，擅自承担检测业务的，其检测报告无效，由县级以上人民政府水行政主管部门责令改正，可并处1万元以上3万元以下的罚款。</w:t>
            </w:r>
          </w:p>
          <w:p w14:paraId="41CFF7C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第二十六条 以欺骗、贿赂等不正当手段取得《资质等级证书》的，由审批机关予以撤销，3年内不得再次申请，可并处1万元以上3万元以下的罚款；构成犯罪的，依法追究刑事责任。</w:t>
            </w:r>
          </w:p>
          <w:p w14:paraId="329C2D2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第二十七条 检测单位违反本规定，有下列行为之一的，由县级以上人民政府水行政主管部门责令改正，有违法所得的，没收违法所得，可并处1万元以上3万元以下的罚款；构成犯罪的，依法追究刑事责任：</w:t>
            </w:r>
          </w:p>
          <w:p w14:paraId="0243AEA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（一）超出资质等级范围从事检测活动的；</w:t>
            </w:r>
          </w:p>
          <w:p w14:paraId="21A13C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（二）涂改、倒卖、出租、出借或者以其他形式非法转让《资质等级证书》的。</w:t>
            </w:r>
          </w:p>
        </w:tc>
        <w:tc>
          <w:tcPr>
            <w:tcW w:w="490" w:type="pct"/>
            <w:vMerge w:val="restart"/>
            <w:noWrap w:val="0"/>
            <w:tcMar>
              <w:top w:w="0" w:type="dxa"/>
              <w:left w:w="0" w:type="dxa"/>
              <w:bottom w:w="0" w:type="dxa"/>
              <w:right w:w="0" w:type="dxa"/>
            </w:tcMar>
            <w:vAlign w:val="center"/>
          </w:tcPr>
          <w:p w14:paraId="74CD670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勘察、设计、施工、工程监理单位超越本单位资质等级承揽工程的</w:t>
            </w:r>
          </w:p>
        </w:tc>
        <w:tc>
          <w:tcPr>
            <w:tcW w:w="175" w:type="pct"/>
            <w:noWrap w:val="0"/>
            <w:tcMar>
              <w:top w:w="0" w:type="dxa"/>
              <w:left w:w="0" w:type="dxa"/>
              <w:bottom w:w="0" w:type="dxa"/>
              <w:right w:w="0" w:type="dxa"/>
            </w:tcMar>
            <w:vAlign w:val="center"/>
          </w:tcPr>
          <w:p w14:paraId="7AAFA2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EAF1AE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129763D">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0FB8C6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A888239">
            <w:pPr>
              <w:spacing w:line="260" w:lineRule="exact"/>
              <w:rPr>
                <w:rFonts w:hint="eastAsia" w:ascii="宋体" w:hAnsi="宋体" w:eastAsia="宋体" w:cs="宋体"/>
                <w:sz w:val="18"/>
                <w:szCs w:val="18"/>
                <w:vertAlign w:val="baseline"/>
              </w:rPr>
            </w:pPr>
          </w:p>
        </w:tc>
        <w:tc>
          <w:tcPr>
            <w:tcW w:w="159" w:type="pct"/>
            <w:vMerge w:val="restart"/>
            <w:noWrap w:val="0"/>
            <w:tcMar>
              <w:top w:w="0" w:type="dxa"/>
              <w:left w:w="0" w:type="dxa"/>
              <w:bottom w:w="0" w:type="dxa"/>
              <w:right w:w="0" w:type="dxa"/>
            </w:tcMar>
            <w:vAlign w:val="center"/>
          </w:tcPr>
          <w:p w14:paraId="665285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3362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43" w:hRule="atLeast"/>
          <w:jc w:val="center"/>
        </w:trPr>
        <w:tc>
          <w:tcPr>
            <w:tcW w:w="157" w:type="pct"/>
            <w:vMerge w:val="continue"/>
            <w:noWrap w:val="0"/>
            <w:tcMar>
              <w:top w:w="0" w:type="dxa"/>
              <w:left w:w="0" w:type="dxa"/>
              <w:bottom w:w="0" w:type="dxa"/>
              <w:right w:w="0" w:type="dxa"/>
            </w:tcMar>
            <w:vAlign w:val="center"/>
          </w:tcPr>
          <w:p w14:paraId="5E084A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2DCB0A4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F532A1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889DC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68BB44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0333B4A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承揽工程尚未实施的</w:t>
            </w:r>
          </w:p>
        </w:tc>
        <w:tc>
          <w:tcPr>
            <w:tcW w:w="872" w:type="pct"/>
            <w:noWrap w:val="0"/>
            <w:tcMar>
              <w:top w:w="0" w:type="dxa"/>
              <w:left w:w="0" w:type="dxa"/>
              <w:bottom w:w="0" w:type="dxa"/>
              <w:right w:w="0" w:type="dxa"/>
            </w:tcMar>
            <w:vAlign w:val="center"/>
          </w:tcPr>
          <w:p w14:paraId="63A1D55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对勘察、设计单位或者工程监理单位处合同约定的勘察费、设计费或监理酬金1倍以上1.3倍以下的罚款；对施工单位处工程合同价款</w:t>
            </w:r>
            <w:r>
              <w:rPr>
                <w:rFonts w:hint="eastAsia" w:ascii="宋体" w:hAnsi="宋体" w:eastAsia="宋体" w:cs="宋体"/>
                <w:sz w:val="18"/>
                <w:szCs w:val="18"/>
                <w:vertAlign w:val="baseline"/>
                <w:lang w:val="en-US" w:eastAsia="zh-CN"/>
              </w:rPr>
              <w:t>2%</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2.5%</w:t>
            </w:r>
            <w:r>
              <w:rPr>
                <w:rFonts w:hint="eastAsia" w:ascii="宋体" w:hAnsi="宋体" w:eastAsia="宋体" w:cs="宋体"/>
                <w:sz w:val="18"/>
                <w:szCs w:val="18"/>
                <w:vertAlign w:val="baseline"/>
              </w:rPr>
              <w:t>以下的罚款；有违法所得的，予以没收；对单位直接负责主管人员和其他直接责任人员处单位罚款数额</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67BB86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7FA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7" w:hRule="atLeast"/>
          <w:jc w:val="center"/>
        </w:trPr>
        <w:tc>
          <w:tcPr>
            <w:tcW w:w="157" w:type="pct"/>
            <w:vMerge w:val="continue"/>
            <w:noWrap w:val="0"/>
            <w:tcMar>
              <w:top w:w="0" w:type="dxa"/>
              <w:left w:w="0" w:type="dxa"/>
              <w:bottom w:w="0" w:type="dxa"/>
              <w:right w:w="0" w:type="dxa"/>
            </w:tcMar>
            <w:vAlign w:val="center"/>
          </w:tcPr>
          <w:p w14:paraId="37B5F3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74125F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0FE2A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EB50B7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1ACA4F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D6A44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承揽工程已经实施的</w:t>
            </w:r>
          </w:p>
        </w:tc>
        <w:tc>
          <w:tcPr>
            <w:tcW w:w="872" w:type="pct"/>
            <w:noWrap w:val="0"/>
            <w:tcMar>
              <w:top w:w="0" w:type="dxa"/>
              <w:left w:w="0" w:type="dxa"/>
              <w:bottom w:w="0" w:type="dxa"/>
              <w:right w:w="0" w:type="dxa"/>
            </w:tcMar>
            <w:vAlign w:val="center"/>
          </w:tcPr>
          <w:p w14:paraId="5EDB02E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对勘察、设计单位或者工程监理单位处合同约定的勘察费、设计费或监理酬金1.3倍以上1.7倍以下的罚款；对施工单位处工程合同价款</w:t>
            </w:r>
            <w:r>
              <w:rPr>
                <w:rFonts w:hint="eastAsia" w:ascii="宋体" w:hAnsi="宋体" w:eastAsia="宋体" w:cs="宋体"/>
                <w:sz w:val="18"/>
                <w:szCs w:val="18"/>
                <w:vertAlign w:val="baseline"/>
                <w:lang w:val="en-US" w:eastAsia="zh-CN"/>
              </w:rPr>
              <w:t>2.5%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3.5%</w:t>
            </w:r>
            <w:r>
              <w:rPr>
                <w:rFonts w:hint="eastAsia" w:ascii="宋体" w:hAnsi="宋体" w:eastAsia="宋体" w:cs="宋体"/>
                <w:sz w:val="18"/>
                <w:szCs w:val="18"/>
                <w:vertAlign w:val="baseline"/>
              </w:rPr>
              <w:t>以下的罚款；有违法所得的，予以没收；对单位直接负责主管人员和其他直接责任人员处单位罚款数额</w:t>
            </w:r>
            <w:r>
              <w:rPr>
                <w:rFonts w:hint="eastAsia" w:ascii="宋体" w:hAnsi="宋体" w:eastAsia="宋体" w:cs="宋体"/>
                <w:sz w:val="18"/>
                <w:szCs w:val="18"/>
                <w:vertAlign w:val="baseline"/>
                <w:lang w:val="en-US" w:eastAsia="zh-CN"/>
              </w:rPr>
              <w:t>6.5%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575DB9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6CE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83" w:hRule="atLeast"/>
          <w:jc w:val="center"/>
        </w:trPr>
        <w:tc>
          <w:tcPr>
            <w:tcW w:w="157" w:type="pct"/>
            <w:vMerge w:val="restart"/>
            <w:noWrap w:val="0"/>
            <w:tcMar>
              <w:top w:w="0" w:type="dxa"/>
              <w:left w:w="0" w:type="dxa"/>
              <w:bottom w:w="0" w:type="dxa"/>
              <w:right w:w="0" w:type="dxa"/>
            </w:tcMar>
            <w:vAlign w:val="center"/>
          </w:tcPr>
          <w:p w14:paraId="4CF97B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66</w:t>
            </w:r>
          </w:p>
        </w:tc>
        <w:tc>
          <w:tcPr>
            <w:tcW w:w="414" w:type="pct"/>
            <w:vMerge w:val="restart"/>
            <w:noWrap w:val="0"/>
            <w:tcMar>
              <w:top w:w="0" w:type="dxa"/>
              <w:left w:w="0" w:type="dxa"/>
              <w:bottom w:w="0" w:type="dxa"/>
              <w:right w:w="0" w:type="dxa"/>
            </w:tcMar>
            <w:vAlign w:val="center"/>
          </w:tcPr>
          <w:p w14:paraId="7E55284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对水利领域勘察、设计、施工、监理、质量检测单位超越本单位资质等级承揽工程或者未取得资质证书承揽工程等行为的行政处罚</w:t>
            </w:r>
          </w:p>
        </w:tc>
        <w:tc>
          <w:tcPr>
            <w:tcW w:w="2168" w:type="pct"/>
            <w:vMerge w:val="continue"/>
            <w:noWrap w:val="0"/>
            <w:tcMar>
              <w:top w:w="0" w:type="dxa"/>
              <w:left w:w="0" w:type="dxa"/>
              <w:bottom w:w="0" w:type="dxa"/>
              <w:right w:w="0" w:type="dxa"/>
            </w:tcMar>
            <w:vAlign w:val="center"/>
          </w:tcPr>
          <w:p w14:paraId="5F1F2BD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01D99F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勘察、设计、施工、工程监理单位超越本单位资质等级承揽工程的</w:t>
            </w:r>
          </w:p>
        </w:tc>
        <w:tc>
          <w:tcPr>
            <w:tcW w:w="175" w:type="pct"/>
            <w:vMerge w:val="restart"/>
            <w:noWrap w:val="0"/>
            <w:tcMar>
              <w:top w:w="0" w:type="dxa"/>
              <w:left w:w="0" w:type="dxa"/>
              <w:bottom w:w="0" w:type="dxa"/>
              <w:right w:w="0" w:type="dxa"/>
            </w:tcMar>
            <w:vAlign w:val="center"/>
          </w:tcPr>
          <w:p w14:paraId="4BCD36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FEAED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2年内2次及以上同类型违法的；造成严重社会影响的</w:t>
            </w:r>
          </w:p>
        </w:tc>
        <w:tc>
          <w:tcPr>
            <w:tcW w:w="872" w:type="pct"/>
            <w:noWrap w:val="0"/>
            <w:tcMar>
              <w:top w:w="0" w:type="dxa"/>
              <w:left w:w="0" w:type="dxa"/>
              <w:bottom w:w="0" w:type="dxa"/>
              <w:right w:w="0" w:type="dxa"/>
            </w:tcMar>
            <w:vAlign w:val="center"/>
          </w:tcPr>
          <w:p w14:paraId="7DAE553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对勘察、设计单位或者工程监理单位处合同约定的勘察费、设计费或监理酬金1.7倍以上2倍以下的罚款；对施工单位处工程合同价款</w:t>
            </w:r>
            <w:r>
              <w:rPr>
                <w:rFonts w:hint="eastAsia" w:ascii="宋体" w:hAnsi="宋体" w:eastAsia="宋体" w:cs="宋体"/>
                <w:sz w:val="18"/>
                <w:szCs w:val="18"/>
                <w:vertAlign w:val="baseline"/>
                <w:lang w:val="en-US" w:eastAsia="zh-CN"/>
              </w:rPr>
              <w:t>3.5%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4%</w:t>
            </w:r>
            <w:r>
              <w:rPr>
                <w:rFonts w:hint="eastAsia" w:ascii="宋体" w:hAnsi="宋体" w:eastAsia="宋体" w:cs="宋体"/>
                <w:sz w:val="18"/>
                <w:szCs w:val="18"/>
                <w:vertAlign w:val="baseline"/>
              </w:rPr>
              <w:t>以下的罚款；有违法所得的，予以没收；责令停业整顿30-60</w:t>
            </w:r>
            <w:r>
              <w:rPr>
                <w:rFonts w:hint="eastAsia" w:ascii="宋体" w:hAnsi="宋体" w:eastAsia="宋体" w:cs="宋体"/>
                <w:sz w:val="18"/>
                <w:szCs w:val="18"/>
                <w:vertAlign w:val="baseline"/>
                <w:lang w:eastAsia="zh-CN"/>
              </w:rPr>
              <w:t>日</w:t>
            </w:r>
            <w:r>
              <w:rPr>
                <w:rFonts w:hint="eastAsia" w:ascii="宋体" w:hAnsi="宋体" w:eastAsia="宋体" w:cs="宋体"/>
                <w:sz w:val="18"/>
                <w:szCs w:val="18"/>
                <w:vertAlign w:val="baseline"/>
              </w:rPr>
              <w:t>；对单位直接负责主管人员和其他直接责任人员处单位罚款数额</w:t>
            </w: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rPr>
              <w:t>以上</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以下的罚款</w:t>
            </w:r>
          </w:p>
        </w:tc>
        <w:tc>
          <w:tcPr>
            <w:tcW w:w="159" w:type="pct"/>
            <w:vMerge w:val="continue"/>
            <w:noWrap w:val="0"/>
            <w:tcMar>
              <w:top w:w="0" w:type="dxa"/>
              <w:left w:w="0" w:type="dxa"/>
              <w:bottom w:w="0" w:type="dxa"/>
              <w:right w:w="0" w:type="dxa"/>
            </w:tcMar>
            <w:vAlign w:val="center"/>
          </w:tcPr>
          <w:p w14:paraId="63C4CF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383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91" w:hRule="atLeast"/>
          <w:jc w:val="center"/>
        </w:trPr>
        <w:tc>
          <w:tcPr>
            <w:tcW w:w="157" w:type="pct"/>
            <w:vMerge w:val="continue"/>
            <w:noWrap w:val="0"/>
            <w:tcMar>
              <w:top w:w="0" w:type="dxa"/>
              <w:left w:w="0" w:type="dxa"/>
              <w:bottom w:w="0" w:type="dxa"/>
              <w:right w:w="0" w:type="dxa"/>
            </w:tcMar>
            <w:vAlign w:val="center"/>
          </w:tcPr>
          <w:p w14:paraId="33B9A7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592437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61547F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DA9ED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7A5F5D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6BD9C5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造成少于3人死亡，或者少于10人重伤，或者少于1000万元直接经济损失</w:t>
            </w:r>
          </w:p>
        </w:tc>
        <w:tc>
          <w:tcPr>
            <w:tcW w:w="872" w:type="pct"/>
            <w:noWrap w:val="0"/>
            <w:tcMar>
              <w:top w:w="0" w:type="dxa"/>
              <w:left w:w="0" w:type="dxa"/>
              <w:bottom w:w="0" w:type="dxa"/>
              <w:right w:w="0" w:type="dxa"/>
            </w:tcMar>
            <w:vAlign w:val="center"/>
          </w:tcPr>
          <w:p w14:paraId="4996996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对勘察、设计单位或者工程监理单位处合同约定的勘察费、设计费或监理酬金2倍的罚款；对施工单位处工程合同价款</w:t>
            </w:r>
            <w:r>
              <w:rPr>
                <w:rFonts w:hint="eastAsia" w:ascii="宋体" w:hAnsi="宋体" w:eastAsia="宋体" w:cs="宋体"/>
                <w:sz w:val="18"/>
                <w:szCs w:val="18"/>
                <w:vertAlign w:val="baseline"/>
                <w:lang w:val="en-US" w:eastAsia="zh-CN"/>
              </w:rPr>
              <w:t>4%</w:t>
            </w:r>
            <w:r>
              <w:rPr>
                <w:rFonts w:hint="eastAsia" w:ascii="宋体" w:hAnsi="宋体" w:eastAsia="宋体" w:cs="宋体"/>
                <w:sz w:val="18"/>
                <w:szCs w:val="18"/>
                <w:vertAlign w:val="baseline"/>
              </w:rPr>
              <w:t>的罚款；有违法所得的，予以没收；责令停业整顿30-60</w:t>
            </w:r>
            <w:r>
              <w:rPr>
                <w:rFonts w:hint="eastAsia" w:ascii="宋体" w:hAnsi="宋体" w:eastAsia="宋体" w:cs="宋体"/>
                <w:sz w:val="18"/>
                <w:szCs w:val="18"/>
                <w:vertAlign w:val="baseline"/>
                <w:lang w:eastAsia="zh-CN"/>
              </w:rPr>
              <w:t>日</w:t>
            </w:r>
            <w:r>
              <w:rPr>
                <w:rFonts w:hint="eastAsia" w:ascii="宋体" w:hAnsi="宋体" w:eastAsia="宋体" w:cs="宋体"/>
                <w:sz w:val="18"/>
                <w:szCs w:val="18"/>
                <w:vertAlign w:val="baseline"/>
              </w:rPr>
              <w:t>；对单位直接负责主管人员和其他直接责任人员处单位罚款数额</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的罚款</w:t>
            </w:r>
          </w:p>
        </w:tc>
        <w:tc>
          <w:tcPr>
            <w:tcW w:w="159" w:type="pct"/>
            <w:vMerge w:val="continue"/>
            <w:noWrap w:val="0"/>
            <w:tcMar>
              <w:top w:w="0" w:type="dxa"/>
              <w:left w:w="0" w:type="dxa"/>
              <w:bottom w:w="0" w:type="dxa"/>
              <w:right w:w="0" w:type="dxa"/>
            </w:tcMar>
            <w:vAlign w:val="center"/>
          </w:tcPr>
          <w:p w14:paraId="339A74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4494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39" w:hRule="atLeast"/>
          <w:jc w:val="center"/>
        </w:trPr>
        <w:tc>
          <w:tcPr>
            <w:tcW w:w="157" w:type="pct"/>
            <w:vMerge w:val="continue"/>
            <w:noWrap w:val="0"/>
            <w:tcMar>
              <w:top w:w="0" w:type="dxa"/>
              <w:left w:w="0" w:type="dxa"/>
              <w:bottom w:w="0" w:type="dxa"/>
              <w:right w:w="0" w:type="dxa"/>
            </w:tcMar>
            <w:vAlign w:val="center"/>
          </w:tcPr>
          <w:p w14:paraId="7A4D1B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0C0BFDC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D850C7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DA1C5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57A793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1A2532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2B79055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对勘察、设计单位或者工程监理单位处合同约定的勘察费、设计费或者监理酬金2倍的罚款；对施工单位处工程合同价款</w:t>
            </w:r>
            <w:r>
              <w:rPr>
                <w:rFonts w:hint="eastAsia" w:ascii="宋体" w:hAnsi="宋体" w:eastAsia="宋体" w:cs="宋体"/>
                <w:sz w:val="18"/>
                <w:szCs w:val="18"/>
                <w:vertAlign w:val="baseline"/>
                <w:lang w:val="en-US" w:eastAsia="zh-CN"/>
              </w:rPr>
              <w:t>4%</w:t>
            </w:r>
            <w:r>
              <w:rPr>
                <w:rFonts w:hint="eastAsia" w:ascii="宋体" w:hAnsi="宋体" w:eastAsia="宋体" w:cs="宋体"/>
                <w:sz w:val="18"/>
                <w:szCs w:val="18"/>
                <w:vertAlign w:val="baseline"/>
              </w:rPr>
              <w:t>的罚款；有违法所得的，予以没收；责令停业整顿60-90</w:t>
            </w:r>
            <w:r>
              <w:rPr>
                <w:rFonts w:hint="eastAsia" w:ascii="宋体" w:hAnsi="宋体" w:eastAsia="宋体" w:cs="宋体"/>
                <w:sz w:val="18"/>
                <w:szCs w:val="18"/>
                <w:vertAlign w:val="baseline"/>
                <w:lang w:eastAsia="zh-CN"/>
              </w:rPr>
              <w:t>日</w:t>
            </w:r>
            <w:r>
              <w:rPr>
                <w:rFonts w:hint="eastAsia" w:ascii="宋体" w:hAnsi="宋体" w:eastAsia="宋体" w:cs="宋体"/>
                <w:sz w:val="18"/>
                <w:szCs w:val="18"/>
                <w:vertAlign w:val="baseline"/>
              </w:rPr>
              <w:t>；对单位直接负责主管人员和其他直接责任人员处单位罚款数额</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的罚款</w:t>
            </w:r>
          </w:p>
        </w:tc>
        <w:tc>
          <w:tcPr>
            <w:tcW w:w="159" w:type="pct"/>
            <w:vMerge w:val="continue"/>
            <w:noWrap w:val="0"/>
            <w:tcMar>
              <w:top w:w="0" w:type="dxa"/>
              <w:left w:w="0" w:type="dxa"/>
              <w:bottom w:w="0" w:type="dxa"/>
              <w:right w:w="0" w:type="dxa"/>
            </w:tcMar>
            <w:vAlign w:val="center"/>
          </w:tcPr>
          <w:p w14:paraId="1D03D2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8CE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10" w:hRule="atLeast"/>
          <w:jc w:val="center"/>
        </w:trPr>
        <w:tc>
          <w:tcPr>
            <w:tcW w:w="157" w:type="pct"/>
            <w:vMerge w:val="continue"/>
            <w:noWrap w:val="0"/>
            <w:tcMar>
              <w:top w:w="0" w:type="dxa"/>
              <w:left w:w="0" w:type="dxa"/>
              <w:bottom w:w="0" w:type="dxa"/>
              <w:right w:w="0" w:type="dxa"/>
            </w:tcMar>
            <w:vAlign w:val="center"/>
          </w:tcPr>
          <w:p w14:paraId="36811A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304D2D7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98FD1F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E90979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197A01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757167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4A0EB75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对勘察、设计单位或者工程监理单位处合同约定的勘察费、设计费或者监理酬金2倍的罚款；对施工单位处工程合同价款</w:t>
            </w:r>
            <w:r>
              <w:rPr>
                <w:rFonts w:hint="eastAsia" w:ascii="宋体" w:hAnsi="宋体" w:eastAsia="宋体" w:cs="宋体"/>
                <w:sz w:val="18"/>
                <w:szCs w:val="18"/>
                <w:vertAlign w:val="baseline"/>
                <w:lang w:val="en-US" w:eastAsia="zh-CN"/>
              </w:rPr>
              <w:t>4%</w:t>
            </w:r>
            <w:r>
              <w:rPr>
                <w:rFonts w:hint="eastAsia" w:ascii="宋体" w:hAnsi="宋体" w:eastAsia="宋体" w:cs="宋体"/>
                <w:sz w:val="18"/>
                <w:szCs w:val="18"/>
                <w:vertAlign w:val="baseline"/>
              </w:rPr>
              <w:t>的罚款；有违法所得的，予以没收；责令停业整顿90-120</w:t>
            </w:r>
            <w:r>
              <w:rPr>
                <w:rFonts w:hint="eastAsia" w:ascii="宋体" w:hAnsi="宋体" w:eastAsia="宋体" w:cs="宋体"/>
                <w:sz w:val="18"/>
                <w:szCs w:val="18"/>
                <w:vertAlign w:val="baseline"/>
                <w:lang w:eastAsia="zh-CN"/>
              </w:rPr>
              <w:t>日</w:t>
            </w:r>
            <w:r>
              <w:rPr>
                <w:rFonts w:hint="eastAsia" w:ascii="宋体" w:hAnsi="宋体" w:eastAsia="宋体" w:cs="宋体"/>
                <w:sz w:val="18"/>
                <w:szCs w:val="18"/>
                <w:vertAlign w:val="baseline"/>
              </w:rPr>
              <w:t>；对单位直接负责主管人员和其他直接责任人员处单位罚款数额</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的罚款</w:t>
            </w:r>
          </w:p>
        </w:tc>
        <w:tc>
          <w:tcPr>
            <w:tcW w:w="159" w:type="pct"/>
            <w:vMerge w:val="continue"/>
            <w:noWrap w:val="0"/>
            <w:tcMar>
              <w:top w:w="0" w:type="dxa"/>
              <w:left w:w="0" w:type="dxa"/>
              <w:bottom w:w="0" w:type="dxa"/>
              <w:right w:w="0" w:type="dxa"/>
            </w:tcMar>
            <w:vAlign w:val="center"/>
          </w:tcPr>
          <w:p w14:paraId="01B27E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F4C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7" w:hRule="atLeast"/>
          <w:jc w:val="center"/>
        </w:trPr>
        <w:tc>
          <w:tcPr>
            <w:tcW w:w="157" w:type="pct"/>
            <w:vMerge w:val="restart"/>
            <w:noWrap w:val="0"/>
            <w:tcMar>
              <w:top w:w="0" w:type="dxa"/>
              <w:left w:w="0" w:type="dxa"/>
              <w:bottom w:w="0" w:type="dxa"/>
              <w:right w:w="0" w:type="dxa"/>
            </w:tcMar>
            <w:vAlign w:val="center"/>
          </w:tcPr>
          <w:p w14:paraId="1168F9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66</w:t>
            </w:r>
          </w:p>
        </w:tc>
        <w:tc>
          <w:tcPr>
            <w:tcW w:w="414" w:type="pct"/>
            <w:vMerge w:val="restart"/>
            <w:noWrap w:val="0"/>
            <w:tcMar>
              <w:top w:w="0" w:type="dxa"/>
              <w:left w:w="0" w:type="dxa"/>
              <w:bottom w:w="0" w:type="dxa"/>
              <w:right w:w="0" w:type="dxa"/>
            </w:tcMar>
            <w:vAlign w:val="center"/>
          </w:tcPr>
          <w:p w14:paraId="157871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对水利领域勘察、设计、施工、监理、质量检测单位超越本单位资质等级承揽工程或者未取得资质证书承揽工程等行为的行政处罚</w:t>
            </w:r>
          </w:p>
        </w:tc>
        <w:tc>
          <w:tcPr>
            <w:tcW w:w="2168" w:type="pct"/>
            <w:vMerge w:val="continue"/>
            <w:noWrap w:val="0"/>
            <w:tcMar>
              <w:top w:w="0" w:type="dxa"/>
              <w:left w:w="0" w:type="dxa"/>
              <w:bottom w:w="0" w:type="dxa"/>
              <w:right w:w="0" w:type="dxa"/>
            </w:tcMar>
            <w:vAlign w:val="center"/>
          </w:tcPr>
          <w:p w14:paraId="4D794B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A71F6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勘察、设计、施工、工程监理单位超越本单位资质等级承揽工程的</w:t>
            </w:r>
          </w:p>
        </w:tc>
        <w:tc>
          <w:tcPr>
            <w:tcW w:w="175" w:type="pct"/>
            <w:vMerge w:val="continue"/>
            <w:noWrap w:val="0"/>
            <w:tcMar>
              <w:top w:w="0" w:type="dxa"/>
              <w:left w:w="0" w:type="dxa"/>
              <w:bottom w:w="0" w:type="dxa"/>
              <w:right w:w="0" w:type="dxa"/>
            </w:tcMar>
            <w:vAlign w:val="center"/>
          </w:tcPr>
          <w:p w14:paraId="6B76AA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61BE2FA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造成多于7人少于10人死亡，或者多于30人少于50人重伤，或者多于3000万元少于5000万元直接经济损失</w:t>
            </w:r>
          </w:p>
        </w:tc>
        <w:tc>
          <w:tcPr>
            <w:tcW w:w="872" w:type="pct"/>
            <w:noWrap w:val="0"/>
            <w:tcMar>
              <w:top w:w="0" w:type="dxa"/>
              <w:left w:w="0" w:type="dxa"/>
              <w:bottom w:w="0" w:type="dxa"/>
              <w:right w:w="0" w:type="dxa"/>
            </w:tcMar>
            <w:vAlign w:val="center"/>
          </w:tcPr>
          <w:p w14:paraId="303DF71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对勘察、设计单位或者工程监理单位处合同约定的勘察费、设计费或者监理酬金2倍的罚款；对施工单位处工程合同价款</w:t>
            </w:r>
            <w:r>
              <w:rPr>
                <w:rFonts w:hint="eastAsia" w:ascii="宋体" w:hAnsi="宋体" w:eastAsia="宋体" w:cs="宋体"/>
                <w:sz w:val="18"/>
                <w:szCs w:val="18"/>
                <w:vertAlign w:val="baseline"/>
                <w:lang w:val="en-US" w:eastAsia="zh-CN"/>
              </w:rPr>
              <w:t>4%</w:t>
            </w:r>
            <w:r>
              <w:rPr>
                <w:rFonts w:hint="eastAsia" w:ascii="宋体" w:hAnsi="宋体" w:eastAsia="宋体" w:cs="宋体"/>
                <w:sz w:val="18"/>
                <w:szCs w:val="18"/>
                <w:vertAlign w:val="baseline"/>
              </w:rPr>
              <w:t>的罚款；有违法所得的，予以没收；责令停业整顿120-180</w:t>
            </w:r>
            <w:r>
              <w:rPr>
                <w:rFonts w:hint="eastAsia" w:ascii="宋体" w:hAnsi="宋体" w:eastAsia="宋体" w:cs="宋体"/>
                <w:sz w:val="18"/>
                <w:szCs w:val="18"/>
                <w:vertAlign w:val="baseline"/>
                <w:lang w:eastAsia="zh-CN"/>
              </w:rPr>
              <w:t>日</w:t>
            </w:r>
            <w:r>
              <w:rPr>
                <w:rFonts w:hint="eastAsia" w:ascii="宋体" w:hAnsi="宋体" w:eastAsia="宋体" w:cs="宋体"/>
                <w:sz w:val="18"/>
                <w:szCs w:val="18"/>
                <w:vertAlign w:val="baseline"/>
              </w:rPr>
              <w:t>；对单位直接负责主管人员和其他直接责任人员处单位罚款数额</w:t>
            </w:r>
            <w:r>
              <w:rPr>
                <w:rFonts w:hint="eastAsia" w:ascii="宋体" w:hAnsi="宋体" w:eastAsia="宋体" w:cs="宋体"/>
                <w:sz w:val="18"/>
                <w:szCs w:val="18"/>
                <w:vertAlign w:val="baseline"/>
                <w:lang w:val="en-US" w:eastAsia="zh-CN"/>
              </w:rPr>
              <w:t>10%</w:t>
            </w:r>
            <w:r>
              <w:rPr>
                <w:rFonts w:hint="eastAsia" w:ascii="宋体" w:hAnsi="宋体" w:eastAsia="宋体" w:cs="宋体"/>
                <w:sz w:val="18"/>
                <w:szCs w:val="18"/>
                <w:vertAlign w:val="baseline"/>
              </w:rPr>
              <w:t>的罚款</w:t>
            </w:r>
          </w:p>
        </w:tc>
        <w:tc>
          <w:tcPr>
            <w:tcW w:w="159" w:type="pct"/>
            <w:vMerge w:val="continue"/>
            <w:noWrap w:val="0"/>
            <w:tcMar>
              <w:top w:w="0" w:type="dxa"/>
              <w:left w:w="0" w:type="dxa"/>
              <w:bottom w:w="0" w:type="dxa"/>
              <w:right w:w="0" w:type="dxa"/>
            </w:tcMar>
            <w:vAlign w:val="center"/>
          </w:tcPr>
          <w:p w14:paraId="4DE90C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09D8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3" w:hRule="atLeast"/>
          <w:jc w:val="center"/>
        </w:trPr>
        <w:tc>
          <w:tcPr>
            <w:tcW w:w="157" w:type="pct"/>
            <w:vMerge w:val="continue"/>
            <w:noWrap w:val="0"/>
            <w:tcMar>
              <w:top w:w="0" w:type="dxa"/>
              <w:left w:w="0" w:type="dxa"/>
              <w:bottom w:w="0" w:type="dxa"/>
              <w:right w:w="0" w:type="dxa"/>
            </w:tcMar>
            <w:vAlign w:val="center"/>
          </w:tcPr>
          <w:p w14:paraId="1B2A69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01A3E8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05A27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D304AE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21E40F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73A2400C">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pacing w:val="-6"/>
                <w:sz w:val="18"/>
                <w:szCs w:val="18"/>
                <w:vertAlign w:val="baseline"/>
              </w:rPr>
              <w:t>造成一般及以上质量安全事故的；造成分部工程存在严重缺陷，经返修和加固处理仍不能满足安全使用要求的；造成单位（子单位）工程存在严重缺陷，经返修和加固处理仍不能满足安全使用要求的</w:t>
            </w:r>
          </w:p>
        </w:tc>
        <w:tc>
          <w:tcPr>
            <w:tcW w:w="872" w:type="pct"/>
            <w:noWrap w:val="0"/>
            <w:tcMar>
              <w:top w:w="0" w:type="dxa"/>
              <w:left w:w="0" w:type="dxa"/>
              <w:bottom w:w="0" w:type="dxa"/>
              <w:right w:w="0" w:type="dxa"/>
            </w:tcMar>
            <w:vAlign w:val="center"/>
          </w:tcPr>
          <w:p w14:paraId="764F6A6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对勘察、设计单位或者工程监理单位处合同约定的勘察费、设计费或者监理酬金2倍的罚款；对施工单位处工程合同价款4%的罚款；有违法所得的，予以没收；降低资质等级；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10D075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89C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9F89E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414" w:type="pct"/>
            <w:vMerge w:val="continue"/>
            <w:noWrap w:val="0"/>
            <w:tcMar>
              <w:top w:w="0" w:type="dxa"/>
              <w:left w:w="0" w:type="dxa"/>
              <w:bottom w:w="0" w:type="dxa"/>
              <w:right w:w="0" w:type="dxa"/>
            </w:tcMar>
            <w:vAlign w:val="center"/>
          </w:tcPr>
          <w:p w14:paraId="35495EF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96018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490" w:type="pct"/>
            <w:vMerge w:val="continue"/>
            <w:noWrap w:val="0"/>
            <w:tcMar>
              <w:top w:w="0" w:type="dxa"/>
              <w:left w:w="0" w:type="dxa"/>
              <w:bottom w:w="0" w:type="dxa"/>
              <w:right w:w="0" w:type="dxa"/>
            </w:tcMar>
            <w:vAlign w:val="center"/>
          </w:tcPr>
          <w:p w14:paraId="0743F6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p>
        </w:tc>
        <w:tc>
          <w:tcPr>
            <w:tcW w:w="175" w:type="pct"/>
            <w:vMerge w:val="continue"/>
            <w:noWrap w:val="0"/>
            <w:tcMar>
              <w:top w:w="0" w:type="dxa"/>
              <w:left w:w="0" w:type="dxa"/>
              <w:bottom w:w="0" w:type="dxa"/>
              <w:right w:w="0" w:type="dxa"/>
            </w:tcMar>
            <w:vAlign w:val="center"/>
          </w:tcPr>
          <w:p w14:paraId="7FBDFC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649F354E">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造成特别重大质量安全事故；或造成单位（子单位）工程存在严重缺陷，经返修和加固处理仍不能满足安全使用要求</w:t>
            </w:r>
          </w:p>
        </w:tc>
        <w:tc>
          <w:tcPr>
            <w:tcW w:w="872" w:type="pct"/>
            <w:noWrap w:val="0"/>
            <w:tcMar>
              <w:top w:w="0" w:type="dxa"/>
              <w:left w:w="0" w:type="dxa"/>
              <w:bottom w:w="0" w:type="dxa"/>
              <w:right w:w="0" w:type="dxa"/>
            </w:tcMar>
            <w:vAlign w:val="center"/>
          </w:tcPr>
          <w:p w14:paraId="5040B81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对勘察、设计单位或者工程监理单位处合同约定的勘察费、设计费或者监理酬金2倍的罚款；对施工单位处工程合同价款4%的罚款；有违法所得的，予以没收；吊销资质证书；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7D18C1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1A61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4487B0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183423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p>
        </w:tc>
        <w:tc>
          <w:tcPr>
            <w:tcW w:w="2168" w:type="pct"/>
            <w:vMerge w:val="continue"/>
            <w:noWrap w:val="0"/>
            <w:tcMar>
              <w:top w:w="0" w:type="dxa"/>
              <w:left w:w="0" w:type="dxa"/>
              <w:bottom w:w="0" w:type="dxa"/>
              <w:right w:w="0" w:type="dxa"/>
            </w:tcMar>
            <w:vAlign w:val="center"/>
          </w:tcPr>
          <w:p w14:paraId="3A70C57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p>
        </w:tc>
        <w:tc>
          <w:tcPr>
            <w:tcW w:w="490" w:type="pct"/>
            <w:vMerge w:val="restart"/>
            <w:noWrap w:val="0"/>
            <w:tcMar>
              <w:top w:w="0" w:type="dxa"/>
              <w:left w:w="0" w:type="dxa"/>
              <w:bottom w:w="0" w:type="dxa"/>
              <w:right w:w="0" w:type="dxa"/>
            </w:tcMar>
            <w:vAlign w:val="center"/>
          </w:tcPr>
          <w:p w14:paraId="2356E5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勘察、设计、施工、工程监理单位未取得资质证书承揽工程的</w:t>
            </w:r>
          </w:p>
        </w:tc>
        <w:tc>
          <w:tcPr>
            <w:tcW w:w="175" w:type="pct"/>
            <w:noWrap w:val="0"/>
            <w:tcMar>
              <w:top w:w="0" w:type="dxa"/>
              <w:left w:w="0" w:type="dxa"/>
              <w:bottom w:w="0" w:type="dxa"/>
              <w:right w:w="0" w:type="dxa"/>
            </w:tcMar>
            <w:vAlign w:val="center"/>
          </w:tcPr>
          <w:p w14:paraId="7C10E2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0E2B74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ADF63F1">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CDD4DD2">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4A4A29C">
            <w:pPr>
              <w:spacing w:line="240" w:lineRule="exact"/>
              <w:rPr>
                <w:rFonts w:hint="eastAsia" w:ascii="宋体" w:hAnsi="宋体" w:eastAsia="宋体" w:cs="宋体"/>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1CA600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BA3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F9D0B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377D6B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90E658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72E55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3112B9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0B2604C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承揽工程尚未实施的</w:t>
            </w:r>
          </w:p>
        </w:tc>
        <w:tc>
          <w:tcPr>
            <w:tcW w:w="872" w:type="pct"/>
            <w:noWrap w:val="0"/>
            <w:tcMar>
              <w:top w:w="0" w:type="dxa"/>
              <w:left w:w="0" w:type="dxa"/>
              <w:bottom w:w="0" w:type="dxa"/>
              <w:right w:w="0" w:type="dxa"/>
            </w:tcMar>
            <w:vAlign w:val="center"/>
          </w:tcPr>
          <w:p w14:paraId="0CFFC69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对勘察、设计单位或者工程监理单位处合同约定的勘察费、设计费或监理酬金1倍以上1.3倍以下的罚款；对施工单位处工程合同价款2%以上2.5%以下的罚款；有违法所得的，予以没收；对单位直接负责主管人员和其他直接责任人员处单位罚款数额5%以上6.5%以下的罚款</w:t>
            </w:r>
          </w:p>
        </w:tc>
        <w:tc>
          <w:tcPr>
            <w:tcW w:w="159" w:type="pct"/>
            <w:vMerge w:val="continue"/>
            <w:noWrap w:val="0"/>
            <w:tcMar>
              <w:top w:w="0" w:type="dxa"/>
              <w:left w:w="0" w:type="dxa"/>
              <w:bottom w:w="0" w:type="dxa"/>
              <w:right w:w="0" w:type="dxa"/>
            </w:tcMar>
            <w:vAlign w:val="center"/>
          </w:tcPr>
          <w:p w14:paraId="5130F8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6F8A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56" w:hRule="atLeast"/>
          <w:jc w:val="center"/>
        </w:trPr>
        <w:tc>
          <w:tcPr>
            <w:tcW w:w="157" w:type="pct"/>
            <w:vMerge w:val="restart"/>
            <w:noWrap w:val="0"/>
            <w:tcMar>
              <w:top w:w="0" w:type="dxa"/>
              <w:left w:w="0" w:type="dxa"/>
              <w:bottom w:w="0" w:type="dxa"/>
              <w:right w:w="0" w:type="dxa"/>
            </w:tcMar>
            <w:vAlign w:val="center"/>
          </w:tcPr>
          <w:p w14:paraId="575021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r>
              <w:rPr>
                <w:rFonts w:hint="eastAsia" w:ascii="宋体" w:hAnsi="宋体" w:eastAsia="宋体" w:cs="宋体"/>
                <w:sz w:val="18"/>
                <w:szCs w:val="18"/>
                <w:shd w:val="clear" w:color="auto" w:fill="auto"/>
                <w:vertAlign w:val="baseline"/>
                <w:lang w:val="en-US" w:eastAsia="zh-CN"/>
              </w:rPr>
              <w:t>66</w:t>
            </w:r>
          </w:p>
        </w:tc>
        <w:tc>
          <w:tcPr>
            <w:tcW w:w="414" w:type="pct"/>
            <w:vMerge w:val="restart"/>
            <w:noWrap w:val="0"/>
            <w:tcMar>
              <w:top w:w="0" w:type="dxa"/>
              <w:left w:w="0" w:type="dxa"/>
              <w:bottom w:w="0" w:type="dxa"/>
              <w:right w:w="0" w:type="dxa"/>
            </w:tcMar>
            <w:vAlign w:val="center"/>
          </w:tcPr>
          <w:p w14:paraId="4BCD3CC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r>
              <w:rPr>
                <w:rFonts w:hint="eastAsia" w:ascii="宋体" w:hAnsi="宋体" w:eastAsia="宋体" w:cs="宋体"/>
                <w:sz w:val="18"/>
                <w:szCs w:val="18"/>
                <w:vertAlign w:val="baseline"/>
                <w:lang w:val="en-US" w:eastAsia="zh-CN"/>
              </w:rPr>
              <w:t>对水利领域勘察、设计、施工、监理、质量检测单位超越本单位资质等级承揽工程或者未取得资质证书承揽工程等行为的行政处罚</w:t>
            </w:r>
          </w:p>
        </w:tc>
        <w:tc>
          <w:tcPr>
            <w:tcW w:w="2168" w:type="pct"/>
            <w:vMerge w:val="continue"/>
            <w:noWrap w:val="0"/>
            <w:tcMar>
              <w:top w:w="0" w:type="dxa"/>
              <w:left w:w="0" w:type="dxa"/>
              <w:bottom w:w="0" w:type="dxa"/>
              <w:right w:w="0" w:type="dxa"/>
            </w:tcMar>
            <w:vAlign w:val="center"/>
          </w:tcPr>
          <w:p w14:paraId="7AD2DD2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D17A8C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勘察、设计、施工、工程监理单位未取得资质证书承揽工程的</w:t>
            </w:r>
          </w:p>
        </w:tc>
        <w:tc>
          <w:tcPr>
            <w:tcW w:w="175" w:type="pct"/>
            <w:noWrap w:val="0"/>
            <w:tcMar>
              <w:top w:w="0" w:type="dxa"/>
              <w:left w:w="0" w:type="dxa"/>
              <w:bottom w:w="0" w:type="dxa"/>
              <w:right w:w="0" w:type="dxa"/>
            </w:tcMar>
            <w:vAlign w:val="center"/>
          </w:tcPr>
          <w:p w14:paraId="30840E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40BA1E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承揽工程已经实施的</w:t>
            </w:r>
          </w:p>
        </w:tc>
        <w:tc>
          <w:tcPr>
            <w:tcW w:w="872" w:type="pct"/>
            <w:noWrap w:val="0"/>
            <w:tcMar>
              <w:top w:w="0" w:type="dxa"/>
              <w:left w:w="0" w:type="dxa"/>
              <w:bottom w:w="0" w:type="dxa"/>
              <w:right w:w="0" w:type="dxa"/>
            </w:tcMar>
            <w:vAlign w:val="center"/>
          </w:tcPr>
          <w:p w14:paraId="2D2733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对勘察、设计单位或者工程监理单位处合同约定的勘察费、设计费或监理酬金1.3倍以上1.7倍以下的罚款；对施工单位处工程合同价款2.5%以上3.5%以下的罚款；有违法所得的，予以没收；对单位直接负责主管人员和其他直接责任人员处单位罚款数额6.5%以上8.5%以下的罚款</w:t>
            </w:r>
          </w:p>
        </w:tc>
        <w:tc>
          <w:tcPr>
            <w:tcW w:w="159" w:type="pct"/>
            <w:vMerge w:val="continue"/>
            <w:noWrap w:val="0"/>
            <w:tcMar>
              <w:top w:w="0" w:type="dxa"/>
              <w:left w:w="0" w:type="dxa"/>
              <w:bottom w:w="0" w:type="dxa"/>
              <w:right w:w="0" w:type="dxa"/>
            </w:tcMar>
            <w:vAlign w:val="center"/>
          </w:tcPr>
          <w:p w14:paraId="294D9C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2E7E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2" w:hRule="atLeast"/>
          <w:jc w:val="center"/>
        </w:trPr>
        <w:tc>
          <w:tcPr>
            <w:tcW w:w="157" w:type="pct"/>
            <w:vMerge w:val="continue"/>
            <w:noWrap w:val="0"/>
            <w:tcMar>
              <w:top w:w="0" w:type="dxa"/>
              <w:left w:w="0" w:type="dxa"/>
              <w:bottom w:w="0" w:type="dxa"/>
              <w:right w:w="0" w:type="dxa"/>
            </w:tcMar>
            <w:vAlign w:val="center"/>
          </w:tcPr>
          <w:p w14:paraId="283DD4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1B2B9B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20D435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8F3D5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6211EC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CC5988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2年内2次及以上同类型违法的；造成严重社会影响的</w:t>
            </w:r>
          </w:p>
        </w:tc>
        <w:tc>
          <w:tcPr>
            <w:tcW w:w="872" w:type="pct"/>
            <w:noWrap w:val="0"/>
            <w:tcMar>
              <w:top w:w="0" w:type="dxa"/>
              <w:left w:w="0" w:type="dxa"/>
              <w:bottom w:w="0" w:type="dxa"/>
              <w:right w:w="0" w:type="dxa"/>
            </w:tcMar>
            <w:vAlign w:val="center"/>
          </w:tcPr>
          <w:p w14:paraId="10D102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对勘察、设计单位或者工程监理单位处合同约定的勘察费、设计费或监理酬金1.7倍以上2倍以下的罚款；对施工单位处工程合同价款3.5%以上4%以下的罚款；有违法所得的，予以没收；对单位直接负责主管人员和其他直接责任人员处单位罚款数额8.5%以上10%以下的罚款</w:t>
            </w:r>
          </w:p>
        </w:tc>
        <w:tc>
          <w:tcPr>
            <w:tcW w:w="159" w:type="pct"/>
            <w:vMerge w:val="continue"/>
            <w:noWrap w:val="0"/>
            <w:tcMar>
              <w:top w:w="0" w:type="dxa"/>
              <w:left w:w="0" w:type="dxa"/>
              <w:bottom w:w="0" w:type="dxa"/>
              <w:right w:w="0" w:type="dxa"/>
            </w:tcMar>
            <w:vAlign w:val="center"/>
          </w:tcPr>
          <w:p w14:paraId="5F7D83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0C02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4" w:hRule="atLeast"/>
          <w:jc w:val="center"/>
        </w:trPr>
        <w:tc>
          <w:tcPr>
            <w:tcW w:w="157" w:type="pct"/>
            <w:vMerge w:val="continue"/>
            <w:noWrap w:val="0"/>
            <w:tcMar>
              <w:top w:w="0" w:type="dxa"/>
              <w:left w:w="0" w:type="dxa"/>
              <w:bottom w:w="0" w:type="dxa"/>
              <w:right w:w="0" w:type="dxa"/>
            </w:tcMar>
            <w:vAlign w:val="center"/>
          </w:tcPr>
          <w:p w14:paraId="573C3A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C3837E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D5636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BA8A8E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1293A4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6817A4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造成一般及以上质量安全事故的；造成分部工程存在严重缺陷，经返修和加固处理仍不能满足安全使用要求的；造成单位（子单位）工程存在严重缺陷，经返修和加固处理仍不能满足安全使用要求的</w:t>
            </w:r>
          </w:p>
        </w:tc>
        <w:tc>
          <w:tcPr>
            <w:tcW w:w="872" w:type="pct"/>
            <w:noWrap w:val="0"/>
            <w:tcMar>
              <w:top w:w="0" w:type="dxa"/>
              <w:left w:w="0" w:type="dxa"/>
              <w:bottom w:w="0" w:type="dxa"/>
              <w:right w:w="0" w:type="dxa"/>
            </w:tcMar>
            <w:vAlign w:val="center"/>
          </w:tcPr>
          <w:p w14:paraId="2779512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对勘察、设计单位或者工程监理单位处合同约定的勘察费、设计费或者监理酬金2倍的罚款；对施工单位处工程合同价款4%的罚款；有违法所得的，予以没收；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7B53C9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2AC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139DD1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r>
              <w:rPr>
                <w:rFonts w:hint="eastAsia" w:ascii="宋体" w:hAnsi="宋体" w:eastAsia="宋体" w:cs="宋体"/>
                <w:sz w:val="18"/>
                <w:szCs w:val="18"/>
                <w:shd w:val="clear" w:color="auto" w:fill="auto"/>
                <w:vertAlign w:val="baseline"/>
                <w:lang w:val="en-US" w:eastAsia="zh-CN"/>
              </w:rPr>
              <w:t>66</w:t>
            </w:r>
          </w:p>
        </w:tc>
        <w:tc>
          <w:tcPr>
            <w:tcW w:w="414" w:type="pct"/>
            <w:vMerge w:val="restart"/>
            <w:noWrap w:val="0"/>
            <w:tcMar>
              <w:top w:w="0" w:type="dxa"/>
              <w:left w:w="0" w:type="dxa"/>
              <w:bottom w:w="0" w:type="dxa"/>
              <w:right w:w="0" w:type="dxa"/>
            </w:tcMar>
            <w:vAlign w:val="center"/>
          </w:tcPr>
          <w:p w14:paraId="01C6773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r>
              <w:rPr>
                <w:rFonts w:hint="eastAsia" w:ascii="宋体" w:hAnsi="宋体" w:eastAsia="宋体" w:cs="宋体"/>
                <w:sz w:val="18"/>
                <w:szCs w:val="18"/>
                <w:vertAlign w:val="baseline"/>
                <w:lang w:val="en-US" w:eastAsia="zh-CN"/>
              </w:rPr>
              <w:t>对水利领域勘察、设计、施工、监理、质量检测单位超越本单位资质等级承揽工程或者未取得资质证书承揽工程等行为的行政处罚</w:t>
            </w:r>
          </w:p>
        </w:tc>
        <w:tc>
          <w:tcPr>
            <w:tcW w:w="2168" w:type="pct"/>
            <w:vMerge w:val="continue"/>
            <w:noWrap w:val="0"/>
            <w:tcMar>
              <w:top w:w="0" w:type="dxa"/>
              <w:left w:w="0" w:type="dxa"/>
              <w:bottom w:w="0" w:type="dxa"/>
              <w:right w:w="0" w:type="dxa"/>
            </w:tcMar>
            <w:vAlign w:val="center"/>
          </w:tcPr>
          <w:p w14:paraId="3DB7A5E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2EEF969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勘察、设计、施工、工程监理单位以欺骗手段取得资质证书承揽工程的</w:t>
            </w:r>
          </w:p>
        </w:tc>
        <w:tc>
          <w:tcPr>
            <w:tcW w:w="175" w:type="pct"/>
            <w:noWrap w:val="0"/>
            <w:tcMar>
              <w:top w:w="0" w:type="dxa"/>
              <w:left w:w="0" w:type="dxa"/>
              <w:bottom w:w="0" w:type="dxa"/>
              <w:right w:w="0" w:type="dxa"/>
            </w:tcMar>
            <w:vAlign w:val="center"/>
          </w:tcPr>
          <w:p w14:paraId="4A1501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EB2F30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501395E">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4A1BAC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70568B4">
            <w:pPr>
              <w:spacing w:line="260" w:lineRule="exact"/>
              <w:rPr>
                <w:rFonts w:hint="eastAsia" w:ascii="宋体" w:hAnsi="宋体" w:eastAsia="宋体" w:cs="宋体"/>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197509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45ED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5A0B3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350211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5186FE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CC985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1034BC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2D2385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212FF0E">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1B721C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72A0A54">
            <w:pPr>
              <w:spacing w:line="260" w:lineRule="exact"/>
              <w:rPr>
                <w:rFonts w:hint="eastAsia" w:ascii="宋体" w:hAnsi="宋体" w:eastAsia="宋体" w:cs="宋体"/>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5B6317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3DBA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74" w:hRule="atLeast"/>
          <w:jc w:val="center"/>
        </w:trPr>
        <w:tc>
          <w:tcPr>
            <w:tcW w:w="157" w:type="pct"/>
            <w:vMerge w:val="continue"/>
            <w:noWrap w:val="0"/>
            <w:tcMar>
              <w:top w:w="0" w:type="dxa"/>
              <w:left w:w="0" w:type="dxa"/>
              <w:bottom w:w="0" w:type="dxa"/>
              <w:right w:w="0" w:type="dxa"/>
            </w:tcMar>
            <w:vAlign w:val="center"/>
          </w:tcPr>
          <w:p w14:paraId="44B2D8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BDF288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1F3ED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218A0C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2056C8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2F9B999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承揽工程尚未实施的</w:t>
            </w:r>
          </w:p>
        </w:tc>
        <w:tc>
          <w:tcPr>
            <w:tcW w:w="872" w:type="pct"/>
            <w:noWrap w:val="0"/>
            <w:tcMar>
              <w:top w:w="0" w:type="dxa"/>
              <w:left w:w="0" w:type="dxa"/>
              <w:bottom w:w="0" w:type="dxa"/>
              <w:right w:w="0" w:type="dxa"/>
            </w:tcMar>
            <w:vAlign w:val="center"/>
          </w:tcPr>
          <w:p w14:paraId="67C7FCE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吊销资质证书；有违法所得的，予以没收；对勘察、设计单位或者工程监理单位处合同约定的勘察费、设计费或监理酬金1倍以上1.3倍以下的罚款；对施工单位处工程合同价款2%以上2.5%以下的罚款；对单位直接负责主管人员和其他直接责任人员处单位罚款数额5%以上6.5%以下的罚款</w:t>
            </w:r>
          </w:p>
        </w:tc>
        <w:tc>
          <w:tcPr>
            <w:tcW w:w="159" w:type="pct"/>
            <w:vMerge w:val="continue"/>
            <w:noWrap w:val="0"/>
            <w:tcMar>
              <w:top w:w="0" w:type="dxa"/>
              <w:left w:w="0" w:type="dxa"/>
              <w:bottom w:w="0" w:type="dxa"/>
              <w:right w:w="0" w:type="dxa"/>
            </w:tcMar>
            <w:vAlign w:val="center"/>
          </w:tcPr>
          <w:p w14:paraId="6C7B4F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1C36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55" w:hRule="atLeast"/>
          <w:jc w:val="center"/>
        </w:trPr>
        <w:tc>
          <w:tcPr>
            <w:tcW w:w="157" w:type="pct"/>
            <w:vMerge w:val="continue"/>
            <w:noWrap w:val="0"/>
            <w:tcMar>
              <w:top w:w="0" w:type="dxa"/>
              <w:left w:w="0" w:type="dxa"/>
              <w:bottom w:w="0" w:type="dxa"/>
              <w:right w:w="0" w:type="dxa"/>
            </w:tcMar>
            <w:vAlign w:val="center"/>
          </w:tcPr>
          <w:p w14:paraId="513AF6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27B412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3BAC1B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9B9E95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484515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F8FC9B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承揽工程形象进度未</w:t>
            </w:r>
          </w:p>
          <w:p w14:paraId="3B81D08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超过50%的</w:t>
            </w:r>
          </w:p>
        </w:tc>
        <w:tc>
          <w:tcPr>
            <w:tcW w:w="872" w:type="pct"/>
            <w:noWrap w:val="0"/>
            <w:tcMar>
              <w:top w:w="0" w:type="dxa"/>
              <w:left w:w="0" w:type="dxa"/>
              <w:bottom w:w="0" w:type="dxa"/>
              <w:right w:w="0" w:type="dxa"/>
            </w:tcMar>
            <w:vAlign w:val="center"/>
          </w:tcPr>
          <w:p w14:paraId="6F2C205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吊销资质证书；有违法所得的，予以没收；对勘察、设计单位或者工程监理单位处合同约定的勘察费、设计费或监理酬金1.3倍以上1.7倍以下的罚款；对施工单位处工程合同价款2.5%以上3.5%以下的罚款；对单位直接负责主管人员和其他直接责任人员处单位罚款数额6.5%以上8.5%以下的罚款</w:t>
            </w:r>
          </w:p>
        </w:tc>
        <w:tc>
          <w:tcPr>
            <w:tcW w:w="159" w:type="pct"/>
            <w:vMerge w:val="continue"/>
            <w:noWrap w:val="0"/>
            <w:tcMar>
              <w:top w:w="0" w:type="dxa"/>
              <w:left w:w="0" w:type="dxa"/>
              <w:bottom w:w="0" w:type="dxa"/>
              <w:right w:w="0" w:type="dxa"/>
            </w:tcMar>
            <w:vAlign w:val="center"/>
          </w:tcPr>
          <w:p w14:paraId="43A57B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3D0D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12" w:hRule="atLeast"/>
          <w:jc w:val="center"/>
        </w:trPr>
        <w:tc>
          <w:tcPr>
            <w:tcW w:w="157" w:type="pct"/>
            <w:vMerge w:val="continue"/>
            <w:noWrap w:val="0"/>
            <w:tcMar>
              <w:top w:w="0" w:type="dxa"/>
              <w:left w:w="0" w:type="dxa"/>
              <w:bottom w:w="0" w:type="dxa"/>
              <w:right w:w="0" w:type="dxa"/>
            </w:tcMar>
            <w:vAlign w:val="center"/>
          </w:tcPr>
          <w:p w14:paraId="2057DC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7B96E1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A20906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AC27A8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1C9224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505D69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承揽工程形象进度超过50%的；发生质量安全事故的；造成严重社会影响的</w:t>
            </w:r>
          </w:p>
        </w:tc>
        <w:tc>
          <w:tcPr>
            <w:tcW w:w="872" w:type="pct"/>
            <w:noWrap w:val="0"/>
            <w:tcMar>
              <w:top w:w="0" w:type="dxa"/>
              <w:left w:w="0" w:type="dxa"/>
              <w:bottom w:w="0" w:type="dxa"/>
              <w:right w:w="0" w:type="dxa"/>
            </w:tcMar>
            <w:vAlign w:val="center"/>
          </w:tcPr>
          <w:p w14:paraId="67786F0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吊销资质证书；有违法所得的，予以没收；对勘察、设计单位或者工程监理单位处合同约定的勘察费、设计费或监理酬金1.7倍以上2倍以下的罚款；对施工单位处工程合同价款3.5%以上4%以下的罚款；对单位直接负责主管人员和其他直接责任人员处单位罚款数额8.5%以上10%以下的罚款</w:t>
            </w:r>
          </w:p>
        </w:tc>
        <w:tc>
          <w:tcPr>
            <w:tcW w:w="159" w:type="pct"/>
            <w:vMerge w:val="continue"/>
            <w:noWrap w:val="0"/>
            <w:tcMar>
              <w:top w:w="0" w:type="dxa"/>
              <w:left w:w="0" w:type="dxa"/>
              <w:bottom w:w="0" w:type="dxa"/>
              <w:right w:w="0" w:type="dxa"/>
            </w:tcMar>
            <w:vAlign w:val="center"/>
          </w:tcPr>
          <w:p w14:paraId="64FFEF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0F8B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1E3C24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r>
              <w:rPr>
                <w:rFonts w:hint="eastAsia" w:ascii="宋体" w:hAnsi="宋体" w:eastAsia="宋体" w:cs="宋体"/>
                <w:sz w:val="18"/>
                <w:szCs w:val="18"/>
                <w:shd w:val="clear" w:color="auto" w:fill="auto"/>
                <w:vertAlign w:val="baseline"/>
                <w:lang w:val="en-US" w:eastAsia="zh-CN"/>
              </w:rPr>
              <w:t>67</w:t>
            </w:r>
          </w:p>
        </w:tc>
        <w:tc>
          <w:tcPr>
            <w:tcW w:w="414" w:type="pct"/>
            <w:vMerge w:val="restart"/>
            <w:noWrap w:val="0"/>
            <w:tcMar>
              <w:top w:w="0" w:type="dxa"/>
              <w:left w:w="0" w:type="dxa"/>
              <w:bottom w:w="0" w:type="dxa"/>
              <w:right w:w="0" w:type="dxa"/>
            </w:tcMar>
            <w:vAlign w:val="center"/>
          </w:tcPr>
          <w:p w14:paraId="25C44BA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对水利领域转让、出借资质证书或者以其他方式允许他人以本企业的名义承揽工程、投标等行为的行政处罚</w:t>
            </w:r>
          </w:p>
        </w:tc>
        <w:tc>
          <w:tcPr>
            <w:tcW w:w="2168" w:type="pct"/>
            <w:vMerge w:val="restart"/>
            <w:noWrap w:val="0"/>
            <w:tcMar>
              <w:top w:w="0" w:type="dxa"/>
              <w:left w:w="0" w:type="dxa"/>
              <w:bottom w:w="0" w:type="dxa"/>
              <w:right w:w="0" w:type="dxa"/>
            </w:tcMar>
            <w:vAlign w:val="center"/>
          </w:tcPr>
          <w:p w14:paraId="72793D7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《中华人民共和国建筑法》第六十六条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14:paraId="3130AA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《建设工程质量管理条例》第六十一条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p w14:paraId="285E13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第七十三条 依照本条例规定，给予单位罚款处罚的，对单位直接负责的主管人员和其他直接责任人员处单位罚款数额百分之五以上百分之十以下的罚款。</w:t>
            </w:r>
          </w:p>
          <w:p w14:paraId="283A97A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《中华人民共和国招标投标法实施条例》第六十九条  出让或者出租资格、资质证书供他人投标的，依照法律、行政法规的规定给予行政处罚；构成犯罪的，依法追究刑事责任。</w:t>
            </w:r>
          </w:p>
          <w:p w14:paraId="551463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《水利工程质量管理规定》第六十三条 违反本规定，勘察、设计、施工、监理单位允许其他单位或者个人以本单位名义承揽工程的，依照《建设工程质量管理条例》第六十一条规定，由水行政主管部门或者流域管理机构依据职权责令改正，没收违法所得，对勘察、设计或者监理单位处合同约定的勘察费、设计费或者监理酬金1倍以上2倍以下的罚款；对施工单位处工程合同价款2%以上4%以下的罚款。</w:t>
            </w:r>
          </w:p>
          <w:p w14:paraId="2916EC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第七十三条 有关单位违反本规定，依法应当责令停业整顿、降低资质等级或者吊销资质证书的，依照《建设工程质量管理条例》第七十五条、《建设工程勘察设计管理条例》第四十二条的规定处罚。</w:t>
            </w:r>
          </w:p>
          <w:p w14:paraId="271DB92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依照《建设工程质量管理条例》给予单位罚款处罚的，对单位直接负责的主管人员和其他直接责任人员处单位罚款数额5%以上10%以下的罚款。</w:t>
            </w:r>
          </w:p>
          <w:p w14:paraId="66D9184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《水利工程建设监理规定》第二十七条 监理单位有下列行为之一的，依照《建设工程质量管理条例》第六十条、第六十一条、第六十二条、第六十七条、第六十八条处罚：</w:t>
            </w:r>
          </w:p>
          <w:p w14:paraId="59FDE4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（四）允许其他单位或者个人以本单位名义承揽监理业务的；</w:t>
            </w:r>
          </w:p>
          <w:p w14:paraId="103C869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《水利工程质量检测管理规定》第二十七条 检测单位违反本规定，有下列行为之一的，由县级以上人民政府水行政主管部门责令改正，有违法所得的，没收违法所得，可并处1万元以上3万元以下的罚款；构成犯罪的，依法追究刑事责任：</w:t>
            </w:r>
          </w:p>
          <w:p w14:paraId="49FDB7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（二）涂改、倒卖、出租、出借或者以其他形式非法转让《资质等级证书》的；</w:t>
            </w:r>
          </w:p>
          <w:p w14:paraId="162D0A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（八）转包、违规分包检测业务的。</w:t>
            </w:r>
          </w:p>
        </w:tc>
        <w:tc>
          <w:tcPr>
            <w:tcW w:w="490" w:type="pct"/>
            <w:vMerge w:val="restart"/>
            <w:noWrap w:val="0"/>
            <w:tcMar>
              <w:top w:w="0" w:type="dxa"/>
              <w:left w:w="0" w:type="dxa"/>
              <w:bottom w:w="0" w:type="dxa"/>
              <w:right w:w="0" w:type="dxa"/>
            </w:tcMar>
            <w:vAlign w:val="center"/>
          </w:tcPr>
          <w:p w14:paraId="5EC69F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水利领域转让、出借资质证书或者以其他方式允许他人以本企业的名义承揽工程、投标等行为的</w:t>
            </w:r>
          </w:p>
        </w:tc>
        <w:tc>
          <w:tcPr>
            <w:tcW w:w="175" w:type="pct"/>
            <w:noWrap w:val="0"/>
            <w:tcMar>
              <w:top w:w="0" w:type="dxa"/>
              <w:left w:w="0" w:type="dxa"/>
              <w:bottom w:w="0" w:type="dxa"/>
              <w:right w:w="0" w:type="dxa"/>
            </w:tcMar>
            <w:vAlign w:val="center"/>
          </w:tcPr>
          <w:p w14:paraId="7E7CFA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E227A1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3257ED6">
            <w:pPr>
              <w:spacing w:line="260" w:lineRule="exact"/>
              <w:rPr>
                <w:rFonts w:hint="eastAsia" w:ascii="宋体" w:hAnsi="宋体" w:eastAsia="宋体" w:cs="宋体"/>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3BB70B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72B52B6">
            <w:pPr>
              <w:spacing w:line="260" w:lineRule="exact"/>
              <w:rPr>
                <w:rFonts w:hint="eastAsia" w:ascii="宋体" w:hAnsi="宋体" w:eastAsia="宋体" w:cs="宋体"/>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1708BB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0811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02" w:hRule="atLeast"/>
          <w:jc w:val="center"/>
        </w:trPr>
        <w:tc>
          <w:tcPr>
            <w:tcW w:w="157" w:type="pct"/>
            <w:vMerge w:val="continue"/>
            <w:noWrap w:val="0"/>
            <w:tcMar>
              <w:top w:w="0" w:type="dxa"/>
              <w:left w:w="0" w:type="dxa"/>
              <w:bottom w:w="0" w:type="dxa"/>
              <w:right w:w="0" w:type="dxa"/>
            </w:tcMar>
            <w:vAlign w:val="center"/>
          </w:tcPr>
          <w:p w14:paraId="63DA3D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2CFCD9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BF82A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246F9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060EC3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23B7560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承揽工程尚未实施的</w:t>
            </w:r>
          </w:p>
        </w:tc>
        <w:tc>
          <w:tcPr>
            <w:tcW w:w="872" w:type="pct"/>
            <w:noWrap w:val="0"/>
            <w:tcMar>
              <w:top w:w="0" w:type="dxa"/>
              <w:left w:w="0" w:type="dxa"/>
              <w:bottom w:w="0" w:type="dxa"/>
              <w:right w:w="0" w:type="dxa"/>
            </w:tcMar>
            <w:vAlign w:val="center"/>
          </w:tcPr>
          <w:p w14:paraId="67FA58E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没收违法所得；对勘察、设计单位或者工程监理单位处合同约定的勘察费、设计费或监理酬金1倍以上1.3倍以下的罚款；对施工单位处工程合同价款2%以上2.5%以下的罚款；对单位直接负责主管人员和其他直接责任人员处单位罚款数额5%以上6.5%以下的罚款</w:t>
            </w:r>
          </w:p>
        </w:tc>
        <w:tc>
          <w:tcPr>
            <w:tcW w:w="159" w:type="pct"/>
            <w:vMerge w:val="continue"/>
            <w:noWrap w:val="0"/>
            <w:tcMar>
              <w:top w:w="0" w:type="dxa"/>
              <w:left w:w="0" w:type="dxa"/>
              <w:bottom w:w="0" w:type="dxa"/>
              <w:right w:w="0" w:type="dxa"/>
            </w:tcMar>
            <w:vAlign w:val="center"/>
          </w:tcPr>
          <w:p w14:paraId="127FE2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4460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14" w:hRule="atLeast"/>
          <w:jc w:val="center"/>
        </w:trPr>
        <w:tc>
          <w:tcPr>
            <w:tcW w:w="157" w:type="pct"/>
            <w:vMerge w:val="continue"/>
            <w:noWrap w:val="0"/>
            <w:tcMar>
              <w:top w:w="0" w:type="dxa"/>
              <w:left w:w="0" w:type="dxa"/>
              <w:bottom w:w="0" w:type="dxa"/>
              <w:right w:w="0" w:type="dxa"/>
            </w:tcMar>
            <w:vAlign w:val="center"/>
          </w:tcPr>
          <w:p w14:paraId="49305C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8EB1D0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23643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8AEB8E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noWrap w:val="0"/>
            <w:tcMar>
              <w:top w:w="0" w:type="dxa"/>
              <w:left w:w="0" w:type="dxa"/>
              <w:bottom w:w="0" w:type="dxa"/>
              <w:right w:w="0" w:type="dxa"/>
            </w:tcMar>
            <w:vAlign w:val="center"/>
          </w:tcPr>
          <w:p w14:paraId="4648D0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BA204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承揽工程已经实施的</w:t>
            </w:r>
          </w:p>
        </w:tc>
        <w:tc>
          <w:tcPr>
            <w:tcW w:w="872" w:type="pct"/>
            <w:noWrap w:val="0"/>
            <w:tcMar>
              <w:top w:w="0" w:type="dxa"/>
              <w:left w:w="0" w:type="dxa"/>
              <w:bottom w:w="0" w:type="dxa"/>
              <w:right w:w="0" w:type="dxa"/>
            </w:tcMar>
            <w:vAlign w:val="center"/>
          </w:tcPr>
          <w:p w14:paraId="146983E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没收违法所得；对勘察、设计单位或者工程监理单位处合同约定的勘察费、设计费或监理酬金1.3倍以上1.7倍以下的罚款。对施工单位处工程合同价款2.5%以上3.5%以下的罚款；对单位直接负责主管人员和其他直接责任人员处单位罚款数额6.5%以上8.5%以下的罚款</w:t>
            </w:r>
          </w:p>
        </w:tc>
        <w:tc>
          <w:tcPr>
            <w:tcW w:w="159" w:type="pct"/>
            <w:vMerge w:val="continue"/>
            <w:noWrap w:val="0"/>
            <w:tcMar>
              <w:top w:w="0" w:type="dxa"/>
              <w:left w:w="0" w:type="dxa"/>
              <w:bottom w:w="0" w:type="dxa"/>
              <w:right w:w="0" w:type="dxa"/>
            </w:tcMar>
            <w:vAlign w:val="center"/>
          </w:tcPr>
          <w:p w14:paraId="16B883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026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8" w:hRule="atLeast"/>
          <w:jc w:val="center"/>
        </w:trPr>
        <w:tc>
          <w:tcPr>
            <w:tcW w:w="157" w:type="pct"/>
            <w:vMerge w:val="continue"/>
            <w:noWrap w:val="0"/>
            <w:tcMar>
              <w:top w:w="0" w:type="dxa"/>
              <w:left w:w="0" w:type="dxa"/>
              <w:bottom w:w="0" w:type="dxa"/>
              <w:right w:w="0" w:type="dxa"/>
            </w:tcMar>
            <w:vAlign w:val="center"/>
          </w:tcPr>
          <w:p w14:paraId="550B24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CC6696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C25F4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F8A24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0DF25F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54A42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2年内2次及以上同类型违法的；造成严重社会影响的</w:t>
            </w:r>
          </w:p>
        </w:tc>
        <w:tc>
          <w:tcPr>
            <w:tcW w:w="872" w:type="pct"/>
            <w:noWrap w:val="0"/>
            <w:tcMar>
              <w:top w:w="0" w:type="dxa"/>
              <w:left w:w="0" w:type="dxa"/>
              <w:bottom w:w="0" w:type="dxa"/>
              <w:right w:w="0" w:type="dxa"/>
            </w:tcMar>
            <w:vAlign w:val="center"/>
          </w:tcPr>
          <w:p w14:paraId="1928AEC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没收违法所得；对勘察、设计单位或者工程监理单位处合同约定的勘察费、设计费或监理酬金1.7倍以上2倍以下的罚款；对施工单位处工程合同价款3.5%以上4%以下的罚款。责令停业整顿30-60日；对单位直接负责主管人员和其他直接责任人员处单位罚款数额8.5%以上10%以下的罚款</w:t>
            </w:r>
          </w:p>
        </w:tc>
        <w:tc>
          <w:tcPr>
            <w:tcW w:w="159" w:type="pct"/>
            <w:vMerge w:val="continue"/>
            <w:noWrap w:val="0"/>
            <w:tcMar>
              <w:top w:w="0" w:type="dxa"/>
              <w:left w:w="0" w:type="dxa"/>
              <w:bottom w:w="0" w:type="dxa"/>
              <w:right w:w="0" w:type="dxa"/>
            </w:tcMar>
            <w:vAlign w:val="center"/>
          </w:tcPr>
          <w:p w14:paraId="309C20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4489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77" w:hRule="atLeast"/>
          <w:jc w:val="center"/>
        </w:trPr>
        <w:tc>
          <w:tcPr>
            <w:tcW w:w="157" w:type="pct"/>
            <w:vMerge w:val="restart"/>
            <w:noWrap w:val="0"/>
            <w:tcMar>
              <w:top w:w="0" w:type="dxa"/>
              <w:left w:w="0" w:type="dxa"/>
              <w:bottom w:w="0" w:type="dxa"/>
              <w:right w:w="0" w:type="dxa"/>
            </w:tcMar>
            <w:vAlign w:val="center"/>
          </w:tcPr>
          <w:p w14:paraId="4141F9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r>
              <w:rPr>
                <w:rFonts w:hint="eastAsia" w:ascii="宋体" w:hAnsi="宋体" w:eastAsia="宋体" w:cs="宋体"/>
                <w:sz w:val="18"/>
                <w:szCs w:val="18"/>
                <w:shd w:val="clear" w:color="auto" w:fill="auto"/>
                <w:vertAlign w:val="baseline"/>
                <w:lang w:val="en-US" w:eastAsia="zh-CN"/>
              </w:rPr>
              <w:t>67</w:t>
            </w:r>
          </w:p>
        </w:tc>
        <w:tc>
          <w:tcPr>
            <w:tcW w:w="414" w:type="pct"/>
            <w:vMerge w:val="restart"/>
            <w:noWrap w:val="0"/>
            <w:tcMar>
              <w:top w:w="0" w:type="dxa"/>
              <w:left w:w="0" w:type="dxa"/>
              <w:bottom w:w="0" w:type="dxa"/>
              <w:right w:w="0" w:type="dxa"/>
            </w:tcMar>
            <w:vAlign w:val="center"/>
          </w:tcPr>
          <w:p w14:paraId="58CDC4D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对水利领域转让、出借资质证书或者以其他方式允许他人以本企业的名义承揽工程、投标等行为的行政处罚</w:t>
            </w:r>
          </w:p>
        </w:tc>
        <w:tc>
          <w:tcPr>
            <w:tcW w:w="2168" w:type="pct"/>
            <w:vMerge w:val="continue"/>
            <w:noWrap w:val="0"/>
            <w:tcMar>
              <w:top w:w="0" w:type="dxa"/>
              <w:left w:w="0" w:type="dxa"/>
              <w:bottom w:w="0" w:type="dxa"/>
              <w:right w:w="0" w:type="dxa"/>
            </w:tcMar>
            <w:vAlign w:val="center"/>
          </w:tcPr>
          <w:p w14:paraId="69BBE1E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4D9EE42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水利领域转让、出借资质证书或者以其他方式允许他人以本企业的名义承揽工程、投标等行为的</w:t>
            </w:r>
          </w:p>
        </w:tc>
        <w:tc>
          <w:tcPr>
            <w:tcW w:w="175" w:type="pct"/>
            <w:vMerge w:val="continue"/>
            <w:noWrap w:val="0"/>
            <w:tcMar>
              <w:top w:w="0" w:type="dxa"/>
              <w:left w:w="0" w:type="dxa"/>
              <w:bottom w:w="0" w:type="dxa"/>
              <w:right w:w="0" w:type="dxa"/>
            </w:tcMar>
            <w:vAlign w:val="center"/>
          </w:tcPr>
          <w:p w14:paraId="5187CB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7DD1F5E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造成少于3人死亡，或者少于10人重伤，或者少于1000万元直接经济损失</w:t>
            </w:r>
          </w:p>
        </w:tc>
        <w:tc>
          <w:tcPr>
            <w:tcW w:w="872" w:type="pct"/>
            <w:noWrap w:val="0"/>
            <w:tcMar>
              <w:top w:w="0" w:type="dxa"/>
              <w:left w:w="0" w:type="dxa"/>
              <w:bottom w:w="0" w:type="dxa"/>
              <w:right w:w="0" w:type="dxa"/>
            </w:tcMar>
            <w:vAlign w:val="center"/>
          </w:tcPr>
          <w:p w14:paraId="6B7C05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没收违法所得；对勘察、设计单位或者工程监理单位处合同约定的勘察费、设计费或监理酬金2倍的罚款；对施工单位处工程合同价款4%的罚款；责令停业整顿30-60日；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062651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3EFF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27" w:hRule="atLeast"/>
          <w:jc w:val="center"/>
        </w:trPr>
        <w:tc>
          <w:tcPr>
            <w:tcW w:w="157" w:type="pct"/>
            <w:vMerge w:val="continue"/>
            <w:noWrap w:val="0"/>
            <w:tcMar>
              <w:top w:w="0" w:type="dxa"/>
              <w:left w:w="0" w:type="dxa"/>
              <w:bottom w:w="0" w:type="dxa"/>
              <w:right w:w="0" w:type="dxa"/>
            </w:tcMar>
            <w:vAlign w:val="center"/>
          </w:tcPr>
          <w:p w14:paraId="71A443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03DF28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49310C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2F937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3DB074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320431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06D1D1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没收违法所得；对勘察、设计单位或者工程监理单位处合同约定的勘察费、设计费或监理酬金 2 倍的罚款；对施工单位处工程合同价款4%的罚款；责令停业整顿60-90日；对单位直接负责主管人员和其他直接责任人员处单位罚款数额10%的罚款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51D4F0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3DAE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16" w:hRule="atLeast"/>
          <w:jc w:val="center"/>
        </w:trPr>
        <w:tc>
          <w:tcPr>
            <w:tcW w:w="157" w:type="pct"/>
            <w:vMerge w:val="continue"/>
            <w:noWrap w:val="0"/>
            <w:tcMar>
              <w:top w:w="0" w:type="dxa"/>
              <w:left w:w="0" w:type="dxa"/>
              <w:bottom w:w="0" w:type="dxa"/>
              <w:right w:w="0" w:type="dxa"/>
            </w:tcMar>
            <w:vAlign w:val="center"/>
          </w:tcPr>
          <w:p w14:paraId="4ADA10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C5B8DC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325D9E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061525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28FC1C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11A883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449CD4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没收违法所得；对勘察、设计单位或者工程监理单位处合同约定的勘察费、设计费或监理酬金2倍的罚款；对施工单位处工程合同价款4%的罚款；责令停业整顿90-120日；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72F168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5114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3" w:hRule="atLeast"/>
          <w:jc w:val="center"/>
        </w:trPr>
        <w:tc>
          <w:tcPr>
            <w:tcW w:w="157" w:type="pct"/>
            <w:vMerge w:val="continue"/>
            <w:noWrap w:val="0"/>
            <w:tcMar>
              <w:top w:w="0" w:type="dxa"/>
              <w:left w:w="0" w:type="dxa"/>
              <w:bottom w:w="0" w:type="dxa"/>
              <w:right w:w="0" w:type="dxa"/>
            </w:tcMar>
            <w:vAlign w:val="center"/>
          </w:tcPr>
          <w:p w14:paraId="225A09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13FEB2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FF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C56E1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D1F512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4D3EA6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1754B0B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vertAlign w:val="baseline"/>
              </w:rPr>
            </w:pPr>
            <w:r>
              <w:rPr>
                <w:rFonts w:hint="eastAsia" w:ascii="宋体" w:hAnsi="宋体" w:eastAsia="宋体" w:cs="宋体"/>
                <w:sz w:val="18"/>
                <w:szCs w:val="18"/>
                <w:vertAlign w:val="baseline"/>
              </w:rPr>
              <w:t>造成多于7人少于10人死亡，或者多于30人少于50人重伤，或者多于3000万元少于5000万元直接经济损失</w:t>
            </w:r>
          </w:p>
        </w:tc>
        <w:tc>
          <w:tcPr>
            <w:tcW w:w="872" w:type="pct"/>
            <w:noWrap w:val="0"/>
            <w:tcMar>
              <w:top w:w="0" w:type="dxa"/>
              <w:left w:w="0" w:type="dxa"/>
              <w:bottom w:w="0" w:type="dxa"/>
              <w:right w:w="0" w:type="dxa"/>
            </w:tcMar>
            <w:vAlign w:val="center"/>
          </w:tcPr>
          <w:p w14:paraId="0E1DAB2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没收违法所得；对勘察、设计单位或者工程监理单位处合同约定的勘察费、设计费或监理酬金2倍的罚款；对施工单位处工程合同价款4%的罚款；责令停业整顿120-180日；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4D18FF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rPr>
            </w:pPr>
          </w:p>
        </w:tc>
      </w:tr>
      <w:tr w14:paraId="71F8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36" w:hRule="atLeast"/>
          <w:jc w:val="center"/>
        </w:trPr>
        <w:tc>
          <w:tcPr>
            <w:tcW w:w="157" w:type="pct"/>
            <w:vMerge w:val="restart"/>
            <w:noWrap w:val="0"/>
            <w:tcMar>
              <w:top w:w="0" w:type="dxa"/>
              <w:left w:w="0" w:type="dxa"/>
              <w:bottom w:w="0" w:type="dxa"/>
              <w:right w:w="0" w:type="dxa"/>
            </w:tcMar>
            <w:vAlign w:val="center"/>
          </w:tcPr>
          <w:p w14:paraId="5B5025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67</w:t>
            </w:r>
          </w:p>
        </w:tc>
        <w:tc>
          <w:tcPr>
            <w:tcW w:w="414" w:type="pct"/>
            <w:vMerge w:val="restart"/>
            <w:noWrap w:val="0"/>
            <w:tcMar>
              <w:top w:w="0" w:type="dxa"/>
              <w:left w:w="0" w:type="dxa"/>
              <w:bottom w:w="0" w:type="dxa"/>
              <w:right w:w="0" w:type="dxa"/>
            </w:tcMar>
            <w:vAlign w:val="center"/>
          </w:tcPr>
          <w:p w14:paraId="68382A1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对水利领域转让、出借资质证书或者以其他方式允许他人以本企业的名义承揽工程、投标等行为的行政处罚</w:t>
            </w:r>
          </w:p>
        </w:tc>
        <w:tc>
          <w:tcPr>
            <w:tcW w:w="2168" w:type="pct"/>
            <w:vMerge w:val="continue"/>
            <w:noWrap w:val="0"/>
            <w:tcMar>
              <w:top w:w="0" w:type="dxa"/>
              <w:left w:w="0" w:type="dxa"/>
              <w:bottom w:w="0" w:type="dxa"/>
              <w:right w:w="0" w:type="dxa"/>
            </w:tcMar>
            <w:vAlign w:val="center"/>
          </w:tcPr>
          <w:p w14:paraId="69395E6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6FB7E5F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sz w:val="18"/>
                <w:szCs w:val="18"/>
                <w:vertAlign w:val="baseline"/>
                <w:lang w:val="en-US" w:eastAsia="zh-CN"/>
              </w:rPr>
              <w:t>水利领域转让、出借资质证书或者以其他方式允许他人以本企业的名义承揽工程、投标等行为的</w:t>
            </w:r>
          </w:p>
        </w:tc>
        <w:tc>
          <w:tcPr>
            <w:tcW w:w="175" w:type="pct"/>
            <w:vMerge w:val="restart"/>
            <w:noWrap w:val="0"/>
            <w:tcMar>
              <w:top w:w="0" w:type="dxa"/>
              <w:left w:w="0" w:type="dxa"/>
              <w:bottom w:w="0" w:type="dxa"/>
              <w:right w:w="0" w:type="dxa"/>
            </w:tcMar>
            <w:vAlign w:val="center"/>
          </w:tcPr>
          <w:p w14:paraId="13A21C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严重</w:t>
            </w:r>
          </w:p>
        </w:tc>
        <w:tc>
          <w:tcPr>
            <w:tcW w:w="561" w:type="pct"/>
            <w:noWrap w:val="0"/>
            <w:tcMar>
              <w:top w:w="0" w:type="dxa"/>
              <w:left w:w="0" w:type="dxa"/>
              <w:bottom w:w="0" w:type="dxa"/>
              <w:right w:w="0" w:type="dxa"/>
            </w:tcMar>
            <w:vAlign w:val="center"/>
          </w:tcPr>
          <w:p w14:paraId="7B18B1B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造成重大质量安全事故的；或造成分部工程存在严重缺陷，经返修和加固处理仍不能满足安全使用要求</w:t>
            </w:r>
          </w:p>
        </w:tc>
        <w:tc>
          <w:tcPr>
            <w:tcW w:w="872" w:type="pct"/>
            <w:noWrap w:val="0"/>
            <w:tcMar>
              <w:top w:w="0" w:type="dxa"/>
              <w:left w:w="0" w:type="dxa"/>
              <w:bottom w:w="0" w:type="dxa"/>
              <w:right w:w="0" w:type="dxa"/>
            </w:tcMar>
            <w:vAlign w:val="center"/>
          </w:tcPr>
          <w:p w14:paraId="3AFF93E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勘察、设计单位或者工程监理单位处合同约定的勘察费、设计费或监理酬金2倍的罚款；对施工单位处工程合同价款4%的罚款；降低资质等级；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1272C8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E02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17" w:hRule="atLeast"/>
          <w:jc w:val="center"/>
        </w:trPr>
        <w:tc>
          <w:tcPr>
            <w:tcW w:w="157" w:type="pct"/>
            <w:vMerge w:val="continue"/>
            <w:noWrap w:val="0"/>
            <w:tcMar>
              <w:top w:w="0" w:type="dxa"/>
              <w:left w:w="0" w:type="dxa"/>
              <w:bottom w:w="0" w:type="dxa"/>
              <w:right w:w="0" w:type="dxa"/>
            </w:tcMar>
            <w:vAlign w:val="center"/>
          </w:tcPr>
          <w:p w14:paraId="346B3F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A0A643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F6923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E6CF44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734F38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c>
          <w:tcPr>
            <w:tcW w:w="561" w:type="pct"/>
            <w:noWrap w:val="0"/>
            <w:tcMar>
              <w:top w:w="0" w:type="dxa"/>
              <w:left w:w="0" w:type="dxa"/>
              <w:bottom w:w="0" w:type="dxa"/>
              <w:right w:w="0" w:type="dxa"/>
            </w:tcMar>
            <w:vAlign w:val="center"/>
          </w:tcPr>
          <w:p w14:paraId="0DA1ABD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造成特别重大质量安全事故的；或造成单位（子单位）工程存在严重缺陷，经返修和加固处理仍不能满足安全使用要求</w:t>
            </w:r>
          </w:p>
        </w:tc>
        <w:tc>
          <w:tcPr>
            <w:tcW w:w="872" w:type="pct"/>
            <w:noWrap w:val="0"/>
            <w:tcMar>
              <w:top w:w="0" w:type="dxa"/>
              <w:left w:w="0" w:type="dxa"/>
              <w:bottom w:w="0" w:type="dxa"/>
              <w:right w:w="0" w:type="dxa"/>
            </w:tcMar>
            <w:vAlign w:val="center"/>
          </w:tcPr>
          <w:p w14:paraId="2670144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勘察、设计单位或者工程监理单位处合同约定的勘察费、设计费或监理酬金2倍的罚款；对施工单位处工程合同价款4%的罚款；吊销资质证书；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57F5CF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AB4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2B4D60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68</w:t>
            </w:r>
          </w:p>
        </w:tc>
        <w:tc>
          <w:tcPr>
            <w:tcW w:w="414" w:type="pct"/>
            <w:vMerge w:val="restart"/>
            <w:noWrap w:val="0"/>
            <w:tcMar>
              <w:top w:w="0" w:type="dxa"/>
              <w:left w:w="0" w:type="dxa"/>
              <w:bottom w:w="0" w:type="dxa"/>
              <w:right w:w="0" w:type="dxa"/>
            </w:tcMar>
            <w:vAlign w:val="center"/>
          </w:tcPr>
          <w:p w14:paraId="06ED67A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对水利领域将工程勘察、设计转包，承包的工程转包、转让或者违法分包，转让工程监理业务等行为的行政处罚</w:t>
            </w:r>
          </w:p>
        </w:tc>
        <w:tc>
          <w:tcPr>
            <w:tcW w:w="2168" w:type="pct"/>
            <w:vMerge w:val="restart"/>
            <w:noWrap w:val="0"/>
            <w:tcMar>
              <w:top w:w="0" w:type="dxa"/>
              <w:left w:w="0" w:type="dxa"/>
              <w:bottom w:w="0" w:type="dxa"/>
              <w:right w:w="0" w:type="dxa"/>
            </w:tcMar>
            <w:vAlign w:val="center"/>
          </w:tcPr>
          <w:p w14:paraId="540103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《中华人民共和国建筑法》第六十七条 承包单位将承包的工程转包的，或者违反本法规定进行分包的，责令改正，没收违法所得，并处罚款，可以责令停业整顿，降低资质等级；情节严重的，吊销资质证书。</w:t>
            </w:r>
          </w:p>
          <w:p w14:paraId="59D9D56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承包单位有前款规定的违法行为的，对因转包工程或者违法分包的工程不符合规定的质量标准造成的损失，与接受转包或者分包的单位承担连带赔偿责任。</w:t>
            </w:r>
          </w:p>
          <w:p w14:paraId="101AC48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201DCF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《建设工程质量管理条例》第六十二条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14:paraId="3ED4A0E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工程监理单位转让工程监理业务的，责令改正，没收违法所得，处合同约定的监理酬金25%以上50%以下的罚款；可以责令停业整顿，降低资质等级；情节严重的，吊销资质证书。</w:t>
            </w:r>
          </w:p>
          <w:p w14:paraId="385C3D7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  依照本条例规定，给予单位罚款处罚的，对单位直接负责的主管人员和其他直接责任人员处单位罚款数额5%以上10%以下的罚款。</w:t>
            </w:r>
          </w:p>
          <w:p w14:paraId="2891D24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《建设工程勘察设计管理条例》第三十九条 违反本条例规定，建设工程勘察、设计单位将所承揽的建设工程勘察、设计转包的，责令改正，没收违法所得，处合同约定的勘察费、设计费25%以上50%以下的罚款，可以责令停业整顿，降低资质等级；情节严重的，吊销资质证书。</w:t>
            </w:r>
          </w:p>
          <w:p w14:paraId="10E7667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14:paraId="578B1E0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《工程建设项目施工招标投标办法》第八十二条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p w14:paraId="2BBF31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《水利工程质量管理规定》第六十四条 违反本规定，承包单位将承包的工程转包或者违法分包的，依照《建设工程质量管理条例》第六十二条规定，由水行政主管部门或者流域管理机构依据职权责令改正，没收违法所得，对勘察、设计单位处合同约定的勘察费、设计费25%以上50%以下的罚款；对施工单位处工程合同价款0.5%以上1%以下的罚款。</w:t>
            </w:r>
          </w:p>
          <w:p w14:paraId="424F725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监理单位转让工程监理业务的，依照《建设工程质量管理条例》第六十二条规定，由水行政主管部门或者流域管理机构依据职权责令改正，没收违法所得，处合同约定的监理酬金25%以上50%以下的罚款。</w:t>
            </w:r>
          </w:p>
          <w:p w14:paraId="45BED62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第七十三条第二款 依照《建设工程质量管理条例》给予单位罚款处罚的，对单位直接负责的主管人员和其他直接责任人员处单位罚款数额5%以上10%以下的罚款。</w:t>
            </w:r>
          </w:p>
          <w:p w14:paraId="7D0BE9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《水利工程建设监理规定》第二十七条 监理单位有下列行为之一的，依照《建设工程质量管理条例》第六十条、第六十一条、第六十二条、第六十七条、第六十八条处罚：</w:t>
            </w:r>
          </w:p>
          <w:p w14:paraId="665F07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（五）转让监理业务的。</w:t>
            </w:r>
          </w:p>
        </w:tc>
        <w:tc>
          <w:tcPr>
            <w:tcW w:w="490" w:type="pct"/>
            <w:vMerge w:val="restart"/>
            <w:noWrap w:val="0"/>
            <w:tcMar>
              <w:top w:w="0" w:type="dxa"/>
              <w:left w:w="0" w:type="dxa"/>
              <w:bottom w:w="0" w:type="dxa"/>
              <w:right w:w="0" w:type="dxa"/>
            </w:tcMar>
            <w:vAlign w:val="center"/>
          </w:tcPr>
          <w:p w14:paraId="4E8D09F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水利领域将工程勘察、设计转包，承包单位将承包的工程转包或者违法分包的</w:t>
            </w:r>
          </w:p>
        </w:tc>
        <w:tc>
          <w:tcPr>
            <w:tcW w:w="175" w:type="pct"/>
            <w:noWrap w:val="0"/>
            <w:tcMar>
              <w:top w:w="0" w:type="dxa"/>
              <w:left w:w="0" w:type="dxa"/>
              <w:bottom w:w="0" w:type="dxa"/>
              <w:right w:w="0" w:type="dxa"/>
            </w:tcMar>
            <w:vAlign w:val="center"/>
          </w:tcPr>
          <w:p w14:paraId="1618E5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B63CB6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8C50CCE">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2D9837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2972169">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0BDD4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C21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91" w:hRule="atLeast"/>
          <w:jc w:val="center"/>
        </w:trPr>
        <w:tc>
          <w:tcPr>
            <w:tcW w:w="157" w:type="pct"/>
            <w:vMerge w:val="continue"/>
            <w:noWrap w:val="0"/>
            <w:tcMar>
              <w:top w:w="0" w:type="dxa"/>
              <w:left w:w="0" w:type="dxa"/>
              <w:bottom w:w="0" w:type="dxa"/>
              <w:right w:w="0" w:type="dxa"/>
            </w:tcMar>
            <w:vAlign w:val="center"/>
          </w:tcPr>
          <w:p w14:paraId="25CA3D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9C2913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125AF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876EC2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FFE5C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32659D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工程尚未实施的</w:t>
            </w:r>
          </w:p>
        </w:tc>
        <w:tc>
          <w:tcPr>
            <w:tcW w:w="872" w:type="pct"/>
            <w:noWrap w:val="0"/>
            <w:tcMar>
              <w:top w:w="0" w:type="dxa"/>
              <w:left w:w="0" w:type="dxa"/>
              <w:bottom w:w="0" w:type="dxa"/>
              <w:right w:w="0" w:type="dxa"/>
            </w:tcMar>
            <w:vAlign w:val="center"/>
          </w:tcPr>
          <w:p w14:paraId="26BF73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勘察、设计单位处合同约定的勘察费、设计费25%以上32.5%以下的罚款；对施工单位处工程合同价款0.5%以上0.65%以下的罚款；对单位直接负责主管人员和其他直接责任人员处单位罚款数额5%以上6.5%以下的罚款</w:t>
            </w:r>
          </w:p>
        </w:tc>
        <w:tc>
          <w:tcPr>
            <w:tcW w:w="159" w:type="pct"/>
            <w:vMerge w:val="continue"/>
            <w:noWrap w:val="0"/>
            <w:tcMar>
              <w:top w:w="0" w:type="dxa"/>
              <w:left w:w="0" w:type="dxa"/>
              <w:bottom w:w="0" w:type="dxa"/>
              <w:right w:w="0" w:type="dxa"/>
            </w:tcMar>
            <w:vAlign w:val="center"/>
          </w:tcPr>
          <w:p w14:paraId="2A2245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8EA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46" w:hRule="atLeast"/>
          <w:jc w:val="center"/>
        </w:trPr>
        <w:tc>
          <w:tcPr>
            <w:tcW w:w="157" w:type="pct"/>
            <w:vMerge w:val="restart"/>
            <w:noWrap w:val="0"/>
            <w:tcMar>
              <w:top w:w="0" w:type="dxa"/>
              <w:left w:w="0" w:type="dxa"/>
              <w:bottom w:w="0" w:type="dxa"/>
              <w:right w:w="0" w:type="dxa"/>
            </w:tcMar>
            <w:vAlign w:val="center"/>
          </w:tcPr>
          <w:p w14:paraId="3025C4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68</w:t>
            </w:r>
          </w:p>
        </w:tc>
        <w:tc>
          <w:tcPr>
            <w:tcW w:w="414" w:type="pct"/>
            <w:vMerge w:val="restart"/>
            <w:noWrap w:val="0"/>
            <w:tcMar>
              <w:top w:w="0" w:type="dxa"/>
              <w:left w:w="0" w:type="dxa"/>
              <w:bottom w:w="0" w:type="dxa"/>
              <w:right w:w="0" w:type="dxa"/>
            </w:tcMar>
            <w:vAlign w:val="center"/>
          </w:tcPr>
          <w:p w14:paraId="510BBA9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对水利领域将工程勘察、设计转包，承包的工程转包、转让或者违法分包，转让工程监理业务等行为的行政处罚</w:t>
            </w:r>
          </w:p>
        </w:tc>
        <w:tc>
          <w:tcPr>
            <w:tcW w:w="2168" w:type="pct"/>
            <w:vMerge w:val="continue"/>
            <w:noWrap w:val="0"/>
            <w:tcMar>
              <w:top w:w="0" w:type="dxa"/>
              <w:left w:w="0" w:type="dxa"/>
              <w:bottom w:w="0" w:type="dxa"/>
              <w:right w:w="0" w:type="dxa"/>
            </w:tcMar>
            <w:vAlign w:val="center"/>
          </w:tcPr>
          <w:p w14:paraId="79CB3D8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4E80D55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水利领域将工程勘察、设计转包，承包单位将承包的工程转包或者违法分包的</w:t>
            </w:r>
          </w:p>
        </w:tc>
        <w:tc>
          <w:tcPr>
            <w:tcW w:w="175" w:type="pct"/>
            <w:noWrap w:val="0"/>
            <w:tcMar>
              <w:top w:w="0" w:type="dxa"/>
              <w:left w:w="0" w:type="dxa"/>
              <w:bottom w:w="0" w:type="dxa"/>
              <w:right w:w="0" w:type="dxa"/>
            </w:tcMar>
            <w:vAlign w:val="center"/>
          </w:tcPr>
          <w:p w14:paraId="134FD7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F7E7A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工程已经实施的</w:t>
            </w:r>
          </w:p>
        </w:tc>
        <w:tc>
          <w:tcPr>
            <w:tcW w:w="872" w:type="pct"/>
            <w:noWrap w:val="0"/>
            <w:tcMar>
              <w:top w:w="0" w:type="dxa"/>
              <w:left w:w="0" w:type="dxa"/>
              <w:bottom w:w="0" w:type="dxa"/>
              <w:right w:w="0" w:type="dxa"/>
            </w:tcMar>
            <w:vAlign w:val="center"/>
          </w:tcPr>
          <w:p w14:paraId="5197B75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勘察、设计单位处合同约定的勘察费、设计费32.5%以上4%十二点五以下的罚款；对施工单位处工程合同价款0.65%以上0.85%以下的罚款；对单位直接负责主管人员和其他直接责任人员处单位罚款数额6.5%以上8.5%以下的罚款</w:t>
            </w:r>
          </w:p>
        </w:tc>
        <w:tc>
          <w:tcPr>
            <w:tcW w:w="159" w:type="pct"/>
            <w:vMerge w:val="continue"/>
            <w:noWrap w:val="0"/>
            <w:tcMar>
              <w:top w:w="0" w:type="dxa"/>
              <w:left w:w="0" w:type="dxa"/>
              <w:bottom w:w="0" w:type="dxa"/>
              <w:right w:w="0" w:type="dxa"/>
            </w:tcMar>
            <w:vAlign w:val="center"/>
          </w:tcPr>
          <w:p w14:paraId="0420C8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387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51" w:hRule="atLeast"/>
          <w:jc w:val="center"/>
        </w:trPr>
        <w:tc>
          <w:tcPr>
            <w:tcW w:w="157" w:type="pct"/>
            <w:vMerge w:val="continue"/>
            <w:noWrap w:val="0"/>
            <w:tcMar>
              <w:top w:w="0" w:type="dxa"/>
              <w:left w:w="0" w:type="dxa"/>
              <w:bottom w:w="0" w:type="dxa"/>
              <w:right w:w="0" w:type="dxa"/>
            </w:tcMar>
            <w:vAlign w:val="center"/>
          </w:tcPr>
          <w:p w14:paraId="6390F5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80DE0D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1702DF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74E603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46BFE1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较重</w:t>
            </w:r>
          </w:p>
        </w:tc>
        <w:tc>
          <w:tcPr>
            <w:tcW w:w="561" w:type="pct"/>
            <w:noWrap w:val="0"/>
            <w:tcMar>
              <w:top w:w="0" w:type="dxa"/>
              <w:left w:w="0" w:type="dxa"/>
              <w:bottom w:w="0" w:type="dxa"/>
              <w:right w:w="0" w:type="dxa"/>
            </w:tcMar>
            <w:vAlign w:val="center"/>
          </w:tcPr>
          <w:p w14:paraId="214159A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2年内2次及以上同类型违法的；造成严重社会影响的</w:t>
            </w:r>
          </w:p>
        </w:tc>
        <w:tc>
          <w:tcPr>
            <w:tcW w:w="872" w:type="pct"/>
            <w:noWrap w:val="0"/>
            <w:tcMar>
              <w:top w:w="0" w:type="dxa"/>
              <w:left w:w="0" w:type="dxa"/>
              <w:bottom w:w="0" w:type="dxa"/>
              <w:right w:w="0" w:type="dxa"/>
            </w:tcMar>
            <w:vAlign w:val="center"/>
          </w:tcPr>
          <w:p w14:paraId="57CC4C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勘察、设计单位处合同约定的勘察费、设计费42.5%以上50%以下的罚款；对施工单位处工程合同价款0.85%以上1%以下的罚款；责令停业整顿30-60日；对单位直接负责主管人员和其他直接责任人员处单位罚款数额8.5%以上10%以下的罚款</w:t>
            </w:r>
          </w:p>
        </w:tc>
        <w:tc>
          <w:tcPr>
            <w:tcW w:w="159" w:type="pct"/>
            <w:vMerge w:val="continue"/>
            <w:noWrap w:val="0"/>
            <w:tcMar>
              <w:top w:w="0" w:type="dxa"/>
              <w:left w:w="0" w:type="dxa"/>
              <w:bottom w:w="0" w:type="dxa"/>
              <w:right w:w="0" w:type="dxa"/>
            </w:tcMar>
            <w:vAlign w:val="center"/>
          </w:tcPr>
          <w:p w14:paraId="5979C6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B4C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9" w:hRule="atLeast"/>
          <w:jc w:val="center"/>
        </w:trPr>
        <w:tc>
          <w:tcPr>
            <w:tcW w:w="157" w:type="pct"/>
            <w:vMerge w:val="continue"/>
            <w:noWrap w:val="0"/>
            <w:tcMar>
              <w:top w:w="0" w:type="dxa"/>
              <w:left w:w="0" w:type="dxa"/>
              <w:bottom w:w="0" w:type="dxa"/>
              <w:right w:w="0" w:type="dxa"/>
            </w:tcMar>
            <w:vAlign w:val="center"/>
          </w:tcPr>
          <w:p w14:paraId="254D64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B2D892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448999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28D7AA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0D2765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c>
          <w:tcPr>
            <w:tcW w:w="561" w:type="pct"/>
            <w:noWrap w:val="0"/>
            <w:tcMar>
              <w:top w:w="0" w:type="dxa"/>
              <w:left w:w="0" w:type="dxa"/>
              <w:bottom w:w="0" w:type="dxa"/>
              <w:right w:w="0" w:type="dxa"/>
            </w:tcMar>
            <w:vAlign w:val="center"/>
          </w:tcPr>
          <w:p w14:paraId="23BAFE5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造成少于3人死亡，或者少于10人重伤，或者少于1000万元直接经济损失</w:t>
            </w:r>
          </w:p>
        </w:tc>
        <w:tc>
          <w:tcPr>
            <w:tcW w:w="872" w:type="pct"/>
            <w:noWrap w:val="0"/>
            <w:tcMar>
              <w:top w:w="0" w:type="dxa"/>
              <w:left w:w="0" w:type="dxa"/>
              <w:bottom w:w="0" w:type="dxa"/>
              <w:right w:w="0" w:type="dxa"/>
            </w:tcMar>
            <w:vAlign w:val="center"/>
          </w:tcPr>
          <w:p w14:paraId="780DBB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没收违法所得；对勘察、设计单位处合同约定的勘察费、设计费50%的罚款；对施工单位处工程合同价款1%的罚款；责令停业整顿30-60日；对单位直接负责主管人员和其他直接责任人员处单位罚款数额10%的罚款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10D884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18C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74" w:hRule="atLeast"/>
          <w:jc w:val="center"/>
        </w:trPr>
        <w:tc>
          <w:tcPr>
            <w:tcW w:w="157" w:type="pct"/>
            <w:vMerge w:val="continue"/>
            <w:noWrap w:val="0"/>
            <w:tcMar>
              <w:top w:w="0" w:type="dxa"/>
              <w:left w:w="0" w:type="dxa"/>
              <w:bottom w:w="0" w:type="dxa"/>
              <w:right w:w="0" w:type="dxa"/>
            </w:tcMar>
            <w:vAlign w:val="center"/>
          </w:tcPr>
          <w:p w14:paraId="1E8ADE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97C2AD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F8FEBC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A164DD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746833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c>
          <w:tcPr>
            <w:tcW w:w="561" w:type="pct"/>
            <w:noWrap w:val="0"/>
            <w:tcMar>
              <w:top w:w="0" w:type="dxa"/>
              <w:left w:w="0" w:type="dxa"/>
              <w:bottom w:w="0" w:type="dxa"/>
              <w:right w:w="0" w:type="dxa"/>
            </w:tcMar>
            <w:vAlign w:val="center"/>
          </w:tcPr>
          <w:p w14:paraId="5228D9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7985388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没收违法所得；对勘察、设计单位处合同约定的勘察费、设计费50%的罚款；对施工单位处工程合同价款1%的罚款；责令停业整顿60-90日；对单位直接负责主管人员和其他直接责任人员处单位罚款数额10%的罚款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3DE72A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0B0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26" w:hRule="atLeast"/>
          <w:jc w:val="center"/>
        </w:trPr>
        <w:tc>
          <w:tcPr>
            <w:tcW w:w="157" w:type="pct"/>
            <w:vMerge w:val="restart"/>
            <w:noWrap w:val="0"/>
            <w:tcMar>
              <w:top w:w="0" w:type="dxa"/>
              <w:left w:w="0" w:type="dxa"/>
              <w:bottom w:w="0" w:type="dxa"/>
              <w:right w:w="0" w:type="dxa"/>
            </w:tcMar>
            <w:vAlign w:val="center"/>
          </w:tcPr>
          <w:p w14:paraId="1DDAA5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68</w:t>
            </w:r>
          </w:p>
        </w:tc>
        <w:tc>
          <w:tcPr>
            <w:tcW w:w="414" w:type="pct"/>
            <w:vMerge w:val="restart"/>
            <w:noWrap w:val="0"/>
            <w:tcMar>
              <w:top w:w="0" w:type="dxa"/>
              <w:left w:w="0" w:type="dxa"/>
              <w:bottom w:w="0" w:type="dxa"/>
              <w:right w:w="0" w:type="dxa"/>
            </w:tcMar>
            <w:vAlign w:val="center"/>
          </w:tcPr>
          <w:p w14:paraId="0E8D393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对水利领域将工程勘察、设计转包，承包的工程转包、转让或者违法分包，转让工程监理业务等行为的行政处罚</w:t>
            </w:r>
          </w:p>
        </w:tc>
        <w:tc>
          <w:tcPr>
            <w:tcW w:w="2168" w:type="pct"/>
            <w:vMerge w:val="continue"/>
            <w:noWrap w:val="0"/>
            <w:tcMar>
              <w:top w:w="0" w:type="dxa"/>
              <w:left w:w="0" w:type="dxa"/>
              <w:bottom w:w="0" w:type="dxa"/>
              <w:right w:w="0" w:type="dxa"/>
            </w:tcMar>
            <w:vAlign w:val="center"/>
          </w:tcPr>
          <w:p w14:paraId="279EFE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57056ED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水利领域将工程勘察、设计转包，承包单位将承包的工程转包或者违法分包的</w:t>
            </w:r>
          </w:p>
        </w:tc>
        <w:tc>
          <w:tcPr>
            <w:tcW w:w="175" w:type="pct"/>
            <w:vMerge w:val="restart"/>
            <w:noWrap w:val="0"/>
            <w:tcMar>
              <w:top w:w="0" w:type="dxa"/>
              <w:left w:w="0" w:type="dxa"/>
              <w:bottom w:w="0" w:type="dxa"/>
              <w:right w:w="0" w:type="dxa"/>
            </w:tcMar>
            <w:vAlign w:val="center"/>
          </w:tcPr>
          <w:p w14:paraId="6E7A2D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较重</w:t>
            </w:r>
          </w:p>
        </w:tc>
        <w:tc>
          <w:tcPr>
            <w:tcW w:w="561" w:type="pct"/>
            <w:noWrap w:val="0"/>
            <w:tcMar>
              <w:top w:w="0" w:type="dxa"/>
              <w:left w:w="0" w:type="dxa"/>
              <w:bottom w:w="0" w:type="dxa"/>
              <w:right w:w="0" w:type="dxa"/>
            </w:tcMar>
            <w:vAlign w:val="center"/>
          </w:tcPr>
          <w:p w14:paraId="09F1691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207FAE7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没收违法所得；对勘察、设计单位处合同约定的勘察费、设计费50%的罚款；对施工单位处工程合同价款1%的罚款；责令停业整顿90-120日；对单位直接负责主管人员和其他直接责任人员处单位罚款数额10%的罚款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47EAEA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355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27" w:hRule="atLeast"/>
          <w:jc w:val="center"/>
        </w:trPr>
        <w:tc>
          <w:tcPr>
            <w:tcW w:w="157" w:type="pct"/>
            <w:vMerge w:val="continue"/>
            <w:noWrap w:val="0"/>
            <w:tcMar>
              <w:top w:w="0" w:type="dxa"/>
              <w:left w:w="0" w:type="dxa"/>
              <w:bottom w:w="0" w:type="dxa"/>
              <w:right w:w="0" w:type="dxa"/>
            </w:tcMar>
            <w:vAlign w:val="center"/>
          </w:tcPr>
          <w:p w14:paraId="5C5022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BFC20C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46EEF8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E8CD9D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69516C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c>
          <w:tcPr>
            <w:tcW w:w="561" w:type="pct"/>
            <w:noWrap w:val="0"/>
            <w:tcMar>
              <w:top w:w="0" w:type="dxa"/>
              <w:left w:w="0" w:type="dxa"/>
              <w:bottom w:w="0" w:type="dxa"/>
              <w:right w:w="0" w:type="dxa"/>
            </w:tcMar>
            <w:vAlign w:val="center"/>
          </w:tcPr>
          <w:p w14:paraId="1F25F3C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w:t>
            </w:r>
          </w:p>
        </w:tc>
        <w:tc>
          <w:tcPr>
            <w:tcW w:w="872" w:type="pct"/>
            <w:noWrap w:val="0"/>
            <w:tcMar>
              <w:top w:w="0" w:type="dxa"/>
              <w:left w:w="0" w:type="dxa"/>
              <w:bottom w:w="0" w:type="dxa"/>
              <w:right w:w="0" w:type="dxa"/>
            </w:tcMar>
            <w:vAlign w:val="center"/>
          </w:tcPr>
          <w:p w14:paraId="625DCE6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没收违法所得；对勘察、设计单位处合同约定的勘察费、设计费50%的罚款；对施工单位处工程合同价款1%的罚款；责令停业整顿120-180日；对单位直接负责主管人员和其他直接责任人员处单位罚款数额10%的罚款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613E04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676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71" w:hRule="atLeast"/>
          <w:jc w:val="center"/>
        </w:trPr>
        <w:tc>
          <w:tcPr>
            <w:tcW w:w="157" w:type="pct"/>
            <w:vMerge w:val="continue"/>
            <w:noWrap w:val="0"/>
            <w:tcMar>
              <w:top w:w="0" w:type="dxa"/>
              <w:left w:w="0" w:type="dxa"/>
              <w:bottom w:w="0" w:type="dxa"/>
              <w:right w:w="0" w:type="dxa"/>
            </w:tcMar>
            <w:vAlign w:val="center"/>
          </w:tcPr>
          <w:p w14:paraId="4EB5FC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DF25F8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7D1AC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40125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58F2F7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严重</w:t>
            </w:r>
          </w:p>
        </w:tc>
        <w:tc>
          <w:tcPr>
            <w:tcW w:w="561" w:type="pct"/>
            <w:noWrap w:val="0"/>
            <w:tcMar>
              <w:top w:w="0" w:type="dxa"/>
              <w:left w:w="0" w:type="dxa"/>
              <w:bottom w:w="0" w:type="dxa"/>
              <w:right w:w="0" w:type="dxa"/>
            </w:tcMar>
            <w:vAlign w:val="center"/>
          </w:tcPr>
          <w:p w14:paraId="221F25F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造成重大质量安全事故的；或造成分部工程存在严重缺陷，经返修和加固处理仍不能满足安全使用要求</w:t>
            </w:r>
          </w:p>
        </w:tc>
        <w:tc>
          <w:tcPr>
            <w:tcW w:w="872" w:type="pct"/>
            <w:noWrap w:val="0"/>
            <w:tcMar>
              <w:top w:w="0" w:type="dxa"/>
              <w:left w:w="0" w:type="dxa"/>
              <w:bottom w:w="0" w:type="dxa"/>
              <w:right w:w="0" w:type="dxa"/>
            </w:tcMar>
            <w:vAlign w:val="center"/>
          </w:tcPr>
          <w:p w14:paraId="3CFA643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没收违法所得；对勘察、设计单位处合同约定的勘察费、设计费50%的罚款；对施工单位处工程合同价款1%的罚款；降低资质等级；对单位直接负责主管人员和其他直接责任人员处单位罚款数额10%的罚款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3882FB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DE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56" w:hRule="atLeast"/>
          <w:jc w:val="center"/>
        </w:trPr>
        <w:tc>
          <w:tcPr>
            <w:tcW w:w="157" w:type="pct"/>
            <w:vMerge w:val="continue"/>
            <w:noWrap w:val="0"/>
            <w:tcMar>
              <w:top w:w="0" w:type="dxa"/>
              <w:left w:w="0" w:type="dxa"/>
              <w:bottom w:w="0" w:type="dxa"/>
              <w:right w:w="0" w:type="dxa"/>
            </w:tcMar>
            <w:vAlign w:val="center"/>
          </w:tcPr>
          <w:p w14:paraId="7BB4D4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5013D2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ECCB23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BE51EC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4A33C9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c>
          <w:tcPr>
            <w:tcW w:w="561" w:type="pct"/>
            <w:noWrap w:val="0"/>
            <w:tcMar>
              <w:top w:w="0" w:type="dxa"/>
              <w:left w:w="0" w:type="dxa"/>
              <w:bottom w:w="0" w:type="dxa"/>
              <w:right w:w="0" w:type="dxa"/>
            </w:tcMar>
            <w:vAlign w:val="center"/>
          </w:tcPr>
          <w:p w14:paraId="789446D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rPr>
              <w:t>造成特别重大质量安全事故的；或造成单位（子单位）工程存在严重缺陷，经返修和加固处理仍不能满足安全使用</w:t>
            </w:r>
            <w:r>
              <w:rPr>
                <w:rFonts w:hint="eastAsia" w:ascii="宋体" w:hAnsi="宋体" w:eastAsia="宋体" w:cs="宋体"/>
                <w:color w:val="000000"/>
                <w:sz w:val="18"/>
                <w:szCs w:val="18"/>
                <w:vertAlign w:val="baseline"/>
                <w:lang w:val="en-US" w:eastAsia="zh-CN"/>
              </w:rPr>
              <w:t>要求</w:t>
            </w:r>
          </w:p>
        </w:tc>
        <w:tc>
          <w:tcPr>
            <w:tcW w:w="872" w:type="pct"/>
            <w:noWrap w:val="0"/>
            <w:tcMar>
              <w:top w:w="0" w:type="dxa"/>
              <w:left w:w="0" w:type="dxa"/>
              <w:bottom w:w="0" w:type="dxa"/>
              <w:right w:w="0" w:type="dxa"/>
            </w:tcMar>
            <w:vAlign w:val="center"/>
          </w:tcPr>
          <w:p w14:paraId="2E4EA49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没收违法所得；对勘察、设计单位处合同约定的勘察费、设计费50%的罚款；对施工单位处工程合同价款1%的罚款；吊销资质证书；对单位直接负责主管人员和其他直接责任人员处单位罚款数额10%的罚款</w:t>
            </w:r>
          </w:p>
        </w:tc>
        <w:tc>
          <w:tcPr>
            <w:tcW w:w="159" w:type="pct"/>
            <w:vMerge w:val="continue"/>
            <w:noWrap w:val="0"/>
            <w:tcMar>
              <w:top w:w="0" w:type="dxa"/>
              <w:left w:w="0" w:type="dxa"/>
              <w:bottom w:w="0" w:type="dxa"/>
              <w:right w:w="0" w:type="dxa"/>
            </w:tcMar>
            <w:vAlign w:val="center"/>
          </w:tcPr>
          <w:p w14:paraId="6F2C19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ED0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02E287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68</w:t>
            </w:r>
          </w:p>
        </w:tc>
        <w:tc>
          <w:tcPr>
            <w:tcW w:w="414" w:type="pct"/>
            <w:vMerge w:val="restart"/>
            <w:noWrap w:val="0"/>
            <w:tcMar>
              <w:top w:w="0" w:type="dxa"/>
              <w:left w:w="0" w:type="dxa"/>
              <w:bottom w:w="0" w:type="dxa"/>
              <w:right w:w="0" w:type="dxa"/>
            </w:tcMar>
            <w:vAlign w:val="center"/>
          </w:tcPr>
          <w:p w14:paraId="3476255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对水利领域将工程勘察、设计转包，承包的工程转包、转让或者违法分包，转让工程监理业务等行为的行政处罚</w:t>
            </w:r>
          </w:p>
        </w:tc>
        <w:tc>
          <w:tcPr>
            <w:tcW w:w="2168" w:type="pct"/>
            <w:vMerge w:val="continue"/>
            <w:noWrap w:val="0"/>
            <w:tcMar>
              <w:top w:w="0" w:type="dxa"/>
              <w:left w:w="0" w:type="dxa"/>
              <w:bottom w:w="0" w:type="dxa"/>
              <w:right w:w="0" w:type="dxa"/>
            </w:tcMar>
            <w:vAlign w:val="center"/>
          </w:tcPr>
          <w:p w14:paraId="39DCDAC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0C7BC0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工程监理单位转让工程监理业务的</w:t>
            </w:r>
          </w:p>
        </w:tc>
        <w:tc>
          <w:tcPr>
            <w:tcW w:w="175" w:type="pct"/>
            <w:noWrap w:val="0"/>
            <w:tcMar>
              <w:top w:w="0" w:type="dxa"/>
              <w:left w:w="0" w:type="dxa"/>
              <w:bottom w:w="0" w:type="dxa"/>
              <w:right w:w="0" w:type="dxa"/>
            </w:tcMar>
            <w:vAlign w:val="center"/>
          </w:tcPr>
          <w:p w14:paraId="0A36C4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892FBD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7D91589">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CDC48A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DB29BF4">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A4371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1AC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90" w:hRule="atLeast"/>
          <w:jc w:val="center"/>
        </w:trPr>
        <w:tc>
          <w:tcPr>
            <w:tcW w:w="157" w:type="pct"/>
            <w:vMerge w:val="continue"/>
            <w:noWrap w:val="0"/>
            <w:tcMar>
              <w:top w:w="0" w:type="dxa"/>
              <w:left w:w="0" w:type="dxa"/>
              <w:bottom w:w="0" w:type="dxa"/>
              <w:right w:w="0" w:type="dxa"/>
            </w:tcMar>
            <w:vAlign w:val="center"/>
          </w:tcPr>
          <w:p w14:paraId="0F3285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C435FA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B65B3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916912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4D986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3432837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监理业务尚未实施的</w:t>
            </w:r>
          </w:p>
        </w:tc>
        <w:tc>
          <w:tcPr>
            <w:tcW w:w="872" w:type="pct"/>
            <w:noWrap w:val="0"/>
            <w:tcMar>
              <w:top w:w="0" w:type="dxa"/>
              <w:left w:w="0" w:type="dxa"/>
              <w:bottom w:w="0" w:type="dxa"/>
              <w:right w:w="0" w:type="dxa"/>
            </w:tcMar>
            <w:vAlign w:val="center"/>
          </w:tcPr>
          <w:p w14:paraId="29752A0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没收违法所得；对工程监理单位处合同约定的监理酬金25%以上32.5%以下的罚款，对单位直接负责的主管人员和其他直接责任人员处单位罚款数额5%以上6.5%以下的罚款</w:t>
            </w:r>
          </w:p>
        </w:tc>
        <w:tc>
          <w:tcPr>
            <w:tcW w:w="159" w:type="pct"/>
            <w:vMerge w:val="continue"/>
            <w:noWrap w:val="0"/>
            <w:tcMar>
              <w:top w:w="0" w:type="dxa"/>
              <w:left w:w="0" w:type="dxa"/>
              <w:bottom w:w="0" w:type="dxa"/>
              <w:right w:w="0" w:type="dxa"/>
            </w:tcMar>
            <w:vAlign w:val="center"/>
          </w:tcPr>
          <w:p w14:paraId="66F2B9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FDC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1" w:hRule="atLeast"/>
          <w:jc w:val="center"/>
        </w:trPr>
        <w:tc>
          <w:tcPr>
            <w:tcW w:w="157" w:type="pct"/>
            <w:vMerge w:val="continue"/>
            <w:noWrap w:val="0"/>
            <w:tcMar>
              <w:top w:w="0" w:type="dxa"/>
              <w:left w:w="0" w:type="dxa"/>
              <w:bottom w:w="0" w:type="dxa"/>
              <w:right w:w="0" w:type="dxa"/>
            </w:tcMar>
            <w:vAlign w:val="center"/>
          </w:tcPr>
          <w:p w14:paraId="0C8D5D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3ACD43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AA97A6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52AAF1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D71A8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8FE8F2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监理业务已经实施的</w:t>
            </w:r>
          </w:p>
        </w:tc>
        <w:tc>
          <w:tcPr>
            <w:tcW w:w="872" w:type="pct"/>
            <w:noWrap w:val="0"/>
            <w:tcMar>
              <w:top w:w="0" w:type="dxa"/>
              <w:left w:w="0" w:type="dxa"/>
              <w:bottom w:w="0" w:type="dxa"/>
              <w:right w:w="0" w:type="dxa"/>
            </w:tcMar>
            <w:vAlign w:val="center"/>
          </w:tcPr>
          <w:p w14:paraId="1D00F5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没收违法所得；对工程监理单位处合同约定的监理酬金32.5%以上42.5%以下的罚款，对单位直接负责的主管人员和其他直接责任人员处单位罚款数额6.5%以上8.5%以下的罚款</w:t>
            </w:r>
          </w:p>
        </w:tc>
        <w:tc>
          <w:tcPr>
            <w:tcW w:w="159" w:type="pct"/>
            <w:vMerge w:val="continue"/>
            <w:noWrap w:val="0"/>
            <w:tcMar>
              <w:top w:w="0" w:type="dxa"/>
              <w:left w:w="0" w:type="dxa"/>
              <w:bottom w:w="0" w:type="dxa"/>
              <w:right w:w="0" w:type="dxa"/>
            </w:tcMar>
            <w:vAlign w:val="center"/>
          </w:tcPr>
          <w:p w14:paraId="347343A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D0E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93" w:hRule="atLeast"/>
          <w:jc w:val="center"/>
        </w:trPr>
        <w:tc>
          <w:tcPr>
            <w:tcW w:w="157" w:type="pct"/>
            <w:vMerge w:val="continue"/>
            <w:noWrap w:val="0"/>
            <w:tcMar>
              <w:top w:w="0" w:type="dxa"/>
              <w:left w:w="0" w:type="dxa"/>
              <w:bottom w:w="0" w:type="dxa"/>
              <w:right w:w="0" w:type="dxa"/>
            </w:tcMar>
            <w:vAlign w:val="center"/>
          </w:tcPr>
          <w:p w14:paraId="56A43B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50F449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C451D1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725F1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4B06ED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较重</w:t>
            </w:r>
          </w:p>
        </w:tc>
        <w:tc>
          <w:tcPr>
            <w:tcW w:w="561" w:type="pct"/>
            <w:noWrap w:val="0"/>
            <w:tcMar>
              <w:top w:w="0" w:type="dxa"/>
              <w:left w:w="0" w:type="dxa"/>
              <w:bottom w:w="0" w:type="dxa"/>
              <w:right w:w="0" w:type="dxa"/>
            </w:tcMar>
            <w:vAlign w:val="center"/>
          </w:tcPr>
          <w:p w14:paraId="5973A9D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2年内2次及以上同类型违法的；造成严重社会影响的</w:t>
            </w:r>
          </w:p>
        </w:tc>
        <w:tc>
          <w:tcPr>
            <w:tcW w:w="872" w:type="pct"/>
            <w:noWrap w:val="0"/>
            <w:tcMar>
              <w:top w:w="0" w:type="dxa"/>
              <w:left w:w="0" w:type="dxa"/>
              <w:bottom w:w="0" w:type="dxa"/>
              <w:right w:w="0" w:type="dxa"/>
            </w:tcMar>
            <w:vAlign w:val="center"/>
          </w:tcPr>
          <w:p w14:paraId="23A813E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没收违法所得；对工程监理单位处合同约定的监理酬金40.5%以上50%以下的罚款；责令停业整顿30-60日；对单位直接负责的主管人员和其他直接责任人员处单位罚款数额8.5%以上10%以下的罚款</w:t>
            </w:r>
          </w:p>
        </w:tc>
        <w:tc>
          <w:tcPr>
            <w:tcW w:w="159" w:type="pct"/>
            <w:vMerge w:val="continue"/>
            <w:noWrap w:val="0"/>
            <w:tcMar>
              <w:top w:w="0" w:type="dxa"/>
              <w:left w:w="0" w:type="dxa"/>
              <w:bottom w:w="0" w:type="dxa"/>
              <w:right w:w="0" w:type="dxa"/>
            </w:tcMar>
            <w:vAlign w:val="center"/>
          </w:tcPr>
          <w:p w14:paraId="26030E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FEB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25" w:hRule="atLeast"/>
          <w:jc w:val="center"/>
        </w:trPr>
        <w:tc>
          <w:tcPr>
            <w:tcW w:w="157" w:type="pct"/>
            <w:vMerge w:val="continue"/>
            <w:noWrap w:val="0"/>
            <w:tcMar>
              <w:top w:w="0" w:type="dxa"/>
              <w:left w:w="0" w:type="dxa"/>
              <w:bottom w:w="0" w:type="dxa"/>
              <w:right w:w="0" w:type="dxa"/>
            </w:tcMar>
            <w:vAlign w:val="center"/>
          </w:tcPr>
          <w:p w14:paraId="4C74B3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BEC0B1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5CD18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5CFBE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640B18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c>
          <w:tcPr>
            <w:tcW w:w="561" w:type="pct"/>
            <w:noWrap w:val="0"/>
            <w:tcMar>
              <w:top w:w="0" w:type="dxa"/>
              <w:left w:w="0" w:type="dxa"/>
              <w:bottom w:w="0" w:type="dxa"/>
              <w:right w:w="0" w:type="dxa"/>
            </w:tcMar>
            <w:vAlign w:val="center"/>
          </w:tcPr>
          <w:p w14:paraId="6F65D47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造成少于3人死亡，或者少于10人重伤，或者少于1000万元直接经济损失</w:t>
            </w:r>
          </w:p>
        </w:tc>
        <w:tc>
          <w:tcPr>
            <w:tcW w:w="872" w:type="pct"/>
            <w:noWrap w:val="0"/>
            <w:tcMar>
              <w:top w:w="0" w:type="dxa"/>
              <w:left w:w="0" w:type="dxa"/>
              <w:bottom w:w="0" w:type="dxa"/>
              <w:right w:w="0" w:type="dxa"/>
            </w:tcMar>
            <w:vAlign w:val="center"/>
          </w:tcPr>
          <w:p w14:paraId="2C5EABC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没收违法所得；对工程监理单位处合同约定的监理酬金50%的罚款；责令停业整顿30-60日；对单位直接负责的主管人员和其他直接责任人员处单位罚款数额10%的罚款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52722E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54B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470588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68</w:t>
            </w:r>
          </w:p>
        </w:tc>
        <w:tc>
          <w:tcPr>
            <w:tcW w:w="414" w:type="pct"/>
            <w:vMerge w:val="restart"/>
            <w:noWrap w:val="0"/>
            <w:tcMar>
              <w:top w:w="0" w:type="dxa"/>
              <w:left w:w="0" w:type="dxa"/>
              <w:bottom w:w="0" w:type="dxa"/>
              <w:right w:w="0" w:type="dxa"/>
            </w:tcMar>
            <w:vAlign w:val="center"/>
          </w:tcPr>
          <w:p w14:paraId="4ADE46F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对水利领域将工程勘察、设计转包，承包的工程转包、转让或者违法分包，转让工程监理业务等行为的行政处罚</w:t>
            </w:r>
          </w:p>
        </w:tc>
        <w:tc>
          <w:tcPr>
            <w:tcW w:w="2168" w:type="pct"/>
            <w:vMerge w:val="continue"/>
            <w:noWrap w:val="0"/>
            <w:tcMar>
              <w:top w:w="0" w:type="dxa"/>
              <w:left w:w="0" w:type="dxa"/>
              <w:bottom w:w="0" w:type="dxa"/>
              <w:right w:w="0" w:type="dxa"/>
            </w:tcMar>
            <w:vAlign w:val="center"/>
          </w:tcPr>
          <w:p w14:paraId="526AF7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0140585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工程监理单位转让工程监理业务的</w:t>
            </w:r>
          </w:p>
        </w:tc>
        <w:tc>
          <w:tcPr>
            <w:tcW w:w="175" w:type="pct"/>
            <w:vMerge w:val="restart"/>
            <w:noWrap w:val="0"/>
            <w:tcMar>
              <w:top w:w="0" w:type="dxa"/>
              <w:left w:w="0" w:type="dxa"/>
              <w:bottom w:w="0" w:type="dxa"/>
              <w:right w:w="0" w:type="dxa"/>
            </w:tcMar>
            <w:vAlign w:val="center"/>
          </w:tcPr>
          <w:p w14:paraId="5031AD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较重</w:t>
            </w:r>
          </w:p>
        </w:tc>
        <w:tc>
          <w:tcPr>
            <w:tcW w:w="561" w:type="pct"/>
            <w:noWrap w:val="0"/>
            <w:tcMar>
              <w:top w:w="0" w:type="dxa"/>
              <w:left w:w="0" w:type="dxa"/>
              <w:bottom w:w="0" w:type="dxa"/>
              <w:right w:w="0" w:type="dxa"/>
            </w:tcMar>
            <w:vAlign w:val="center"/>
          </w:tcPr>
          <w:p w14:paraId="2CC61DA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1EABB59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没收违法所得；对工程监理单位处合同约定的监理酬金50%的罚款；责令停业整顿60-90日；对单位直接负责的主管人员和其他直接责任人员处单位罚款数额10%的罚款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39B72C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2A6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3A4AB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A907B6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DC22F6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9AA35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15FF5C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c>
          <w:tcPr>
            <w:tcW w:w="561" w:type="pct"/>
            <w:noWrap w:val="0"/>
            <w:tcMar>
              <w:top w:w="0" w:type="dxa"/>
              <w:left w:w="0" w:type="dxa"/>
              <w:bottom w:w="0" w:type="dxa"/>
              <w:right w:w="0" w:type="dxa"/>
            </w:tcMar>
            <w:vAlign w:val="center"/>
          </w:tcPr>
          <w:p w14:paraId="11DB41C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2BED657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没收违法所得；对工程监理单位处合同约定的监理酬金50%的罚款；责令停业整顿90-120日；对单位直接负责的主管人员和其他直接责任人员处单位罚款数额10%的罚款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6C4FF1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B10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7C5BB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B681FD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C740B7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372F61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223BF8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c>
          <w:tcPr>
            <w:tcW w:w="561" w:type="pct"/>
            <w:noWrap w:val="0"/>
            <w:tcMar>
              <w:top w:w="0" w:type="dxa"/>
              <w:left w:w="0" w:type="dxa"/>
              <w:bottom w:w="0" w:type="dxa"/>
              <w:right w:w="0" w:type="dxa"/>
            </w:tcMar>
            <w:vAlign w:val="center"/>
          </w:tcPr>
          <w:p w14:paraId="28C9F79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w:t>
            </w:r>
          </w:p>
        </w:tc>
        <w:tc>
          <w:tcPr>
            <w:tcW w:w="872" w:type="pct"/>
            <w:noWrap w:val="0"/>
            <w:tcMar>
              <w:top w:w="0" w:type="dxa"/>
              <w:left w:w="0" w:type="dxa"/>
              <w:bottom w:w="0" w:type="dxa"/>
              <w:right w:w="0" w:type="dxa"/>
            </w:tcMar>
            <w:vAlign w:val="center"/>
          </w:tcPr>
          <w:p w14:paraId="47ED24A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没收违法所得；对工程监理单位处合同约定的监理酬金50%的罚款；责令停业整顿120-180日；对单位直接负责的主管人员和其他直接责任人员处单位罚款数额10%的罚款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631A36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F61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10" w:hRule="atLeast"/>
          <w:jc w:val="center"/>
        </w:trPr>
        <w:tc>
          <w:tcPr>
            <w:tcW w:w="157" w:type="pct"/>
            <w:vMerge w:val="continue"/>
            <w:noWrap w:val="0"/>
            <w:tcMar>
              <w:top w:w="0" w:type="dxa"/>
              <w:left w:w="0" w:type="dxa"/>
              <w:bottom w:w="0" w:type="dxa"/>
              <w:right w:w="0" w:type="dxa"/>
            </w:tcMar>
            <w:vAlign w:val="center"/>
          </w:tcPr>
          <w:p w14:paraId="043030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5E5C80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3DF2B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E46836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70A1A3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严重</w:t>
            </w:r>
          </w:p>
        </w:tc>
        <w:tc>
          <w:tcPr>
            <w:tcW w:w="561" w:type="pct"/>
            <w:noWrap w:val="0"/>
            <w:tcMar>
              <w:top w:w="0" w:type="dxa"/>
              <w:left w:w="0" w:type="dxa"/>
              <w:bottom w:w="0" w:type="dxa"/>
              <w:right w:w="0" w:type="dxa"/>
            </w:tcMar>
            <w:vAlign w:val="center"/>
          </w:tcPr>
          <w:p w14:paraId="5C07C7A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造成重大质量安全事故的；或造成分部工程存在严重缺陷，经返修和加固处理仍不能满足安全使用要求</w:t>
            </w:r>
          </w:p>
        </w:tc>
        <w:tc>
          <w:tcPr>
            <w:tcW w:w="872" w:type="pct"/>
            <w:noWrap w:val="0"/>
            <w:tcMar>
              <w:top w:w="0" w:type="dxa"/>
              <w:left w:w="0" w:type="dxa"/>
              <w:bottom w:w="0" w:type="dxa"/>
              <w:right w:w="0" w:type="dxa"/>
            </w:tcMar>
            <w:vAlign w:val="center"/>
          </w:tcPr>
          <w:p w14:paraId="53448E7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没收违法所得；对工程监理单位处合同约定的监理酬金50%的罚款；降低资质等级；对单位直接负责的主管人员和其他直接责任人员处单位罚款数额10%</w:t>
            </w:r>
          </w:p>
        </w:tc>
        <w:tc>
          <w:tcPr>
            <w:tcW w:w="159" w:type="pct"/>
            <w:vMerge w:val="continue"/>
            <w:noWrap w:val="0"/>
            <w:tcMar>
              <w:top w:w="0" w:type="dxa"/>
              <w:left w:w="0" w:type="dxa"/>
              <w:bottom w:w="0" w:type="dxa"/>
              <w:right w:w="0" w:type="dxa"/>
            </w:tcMar>
            <w:vAlign w:val="center"/>
          </w:tcPr>
          <w:p w14:paraId="147B89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CF8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6" w:hRule="atLeast"/>
          <w:jc w:val="center"/>
        </w:trPr>
        <w:tc>
          <w:tcPr>
            <w:tcW w:w="157" w:type="pct"/>
            <w:vMerge w:val="continue"/>
            <w:noWrap w:val="0"/>
            <w:tcMar>
              <w:top w:w="0" w:type="dxa"/>
              <w:left w:w="0" w:type="dxa"/>
              <w:bottom w:w="0" w:type="dxa"/>
              <w:right w:w="0" w:type="dxa"/>
            </w:tcMar>
            <w:vAlign w:val="center"/>
          </w:tcPr>
          <w:p w14:paraId="28681D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8F8141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940495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74FCCC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722CCE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c>
          <w:tcPr>
            <w:tcW w:w="561" w:type="pct"/>
            <w:noWrap w:val="0"/>
            <w:tcMar>
              <w:top w:w="0" w:type="dxa"/>
              <w:left w:w="0" w:type="dxa"/>
              <w:bottom w:w="0" w:type="dxa"/>
              <w:right w:w="0" w:type="dxa"/>
            </w:tcMar>
            <w:vAlign w:val="center"/>
          </w:tcPr>
          <w:p w14:paraId="705377B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造成特别重大质量安全事故的；或造成单位（子单位）工程存在严重缺陷，经返修和加固处理仍不能满足安全使用要求</w:t>
            </w:r>
          </w:p>
        </w:tc>
        <w:tc>
          <w:tcPr>
            <w:tcW w:w="872" w:type="pct"/>
            <w:noWrap w:val="0"/>
            <w:tcMar>
              <w:top w:w="0" w:type="dxa"/>
              <w:left w:w="0" w:type="dxa"/>
              <w:bottom w:w="0" w:type="dxa"/>
              <w:right w:w="0" w:type="dxa"/>
            </w:tcMar>
            <w:vAlign w:val="center"/>
          </w:tcPr>
          <w:p w14:paraId="7D06906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没收违法所得；对工程监理单位处合同约定的监理酬金50%的罚款；吊销资质证书；对单位直接负责的主管人员和其他直接责任人员处单位罚款数额10%的罚款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5A7C7F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C5A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1C0BCA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69</w:t>
            </w:r>
          </w:p>
        </w:tc>
        <w:tc>
          <w:tcPr>
            <w:tcW w:w="414" w:type="pct"/>
            <w:vMerge w:val="restart"/>
            <w:noWrap w:val="0"/>
            <w:tcMar>
              <w:top w:w="0" w:type="dxa"/>
              <w:left w:w="0" w:type="dxa"/>
              <w:bottom w:w="0" w:type="dxa"/>
              <w:right w:w="0" w:type="dxa"/>
            </w:tcMar>
            <w:vAlign w:val="center"/>
          </w:tcPr>
          <w:p w14:paraId="3DABEFB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对水利领域勘察、设计单位未依据项目批准文件，相关规划，国家规定的勘察、设计深度要求编制水利工程勘察、设计文件行为的行政处罚</w:t>
            </w:r>
          </w:p>
        </w:tc>
        <w:tc>
          <w:tcPr>
            <w:tcW w:w="2168" w:type="pct"/>
            <w:vMerge w:val="restart"/>
            <w:noWrap w:val="0"/>
            <w:tcMar>
              <w:top w:w="0" w:type="dxa"/>
              <w:left w:w="0" w:type="dxa"/>
              <w:bottom w:w="0" w:type="dxa"/>
              <w:right w:w="0" w:type="dxa"/>
            </w:tcMar>
            <w:vAlign w:val="center"/>
          </w:tcPr>
          <w:p w14:paraId="276FAB5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《建设工程勘察设计管理条例》第四十条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p w14:paraId="6F3D16A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《水利工程质量管理规定》第六十五条 违反本规定，勘察、设计单位未依据项目批准文件，相关规划，国家规定的勘察、设计深度要求编制水利工程勘察、设计文件的，依照《建设工程勘察设计管理条例》第四十条规定，由水行政主管部门或者流域管理机构依据职权责令限期改正；逾期不改正的，处10万元以上30万元以下的罚款；造成损失的，依法承担赔偿责任。</w:t>
            </w:r>
          </w:p>
        </w:tc>
        <w:tc>
          <w:tcPr>
            <w:tcW w:w="490" w:type="pct"/>
            <w:vMerge w:val="restart"/>
            <w:noWrap w:val="0"/>
            <w:tcMar>
              <w:top w:w="0" w:type="dxa"/>
              <w:left w:w="0" w:type="dxa"/>
              <w:bottom w:w="0" w:type="dxa"/>
              <w:right w:w="0" w:type="dxa"/>
            </w:tcMar>
            <w:vAlign w:val="center"/>
          </w:tcPr>
          <w:p w14:paraId="144384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水利领域勘察、设计单位未依据项目批准文件，相关规划，国家规定的勘察、设计深度要求编制水利工程勘察、设计文件的</w:t>
            </w:r>
          </w:p>
        </w:tc>
        <w:tc>
          <w:tcPr>
            <w:tcW w:w="175" w:type="pct"/>
            <w:noWrap w:val="0"/>
            <w:tcMar>
              <w:top w:w="0" w:type="dxa"/>
              <w:left w:w="0" w:type="dxa"/>
              <w:bottom w:w="0" w:type="dxa"/>
              <w:right w:w="0" w:type="dxa"/>
            </w:tcMar>
            <w:vAlign w:val="center"/>
          </w:tcPr>
          <w:p w14:paraId="40C84F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EC0384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D5C1F87">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6E54BD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2D8FAC6">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3E171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7EB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5C9E8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94C986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52C0B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E7C9E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28BE4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23FB89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DAD2E7F">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DBF574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CC2CF9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2FF57F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6DD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CF9E0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FC5E96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0680B9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54FEED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A4CEB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EA40B1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逾期不改正的</w:t>
            </w:r>
          </w:p>
        </w:tc>
        <w:tc>
          <w:tcPr>
            <w:tcW w:w="872" w:type="pct"/>
            <w:noWrap w:val="0"/>
            <w:tcMar>
              <w:top w:w="0" w:type="dxa"/>
              <w:left w:w="0" w:type="dxa"/>
              <w:bottom w:w="0" w:type="dxa"/>
              <w:right w:w="0" w:type="dxa"/>
            </w:tcMar>
            <w:vAlign w:val="center"/>
          </w:tcPr>
          <w:p w14:paraId="3B08741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处10万元以上30万元以下的罚款</w:t>
            </w:r>
          </w:p>
        </w:tc>
        <w:tc>
          <w:tcPr>
            <w:tcW w:w="159" w:type="pct"/>
            <w:vMerge w:val="continue"/>
            <w:noWrap w:val="0"/>
            <w:tcMar>
              <w:top w:w="0" w:type="dxa"/>
              <w:left w:w="0" w:type="dxa"/>
              <w:bottom w:w="0" w:type="dxa"/>
              <w:right w:w="0" w:type="dxa"/>
            </w:tcMar>
            <w:vAlign w:val="center"/>
          </w:tcPr>
          <w:p w14:paraId="5706E5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149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8" w:hRule="atLeast"/>
          <w:jc w:val="center"/>
        </w:trPr>
        <w:tc>
          <w:tcPr>
            <w:tcW w:w="157" w:type="pct"/>
            <w:vMerge w:val="continue"/>
            <w:noWrap w:val="0"/>
            <w:tcMar>
              <w:top w:w="0" w:type="dxa"/>
              <w:left w:w="0" w:type="dxa"/>
              <w:bottom w:w="0" w:type="dxa"/>
              <w:right w:w="0" w:type="dxa"/>
            </w:tcMar>
            <w:vAlign w:val="center"/>
          </w:tcPr>
          <w:p w14:paraId="486BF6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E138F6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00562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9860EA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52A8B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81EA00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造成工程质量事故或者环境污染和生态破坏的</w:t>
            </w:r>
          </w:p>
        </w:tc>
        <w:tc>
          <w:tcPr>
            <w:tcW w:w="872" w:type="pct"/>
            <w:noWrap w:val="0"/>
            <w:tcMar>
              <w:top w:w="0" w:type="dxa"/>
              <w:left w:w="0" w:type="dxa"/>
              <w:bottom w:w="0" w:type="dxa"/>
              <w:right w:w="0" w:type="dxa"/>
            </w:tcMar>
            <w:vAlign w:val="center"/>
          </w:tcPr>
          <w:p w14:paraId="07D17A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责令停业整顿直至改正违法行为，降低资质等级</w:t>
            </w:r>
          </w:p>
        </w:tc>
        <w:tc>
          <w:tcPr>
            <w:tcW w:w="159" w:type="pct"/>
            <w:vMerge w:val="continue"/>
            <w:noWrap w:val="0"/>
            <w:tcMar>
              <w:top w:w="0" w:type="dxa"/>
              <w:left w:w="0" w:type="dxa"/>
              <w:bottom w:w="0" w:type="dxa"/>
              <w:right w:w="0" w:type="dxa"/>
            </w:tcMar>
            <w:vAlign w:val="center"/>
          </w:tcPr>
          <w:p w14:paraId="4CB50E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112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862FC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264B36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0CADE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D883A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B38D3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4DE51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情节严重的</w:t>
            </w:r>
          </w:p>
        </w:tc>
        <w:tc>
          <w:tcPr>
            <w:tcW w:w="872" w:type="pct"/>
            <w:noWrap w:val="0"/>
            <w:tcMar>
              <w:top w:w="0" w:type="dxa"/>
              <w:left w:w="0" w:type="dxa"/>
              <w:bottom w:w="0" w:type="dxa"/>
              <w:right w:w="0" w:type="dxa"/>
            </w:tcMar>
            <w:vAlign w:val="center"/>
          </w:tcPr>
          <w:p w14:paraId="605BB0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吊销资质证书</w:t>
            </w:r>
          </w:p>
        </w:tc>
        <w:tc>
          <w:tcPr>
            <w:tcW w:w="159" w:type="pct"/>
            <w:vMerge w:val="continue"/>
            <w:noWrap w:val="0"/>
            <w:tcMar>
              <w:top w:w="0" w:type="dxa"/>
              <w:left w:w="0" w:type="dxa"/>
              <w:bottom w:w="0" w:type="dxa"/>
              <w:right w:w="0" w:type="dxa"/>
            </w:tcMar>
            <w:vAlign w:val="center"/>
          </w:tcPr>
          <w:p w14:paraId="23E463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334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095736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70</w:t>
            </w:r>
          </w:p>
        </w:tc>
        <w:tc>
          <w:tcPr>
            <w:tcW w:w="414" w:type="pct"/>
            <w:vMerge w:val="restart"/>
            <w:noWrap w:val="0"/>
            <w:tcMar>
              <w:top w:w="0" w:type="dxa"/>
              <w:left w:w="0" w:type="dxa"/>
              <w:bottom w:w="0" w:type="dxa"/>
              <w:right w:w="0" w:type="dxa"/>
            </w:tcMar>
            <w:vAlign w:val="center"/>
          </w:tcPr>
          <w:p w14:paraId="0403987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对水利领域由于项目法人以及咨询、勘测、设计、监理、施工、设备和原材料等供应单位责任造成工程质量事故行为的行政处罚</w:t>
            </w:r>
          </w:p>
        </w:tc>
        <w:tc>
          <w:tcPr>
            <w:tcW w:w="2168" w:type="pct"/>
            <w:vMerge w:val="restart"/>
            <w:noWrap w:val="0"/>
            <w:tcMar>
              <w:top w:w="0" w:type="dxa"/>
              <w:left w:w="0" w:type="dxa"/>
              <w:bottom w:w="0" w:type="dxa"/>
              <w:right w:w="0" w:type="dxa"/>
            </w:tcMar>
            <w:vAlign w:val="center"/>
          </w:tcPr>
          <w:p w14:paraId="101F06E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《水利工程质量事故处理暂行规定》第三十一条 由于项目法人责任酿成质量事故，令其立即整改；造成较大以上质量事故的，进行通报批评、调整项目法人；对有关责任人处以行政处分；构成犯罪的，移送司法机关依法处理。</w:t>
            </w:r>
          </w:p>
          <w:p w14:paraId="5BE36C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第三十二条 由于监理单位责任造成质量事故，令其立即整改并可处以罚款；造成较大以上质量事故的，处以罚款、通报批评、停业整顿、降低资质等级、直至吊销水利工程监理资质证书；对主要责任人处以行政处分、取消监理从业资格、收缴监理工程师资格证书、监理岗位证书；构成犯罪的，移送司法机关依法处理。</w:t>
            </w:r>
          </w:p>
          <w:p w14:paraId="5F3CA5E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第三十三条 由于咨询、勘测、设计单位责任造成质量事故，令其立即整改并可处以罚款；造成较大以上质量事故的，处以通报批评、停业整顿、降低资质等级、吊销水利工程勘测、设计资格；对主要责任人处以行政处分、取消水利工程勘测、设计执业资格；构成犯罪的，移送司法机关依法处理。</w:t>
            </w:r>
          </w:p>
          <w:p w14:paraId="279556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第三十四条 由于施工单位责任造成质量事故，令其立即自筹资金进行事故处理，并处以罚款；造成较大以上质量事故的，处以通报批评、停业整顿、降低资质等级、直至吊销资质证书；对主要责任人处以行政处分、取消水利工程施工执业资格；构成犯罪的，移送司法机关依法处理。</w:t>
            </w:r>
          </w:p>
          <w:p w14:paraId="6F70A09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第三十五条 由于设备、原材料等供应单位责任造成质量事故，对其进行通报批评、罚款；构成犯罪的，移送司法机关依法处理。</w:t>
            </w:r>
          </w:p>
        </w:tc>
        <w:tc>
          <w:tcPr>
            <w:tcW w:w="490" w:type="pct"/>
            <w:vMerge w:val="restart"/>
            <w:noWrap w:val="0"/>
            <w:tcMar>
              <w:top w:w="0" w:type="dxa"/>
              <w:left w:w="0" w:type="dxa"/>
              <w:bottom w:w="0" w:type="dxa"/>
              <w:right w:w="0" w:type="dxa"/>
            </w:tcMar>
            <w:vAlign w:val="center"/>
          </w:tcPr>
          <w:p w14:paraId="1A49D71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水利领域由于项目法人以及咨询、勘测、设计、监理、施工、设备和原材料等供应单位责任造成工程质量事故的</w:t>
            </w:r>
          </w:p>
        </w:tc>
        <w:tc>
          <w:tcPr>
            <w:tcW w:w="175" w:type="pct"/>
            <w:noWrap w:val="0"/>
            <w:tcMar>
              <w:top w:w="0" w:type="dxa"/>
              <w:left w:w="0" w:type="dxa"/>
              <w:bottom w:w="0" w:type="dxa"/>
              <w:right w:w="0" w:type="dxa"/>
            </w:tcMar>
            <w:vAlign w:val="center"/>
          </w:tcPr>
          <w:p w14:paraId="1E158A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70F786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9D3A590">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95F88C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570E6EC">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857C6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171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70" w:hRule="atLeast"/>
          <w:jc w:val="center"/>
        </w:trPr>
        <w:tc>
          <w:tcPr>
            <w:tcW w:w="157" w:type="pct"/>
            <w:vMerge w:val="continue"/>
            <w:noWrap w:val="0"/>
            <w:tcMar>
              <w:top w:w="0" w:type="dxa"/>
              <w:left w:w="0" w:type="dxa"/>
              <w:bottom w:w="0" w:type="dxa"/>
              <w:right w:w="0" w:type="dxa"/>
            </w:tcMar>
            <w:vAlign w:val="center"/>
          </w:tcPr>
          <w:p w14:paraId="2C998A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0C6275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BF25B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B382F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F1FB6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1415D9FF">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发生一般质量事故的</w:t>
            </w:r>
          </w:p>
        </w:tc>
        <w:tc>
          <w:tcPr>
            <w:tcW w:w="872" w:type="pct"/>
            <w:noWrap w:val="0"/>
            <w:tcMar>
              <w:top w:w="0" w:type="dxa"/>
              <w:left w:w="0" w:type="dxa"/>
              <w:bottom w:w="0" w:type="dxa"/>
              <w:right w:w="0" w:type="dxa"/>
            </w:tcMar>
            <w:vAlign w:val="center"/>
          </w:tcPr>
          <w:p w14:paraId="59DE682A">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对业主单位责令整改；对监理单位责令整改并可处以罚款；对咨询、勘测、设计单位责令整改并可处以罚款；对施工单位责令进行事故处理，并处以罚款；对设备、原材料等供应单位进行通报批评、罚款</w:t>
            </w:r>
          </w:p>
        </w:tc>
        <w:tc>
          <w:tcPr>
            <w:tcW w:w="159" w:type="pct"/>
            <w:vMerge w:val="continue"/>
            <w:noWrap w:val="0"/>
            <w:tcMar>
              <w:top w:w="0" w:type="dxa"/>
              <w:left w:w="0" w:type="dxa"/>
              <w:bottom w:w="0" w:type="dxa"/>
              <w:right w:w="0" w:type="dxa"/>
            </w:tcMar>
            <w:vAlign w:val="center"/>
          </w:tcPr>
          <w:p w14:paraId="3ED87A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A22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03" w:hRule="atLeast"/>
          <w:jc w:val="center"/>
        </w:trPr>
        <w:tc>
          <w:tcPr>
            <w:tcW w:w="157" w:type="pct"/>
            <w:vMerge w:val="continue"/>
            <w:noWrap w:val="0"/>
            <w:tcMar>
              <w:top w:w="0" w:type="dxa"/>
              <w:left w:w="0" w:type="dxa"/>
              <w:bottom w:w="0" w:type="dxa"/>
              <w:right w:w="0" w:type="dxa"/>
            </w:tcMar>
            <w:vAlign w:val="center"/>
          </w:tcPr>
          <w:p w14:paraId="5DEF2E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4B71F4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E2762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40FEBC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8B8F1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D15C013">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发生较大质量事故的</w:t>
            </w:r>
          </w:p>
        </w:tc>
        <w:tc>
          <w:tcPr>
            <w:tcW w:w="872" w:type="pct"/>
            <w:noWrap w:val="0"/>
            <w:tcMar>
              <w:top w:w="0" w:type="dxa"/>
              <w:left w:w="0" w:type="dxa"/>
              <w:bottom w:w="0" w:type="dxa"/>
              <w:right w:w="0" w:type="dxa"/>
            </w:tcMar>
            <w:vAlign w:val="center"/>
          </w:tcPr>
          <w:p w14:paraId="4EBE493B">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对业主单位责令整改，予以通报批评；对监理单位责令整改并可处以罚款，予以通报批评；对咨询、勘测、设计单位责令整改并可处以罚款，予以通报批评；对施工单位责令进行事故处理，并处以罚款，予以通报批评；对设备、原材料等供应单位进行通报批评、罚款</w:t>
            </w:r>
          </w:p>
        </w:tc>
        <w:tc>
          <w:tcPr>
            <w:tcW w:w="159" w:type="pct"/>
            <w:vMerge w:val="continue"/>
            <w:noWrap w:val="0"/>
            <w:tcMar>
              <w:top w:w="0" w:type="dxa"/>
              <w:left w:w="0" w:type="dxa"/>
              <w:bottom w:w="0" w:type="dxa"/>
              <w:right w:w="0" w:type="dxa"/>
            </w:tcMar>
            <w:vAlign w:val="center"/>
          </w:tcPr>
          <w:p w14:paraId="0B8EBC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C98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43" w:hRule="atLeast"/>
          <w:jc w:val="center"/>
        </w:trPr>
        <w:tc>
          <w:tcPr>
            <w:tcW w:w="157" w:type="pct"/>
            <w:vMerge w:val="restart"/>
            <w:noWrap w:val="0"/>
            <w:tcMar>
              <w:top w:w="0" w:type="dxa"/>
              <w:left w:w="0" w:type="dxa"/>
              <w:bottom w:w="0" w:type="dxa"/>
              <w:right w:w="0" w:type="dxa"/>
            </w:tcMar>
            <w:vAlign w:val="center"/>
          </w:tcPr>
          <w:p w14:paraId="2943B3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70</w:t>
            </w:r>
          </w:p>
        </w:tc>
        <w:tc>
          <w:tcPr>
            <w:tcW w:w="414" w:type="pct"/>
            <w:vMerge w:val="restart"/>
            <w:noWrap w:val="0"/>
            <w:tcMar>
              <w:top w:w="0" w:type="dxa"/>
              <w:left w:w="0" w:type="dxa"/>
              <w:bottom w:w="0" w:type="dxa"/>
              <w:right w:w="0" w:type="dxa"/>
            </w:tcMar>
            <w:vAlign w:val="center"/>
          </w:tcPr>
          <w:p w14:paraId="28D017F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对水利领域由于项目法人以及咨询、勘测、设计、监理、施工、设备和原材料等供应单位责任造成工程质量事故行为的行政处罚</w:t>
            </w:r>
          </w:p>
        </w:tc>
        <w:tc>
          <w:tcPr>
            <w:tcW w:w="2168" w:type="pct"/>
            <w:vMerge w:val="continue"/>
            <w:noWrap w:val="0"/>
            <w:tcMar>
              <w:top w:w="0" w:type="dxa"/>
              <w:left w:w="0" w:type="dxa"/>
              <w:bottom w:w="0" w:type="dxa"/>
              <w:right w:w="0" w:type="dxa"/>
            </w:tcMar>
            <w:vAlign w:val="center"/>
          </w:tcPr>
          <w:p w14:paraId="3F5E141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23A9345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水利领域由于项目法人以及咨询、勘测、设计、监理、施工、设备和原材料等供应单位责任造成工程质量事故的</w:t>
            </w:r>
          </w:p>
        </w:tc>
        <w:tc>
          <w:tcPr>
            <w:tcW w:w="175" w:type="pct"/>
            <w:noWrap w:val="0"/>
            <w:tcMar>
              <w:top w:w="0" w:type="dxa"/>
              <w:left w:w="0" w:type="dxa"/>
              <w:bottom w:w="0" w:type="dxa"/>
              <w:right w:w="0" w:type="dxa"/>
            </w:tcMar>
            <w:vAlign w:val="center"/>
          </w:tcPr>
          <w:p w14:paraId="0D3580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28EF63C0">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大体积混凝土、金结制作和机电安装工程直接损失500万元以上1750万元以下，或者土石方工程、混凝土薄壁工程直接损失100万元以上550万元以下的</w:t>
            </w:r>
          </w:p>
        </w:tc>
        <w:tc>
          <w:tcPr>
            <w:tcW w:w="872" w:type="pct"/>
            <w:noWrap w:val="0"/>
            <w:tcMar>
              <w:top w:w="0" w:type="dxa"/>
              <w:left w:w="0" w:type="dxa"/>
              <w:bottom w:w="0" w:type="dxa"/>
              <w:right w:w="0" w:type="dxa"/>
            </w:tcMar>
            <w:vAlign w:val="center"/>
          </w:tcPr>
          <w:p w14:paraId="60C8904F">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对业主单位责令整改，调整项目法人；对监理单位责令整改并可处以罚款，建议发证机关责令停业整顿；对咨询、勘测、设计单位责令整改并可处以罚款，建议发证机关责令停业整顿；对施工单位责令进行事故处理，并处以罚款，建议发证机关责令停业整顿；对设备、原材料等供应单位进行通报批评、罚款</w:t>
            </w:r>
          </w:p>
        </w:tc>
        <w:tc>
          <w:tcPr>
            <w:tcW w:w="159" w:type="pct"/>
            <w:vMerge w:val="continue"/>
            <w:noWrap w:val="0"/>
            <w:tcMar>
              <w:top w:w="0" w:type="dxa"/>
              <w:left w:w="0" w:type="dxa"/>
              <w:bottom w:w="0" w:type="dxa"/>
              <w:right w:w="0" w:type="dxa"/>
            </w:tcMar>
            <w:vAlign w:val="center"/>
          </w:tcPr>
          <w:p w14:paraId="4F7D9A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944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8" w:hRule="atLeast"/>
          <w:jc w:val="center"/>
        </w:trPr>
        <w:tc>
          <w:tcPr>
            <w:tcW w:w="157" w:type="pct"/>
            <w:vMerge w:val="continue"/>
            <w:noWrap w:val="0"/>
            <w:tcMar>
              <w:top w:w="0" w:type="dxa"/>
              <w:left w:w="0" w:type="dxa"/>
              <w:bottom w:w="0" w:type="dxa"/>
              <w:right w:w="0" w:type="dxa"/>
            </w:tcMar>
            <w:vAlign w:val="center"/>
          </w:tcPr>
          <w:p w14:paraId="537955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B8CFB6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85FFD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27042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11DE5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0B6625D">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大体积混凝土、金结制作和机电安装工程直接损失1750万元以上3000万元以下，或者土石方工程、混凝土薄壁工程直接损失550万元以上1000万元以下的，或者发生重大质量事故以上的。</w:t>
            </w:r>
          </w:p>
        </w:tc>
        <w:tc>
          <w:tcPr>
            <w:tcW w:w="872" w:type="pct"/>
            <w:noWrap w:val="0"/>
            <w:tcMar>
              <w:top w:w="0" w:type="dxa"/>
              <w:left w:w="0" w:type="dxa"/>
              <w:bottom w:w="0" w:type="dxa"/>
              <w:right w:w="0" w:type="dxa"/>
            </w:tcMar>
            <w:vAlign w:val="center"/>
          </w:tcPr>
          <w:p w14:paraId="6B7501ED">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对业主单位责令整改，调整项目法人；对监理单位责令整改并可处以罚款，建议发证机关降低资质等级或吊销水利工程监理资质证书；对咨询、勘测、设计单位责令整改并可处以罚款，建议发证机关降低资质等级或吊销水利工程勘测、设计资格；对施工单位责令进行事故处理，并处以罚款，建议发证机关降低资质等级或吊销资质证书；对设备、原材料等供应单位进行通报批评、罚款</w:t>
            </w:r>
          </w:p>
        </w:tc>
        <w:tc>
          <w:tcPr>
            <w:tcW w:w="159" w:type="pct"/>
            <w:vMerge w:val="continue"/>
            <w:noWrap w:val="0"/>
            <w:tcMar>
              <w:top w:w="0" w:type="dxa"/>
              <w:left w:w="0" w:type="dxa"/>
              <w:bottom w:w="0" w:type="dxa"/>
              <w:right w:w="0" w:type="dxa"/>
            </w:tcMar>
            <w:vAlign w:val="center"/>
          </w:tcPr>
          <w:p w14:paraId="0515EB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904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1625FC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71</w:t>
            </w:r>
          </w:p>
        </w:tc>
        <w:tc>
          <w:tcPr>
            <w:tcW w:w="414" w:type="pct"/>
            <w:vMerge w:val="restart"/>
            <w:noWrap w:val="0"/>
            <w:tcMar>
              <w:top w:w="0" w:type="dxa"/>
              <w:left w:w="0" w:type="dxa"/>
              <w:bottom w:w="0" w:type="dxa"/>
              <w:right w:w="0" w:type="dxa"/>
            </w:tcMar>
            <w:vAlign w:val="center"/>
          </w:tcPr>
          <w:p w14:paraId="70FA318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对水利工程建设项目法人以及其他参建单位提交验收资料不真实导致验收结论有误行为的行政处罚</w:t>
            </w:r>
          </w:p>
        </w:tc>
        <w:tc>
          <w:tcPr>
            <w:tcW w:w="2168" w:type="pct"/>
            <w:vMerge w:val="restart"/>
            <w:noWrap w:val="0"/>
            <w:tcMar>
              <w:top w:w="0" w:type="dxa"/>
              <w:left w:w="0" w:type="dxa"/>
              <w:bottom w:w="0" w:type="dxa"/>
              <w:right w:w="0" w:type="dxa"/>
            </w:tcMar>
            <w:vAlign w:val="center"/>
          </w:tcPr>
          <w:p w14:paraId="3D12A8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《水利工程建设项目验收管理规定》第四十二条 项目法人以及其他参建单位提交验收资料不真实导致验收结论有误的，由提交不真实验收资料的单位承担责任。竣工验收主持单位收回验收鉴定书，对责任单位予以通报批评；造成严重后果的，依照有关法律法规处罚。</w:t>
            </w:r>
          </w:p>
        </w:tc>
        <w:tc>
          <w:tcPr>
            <w:tcW w:w="490" w:type="pct"/>
            <w:vMerge w:val="restart"/>
            <w:noWrap w:val="0"/>
            <w:tcMar>
              <w:top w:w="0" w:type="dxa"/>
              <w:left w:w="0" w:type="dxa"/>
              <w:bottom w:w="0" w:type="dxa"/>
              <w:right w:w="0" w:type="dxa"/>
            </w:tcMar>
            <w:vAlign w:val="center"/>
          </w:tcPr>
          <w:p w14:paraId="407153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水利工程建设项目法人以及其他参建单位提交验收资料不真实导致验收结论有误的</w:t>
            </w:r>
          </w:p>
        </w:tc>
        <w:tc>
          <w:tcPr>
            <w:tcW w:w="175" w:type="pct"/>
            <w:noWrap w:val="0"/>
            <w:tcMar>
              <w:top w:w="0" w:type="dxa"/>
              <w:left w:w="0" w:type="dxa"/>
              <w:bottom w:w="0" w:type="dxa"/>
              <w:right w:w="0" w:type="dxa"/>
            </w:tcMar>
            <w:vAlign w:val="center"/>
          </w:tcPr>
          <w:p w14:paraId="760210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vMerge w:val="restar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972D7A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DFD9E14">
            <w:pPr>
              <w:spacing w:line="260" w:lineRule="exact"/>
              <w:rPr>
                <w:rFonts w:hint="eastAsia" w:ascii="宋体" w:hAnsi="宋体" w:eastAsia="宋体" w:cs="宋体"/>
                <w:kern w:val="2"/>
                <w:sz w:val="18"/>
                <w:szCs w:val="18"/>
                <w:vertAlign w:val="baseline"/>
                <w:lang w:val="en-US" w:eastAsia="zh-CN" w:bidi="ar-SA"/>
              </w:rPr>
            </w:pPr>
          </w:p>
        </w:tc>
        <w:tc>
          <w:tcPr>
            <w:tcW w:w="872" w:type="pct"/>
            <w:vMerge w:val="restart"/>
            <w:noWrap w:val="0"/>
            <w:tcMar>
              <w:top w:w="0" w:type="dxa"/>
              <w:left w:w="0" w:type="dxa"/>
              <w:bottom w:w="0" w:type="dxa"/>
              <w:right w:w="0" w:type="dxa"/>
            </w:tcMar>
            <w:vAlign w:val="center"/>
          </w:tcPr>
          <w:p w14:paraId="2CC93A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予以通报批评</w:t>
            </w:r>
          </w:p>
        </w:tc>
        <w:tc>
          <w:tcPr>
            <w:tcW w:w="159" w:type="pct"/>
            <w:vMerge w:val="restart"/>
            <w:noWrap w:val="0"/>
            <w:tcMar>
              <w:top w:w="0" w:type="dxa"/>
              <w:left w:w="0" w:type="dxa"/>
              <w:bottom w:w="0" w:type="dxa"/>
              <w:right w:w="0" w:type="dxa"/>
            </w:tcMar>
            <w:vAlign w:val="center"/>
          </w:tcPr>
          <w:p w14:paraId="50D00B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922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B3CE4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B0AD53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B42E2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BF31C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47758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vMerge w:val="continue"/>
            <w:noWrap w:val="0"/>
            <w:tcMar>
              <w:top w:w="0" w:type="dxa"/>
              <w:left w:w="0" w:type="dxa"/>
              <w:bottom w:w="0" w:type="dxa"/>
              <w:right w:w="0" w:type="dxa"/>
            </w:tcMar>
            <w:vAlign w:val="center"/>
          </w:tcPr>
          <w:p w14:paraId="0BE3A1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1ADF1E8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0DA813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3A0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75670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9B4CB5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DDF3B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3A7901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E2C2B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vMerge w:val="continue"/>
            <w:noWrap w:val="0"/>
            <w:tcMar>
              <w:top w:w="0" w:type="dxa"/>
              <w:left w:w="0" w:type="dxa"/>
              <w:bottom w:w="0" w:type="dxa"/>
              <w:right w:w="0" w:type="dxa"/>
            </w:tcMar>
            <w:vAlign w:val="center"/>
          </w:tcPr>
          <w:p w14:paraId="399BE9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589B5E2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0CA7F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4E3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0E01B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135E4B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B068A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B9EC08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3275D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vMerge w:val="continue"/>
            <w:noWrap w:val="0"/>
            <w:tcMar>
              <w:top w:w="0" w:type="dxa"/>
              <w:left w:w="0" w:type="dxa"/>
              <w:bottom w:w="0" w:type="dxa"/>
              <w:right w:w="0" w:type="dxa"/>
            </w:tcMar>
            <w:vAlign w:val="center"/>
          </w:tcPr>
          <w:p w14:paraId="79BA6C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7DA59EC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3E6415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E12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C153C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4CB962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F6E51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7E722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0FD34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vMerge w:val="continue"/>
            <w:noWrap w:val="0"/>
            <w:tcMar>
              <w:top w:w="0" w:type="dxa"/>
              <w:left w:w="0" w:type="dxa"/>
              <w:bottom w:w="0" w:type="dxa"/>
              <w:right w:w="0" w:type="dxa"/>
            </w:tcMar>
            <w:vAlign w:val="center"/>
          </w:tcPr>
          <w:p w14:paraId="61DD2DA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44AB86B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01039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5C6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6949A9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72</w:t>
            </w:r>
          </w:p>
        </w:tc>
        <w:tc>
          <w:tcPr>
            <w:tcW w:w="414" w:type="pct"/>
            <w:vMerge w:val="restart"/>
            <w:noWrap w:val="0"/>
            <w:tcMar>
              <w:top w:w="0" w:type="dxa"/>
              <w:left w:w="0" w:type="dxa"/>
              <w:bottom w:w="0" w:type="dxa"/>
              <w:right w:w="0" w:type="dxa"/>
            </w:tcMar>
            <w:vAlign w:val="center"/>
          </w:tcPr>
          <w:p w14:paraId="4809702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对水利领域参加验收的专家在验收工作中玩忽职守、徇私舞弊行为的行政处罚</w:t>
            </w:r>
          </w:p>
        </w:tc>
        <w:tc>
          <w:tcPr>
            <w:tcW w:w="2168" w:type="pct"/>
            <w:vMerge w:val="restart"/>
            <w:noWrap w:val="0"/>
            <w:tcMar>
              <w:top w:w="0" w:type="dxa"/>
              <w:left w:w="0" w:type="dxa"/>
              <w:bottom w:w="0" w:type="dxa"/>
              <w:right w:w="0" w:type="dxa"/>
            </w:tcMar>
            <w:vAlign w:val="center"/>
          </w:tcPr>
          <w:p w14:paraId="4E8EACD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《水利工程建设项目验收管理规定》第四十三条 参加验收的专家在验收工作中玩忽职守、徇私舞弊的，由验收监督管理机关予以通报批评；情节严重的，取消其参加验收的资格；构成犯罪的，依法追究刑事责任。</w:t>
            </w:r>
          </w:p>
        </w:tc>
        <w:tc>
          <w:tcPr>
            <w:tcW w:w="490" w:type="pct"/>
            <w:vMerge w:val="restart"/>
            <w:noWrap w:val="0"/>
            <w:tcMar>
              <w:top w:w="0" w:type="dxa"/>
              <w:left w:w="0" w:type="dxa"/>
              <w:bottom w:w="0" w:type="dxa"/>
              <w:right w:w="0" w:type="dxa"/>
            </w:tcMar>
            <w:vAlign w:val="center"/>
          </w:tcPr>
          <w:p w14:paraId="39F9694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水利领域参加验收的专家在验收工作中玩忽职守、徇私舞弊的</w:t>
            </w:r>
          </w:p>
        </w:tc>
        <w:tc>
          <w:tcPr>
            <w:tcW w:w="175" w:type="pct"/>
            <w:noWrap w:val="0"/>
            <w:tcMar>
              <w:top w:w="0" w:type="dxa"/>
              <w:left w:w="0" w:type="dxa"/>
              <w:bottom w:w="0" w:type="dxa"/>
              <w:right w:w="0" w:type="dxa"/>
            </w:tcMar>
            <w:vAlign w:val="center"/>
          </w:tcPr>
          <w:p w14:paraId="6C3E22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vMerge w:val="restar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B348D2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6B15BE9">
            <w:pPr>
              <w:spacing w:line="260" w:lineRule="exact"/>
              <w:rPr>
                <w:rFonts w:hint="eastAsia" w:ascii="宋体" w:hAnsi="宋体" w:eastAsia="宋体" w:cs="宋体"/>
                <w:kern w:val="2"/>
                <w:sz w:val="18"/>
                <w:szCs w:val="18"/>
                <w:vertAlign w:val="baseline"/>
                <w:lang w:val="en-US" w:eastAsia="zh-CN" w:bidi="ar-SA"/>
              </w:rPr>
            </w:pPr>
          </w:p>
        </w:tc>
        <w:tc>
          <w:tcPr>
            <w:tcW w:w="872" w:type="pct"/>
            <w:vMerge w:val="restart"/>
            <w:noWrap w:val="0"/>
            <w:tcMar>
              <w:top w:w="0" w:type="dxa"/>
              <w:left w:w="0" w:type="dxa"/>
              <w:bottom w:w="0" w:type="dxa"/>
              <w:right w:w="0" w:type="dxa"/>
            </w:tcMar>
            <w:vAlign w:val="center"/>
          </w:tcPr>
          <w:p w14:paraId="5EA0DE2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予以通报批评；情节严重的，取消其参加验收的资格</w:t>
            </w:r>
          </w:p>
        </w:tc>
        <w:tc>
          <w:tcPr>
            <w:tcW w:w="159" w:type="pct"/>
            <w:vMerge w:val="restart"/>
            <w:noWrap w:val="0"/>
            <w:tcMar>
              <w:top w:w="0" w:type="dxa"/>
              <w:left w:w="0" w:type="dxa"/>
              <w:bottom w:w="0" w:type="dxa"/>
              <w:right w:w="0" w:type="dxa"/>
            </w:tcMar>
            <w:vAlign w:val="center"/>
          </w:tcPr>
          <w:p w14:paraId="0B4A9A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F83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B1069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9A7B52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28CCC9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4C8D7A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FB34E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vMerge w:val="continue"/>
            <w:noWrap w:val="0"/>
            <w:tcMar>
              <w:top w:w="0" w:type="dxa"/>
              <w:left w:w="0" w:type="dxa"/>
              <w:bottom w:w="0" w:type="dxa"/>
              <w:right w:w="0" w:type="dxa"/>
            </w:tcMar>
            <w:vAlign w:val="center"/>
          </w:tcPr>
          <w:p w14:paraId="27C232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4A5EA0A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5855BC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0E2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5A6CD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2D5012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9BFF7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4646F8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E962D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vMerge w:val="continue"/>
            <w:noWrap w:val="0"/>
            <w:tcMar>
              <w:top w:w="0" w:type="dxa"/>
              <w:left w:w="0" w:type="dxa"/>
              <w:bottom w:w="0" w:type="dxa"/>
              <w:right w:w="0" w:type="dxa"/>
            </w:tcMar>
            <w:vAlign w:val="center"/>
          </w:tcPr>
          <w:p w14:paraId="2F638BF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71FD18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53A769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5B6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4399E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1E3A19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EC5B06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96DBA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8694B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vMerge w:val="continue"/>
            <w:noWrap w:val="0"/>
            <w:tcMar>
              <w:top w:w="0" w:type="dxa"/>
              <w:left w:w="0" w:type="dxa"/>
              <w:bottom w:w="0" w:type="dxa"/>
              <w:right w:w="0" w:type="dxa"/>
            </w:tcMar>
            <w:vAlign w:val="center"/>
          </w:tcPr>
          <w:p w14:paraId="4888CE4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38EE237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285717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217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CF49B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9C665D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74EF7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C7195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28CCB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vMerge w:val="continue"/>
            <w:noWrap w:val="0"/>
            <w:tcMar>
              <w:top w:w="0" w:type="dxa"/>
              <w:left w:w="0" w:type="dxa"/>
              <w:bottom w:w="0" w:type="dxa"/>
              <w:right w:w="0" w:type="dxa"/>
            </w:tcMar>
            <w:vAlign w:val="center"/>
          </w:tcPr>
          <w:p w14:paraId="423ED6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352B7F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287ED6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29A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58B7B3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73</w:t>
            </w:r>
          </w:p>
        </w:tc>
        <w:tc>
          <w:tcPr>
            <w:tcW w:w="414" w:type="pct"/>
            <w:vMerge w:val="restart"/>
            <w:noWrap w:val="0"/>
            <w:tcMar>
              <w:top w:w="0" w:type="dxa"/>
              <w:left w:w="0" w:type="dxa"/>
              <w:bottom w:w="0" w:type="dxa"/>
              <w:right w:w="0" w:type="dxa"/>
            </w:tcMar>
            <w:vAlign w:val="center"/>
          </w:tcPr>
          <w:p w14:paraId="224B470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对水利领域建筑设计单位不按照建筑工程质量、安全标准进行设计等行为的行政处罚</w:t>
            </w:r>
          </w:p>
        </w:tc>
        <w:tc>
          <w:tcPr>
            <w:tcW w:w="2168" w:type="pct"/>
            <w:vMerge w:val="restart"/>
            <w:noWrap w:val="0"/>
            <w:tcMar>
              <w:top w:w="0" w:type="dxa"/>
              <w:left w:w="0" w:type="dxa"/>
              <w:bottom w:w="0" w:type="dxa"/>
              <w:right w:w="0" w:type="dxa"/>
            </w:tcMar>
            <w:vAlign w:val="center"/>
          </w:tcPr>
          <w:p w14:paraId="042DED2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《中华人民共和国建筑法》第七十三条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tc>
        <w:tc>
          <w:tcPr>
            <w:tcW w:w="490" w:type="pct"/>
            <w:vMerge w:val="restart"/>
            <w:noWrap w:val="0"/>
            <w:tcMar>
              <w:top w:w="0" w:type="dxa"/>
              <w:left w:w="0" w:type="dxa"/>
              <w:bottom w:w="0" w:type="dxa"/>
              <w:right w:w="0" w:type="dxa"/>
            </w:tcMar>
            <w:vAlign w:val="center"/>
          </w:tcPr>
          <w:p w14:paraId="4CCA38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水利领域建筑设计单位不按照建筑工程质量、安全标准进行设计的</w:t>
            </w:r>
          </w:p>
        </w:tc>
        <w:tc>
          <w:tcPr>
            <w:tcW w:w="175" w:type="pct"/>
            <w:noWrap w:val="0"/>
            <w:tcMar>
              <w:top w:w="0" w:type="dxa"/>
              <w:left w:w="0" w:type="dxa"/>
              <w:bottom w:w="0" w:type="dxa"/>
              <w:right w:w="0" w:type="dxa"/>
            </w:tcMar>
            <w:vAlign w:val="center"/>
          </w:tcPr>
          <w:p w14:paraId="399696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00E21C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w:tcPr>
          <w:p w14:paraId="40E728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0C6381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8FF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F4929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F08D37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B8C51C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9F91EA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E7269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55C772D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未按照1条工程建设强制性标准进行设计的</w:t>
            </w:r>
          </w:p>
        </w:tc>
        <w:tc>
          <w:tcPr>
            <w:tcW w:w="872" w:type="pct"/>
            <w:noWrap w:val="0"/>
            <w:tcMar>
              <w:top w:w="0" w:type="dxa"/>
              <w:left w:w="0" w:type="dxa"/>
              <w:bottom w:w="0" w:type="dxa"/>
              <w:right w:w="0" w:type="dxa"/>
            </w:tcMar>
            <w:vAlign w:val="center"/>
          </w:tcPr>
          <w:p w14:paraId="5A66561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处10万元以上20万元以下的罚款；对单位直接负责的主管人员和其他直接责任人员处单位罚款数额5%以上7.5%以下的罚款</w:t>
            </w:r>
          </w:p>
        </w:tc>
        <w:tc>
          <w:tcPr>
            <w:tcW w:w="159" w:type="pct"/>
            <w:vMerge w:val="continue"/>
            <w:noWrap w:val="0"/>
            <w:tcMar>
              <w:top w:w="0" w:type="dxa"/>
              <w:left w:w="0" w:type="dxa"/>
              <w:bottom w:w="0" w:type="dxa"/>
              <w:right w:w="0" w:type="dxa"/>
            </w:tcMar>
            <w:vAlign w:val="center"/>
          </w:tcPr>
          <w:p w14:paraId="566397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33C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161A9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92F6E3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8B597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268AE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C9191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CC04AC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未按照2条及以上工程建设强制性标准进行设计的</w:t>
            </w:r>
          </w:p>
        </w:tc>
        <w:tc>
          <w:tcPr>
            <w:tcW w:w="872" w:type="pct"/>
            <w:noWrap w:val="0"/>
            <w:tcMar>
              <w:top w:w="0" w:type="dxa"/>
              <w:left w:w="0" w:type="dxa"/>
              <w:bottom w:w="0" w:type="dxa"/>
              <w:right w:w="0" w:type="dxa"/>
            </w:tcMar>
            <w:vAlign w:val="center"/>
          </w:tcPr>
          <w:p w14:paraId="27C7965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处20万元以上30万元以下的罚款；对单位直接负责的主管人员和其他直接责任人员处单位罚款数额7.5%以上10%以下的罚款</w:t>
            </w:r>
          </w:p>
        </w:tc>
        <w:tc>
          <w:tcPr>
            <w:tcW w:w="159" w:type="pct"/>
            <w:vMerge w:val="continue"/>
            <w:noWrap w:val="0"/>
            <w:tcMar>
              <w:top w:w="0" w:type="dxa"/>
              <w:left w:w="0" w:type="dxa"/>
              <w:bottom w:w="0" w:type="dxa"/>
              <w:right w:w="0" w:type="dxa"/>
            </w:tcMar>
            <w:vAlign w:val="center"/>
          </w:tcPr>
          <w:p w14:paraId="621619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230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668FA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6BE72C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DD4C7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D61A8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40658E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3F3DA3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造成多于3人少于5人死亡，或者多于10人少于20 人重伤，或者多于1000万元少于2000万元直接经济损失的</w:t>
            </w:r>
          </w:p>
        </w:tc>
        <w:tc>
          <w:tcPr>
            <w:tcW w:w="872" w:type="pct"/>
            <w:noWrap w:val="0"/>
            <w:tcMar>
              <w:top w:w="0" w:type="dxa"/>
              <w:left w:w="0" w:type="dxa"/>
              <w:bottom w:w="0" w:type="dxa"/>
              <w:right w:w="0" w:type="dxa"/>
            </w:tcMar>
            <w:vAlign w:val="center"/>
          </w:tcPr>
          <w:p w14:paraId="00A62BB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处30万元的罚款；责令停业整顿60-90日；对单位直接负责的主管人员和其他直接责任人员处单位罚款数额10%的罚款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2B6A5D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BD7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D5778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B4FBFE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9049BD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FBD11E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024F13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1F015A8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造成多于5人少于7人死亡，或者多于20人少于30人重伤，或者多于2000万元少于3000万元直接经济损失的</w:t>
            </w:r>
          </w:p>
        </w:tc>
        <w:tc>
          <w:tcPr>
            <w:tcW w:w="872" w:type="pct"/>
            <w:noWrap w:val="0"/>
            <w:tcMar>
              <w:top w:w="0" w:type="dxa"/>
              <w:left w:w="0" w:type="dxa"/>
              <w:bottom w:w="0" w:type="dxa"/>
              <w:right w:w="0" w:type="dxa"/>
            </w:tcMar>
            <w:vAlign w:val="center"/>
          </w:tcPr>
          <w:p w14:paraId="578B7F6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处30万元的罚款；责令停业整顿90-120日；对单位直接负责的主管人员和其他直接责任人员处单位罚款数额10%的罚款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671BAA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DF2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83" w:hRule="atLeast"/>
          <w:jc w:val="center"/>
        </w:trPr>
        <w:tc>
          <w:tcPr>
            <w:tcW w:w="157" w:type="pct"/>
            <w:vMerge w:val="restart"/>
            <w:noWrap w:val="0"/>
            <w:tcMar>
              <w:top w:w="0" w:type="dxa"/>
              <w:left w:w="0" w:type="dxa"/>
              <w:bottom w:w="0" w:type="dxa"/>
              <w:right w:w="0" w:type="dxa"/>
            </w:tcMar>
            <w:vAlign w:val="center"/>
          </w:tcPr>
          <w:p w14:paraId="701E94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73</w:t>
            </w:r>
          </w:p>
        </w:tc>
        <w:tc>
          <w:tcPr>
            <w:tcW w:w="414" w:type="pct"/>
            <w:vMerge w:val="restart"/>
            <w:noWrap w:val="0"/>
            <w:tcMar>
              <w:top w:w="0" w:type="dxa"/>
              <w:left w:w="0" w:type="dxa"/>
              <w:bottom w:w="0" w:type="dxa"/>
              <w:right w:w="0" w:type="dxa"/>
            </w:tcMar>
            <w:vAlign w:val="center"/>
          </w:tcPr>
          <w:p w14:paraId="5D8A18C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对水利领域建筑设计单位不按照建筑工程质量、安全标准进行设计等行为的行政处罚</w:t>
            </w:r>
          </w:p>
        </w:tc>
        <w:tc>
          <w:tcPr>
            <w:tcW w:w="2168" w:type="pct"/>
            <w:vMerge w:val="continue"/>
            <w:noWrap w:val="0"/>
            <w:tcMar>
              <w:top w:w="0" w:type="dxa"/>
              <w:left w:w="0" w:type="dxa"/>
              <w:bottom w:w="0" w:type="dxa"/>
              <w:right w:w="0" w:type="dxa"/>
            </w:tcMar>
            <w:vAlign w:val="center"/>
          </w:tcPr>
          <w:p w14:paraId="28E3FEB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3B3B10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65D0A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D70204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造成多于7人少于10人死亡，或者多于30人少于50人重伤，或者多于3000万元少于5000万元直接经济损失的</w:t>
            </w:r>
          </w:p>
        </w:tc>
        <w:tc>
          <w:tcPr>
            <w:tcW w:w="872" w:type="pct"/>
            <w:noWrap w:val="0"/>
            <w:tcMar>
              <w:top w:w="0" w:type="dxa"/>
              <w:left w:w="0" w:type="dxa"/>
              <w:bottom w:w="0" w:type="dxa"/>
              <w:right w:w="0" w:type="dxa"/>
            </w:tcMar>
            <w:vAlign w:val="center"/>
          </w:tcPr>
          <w:p w14:paraId="44C9509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处30万元的罚款；责令停业整顿120-180日；对单位直接负责的主管人员和其他直接责任人员处单位罚款数额10%的罚款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34663A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12F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51" w:hRule="atLeast"/>
          <w:jc w:val="center"/>
        </w:trPr>
        <w:tc>
          <w:tcPr>
            <w:tcW w:w="157" w:type="pct"/>
            <w:vMerge w:val="continue"/>
            <w:noWrap w:val="0"/>
            <w:tcMar>
              <w:top w:w="0" w:type="dxa"/>
              <w:left w:w="0" w:type="dxa"/>
              <w:bottom w:w="0" w:type="dxa"/>
              <w:right w:w="0" w:type="dxa"/>
            </w:tcMar>
            <w:vAlign w:val="center"/>
          </w:tcPr>
          <w:p w14:paraId="728676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27E5D7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A27A6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B6C46C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43DBC3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8BEBE9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造成重大质量安全事故；或造成分部工程存在严重缺陷，经返修和加固处理仍不能满足安全使用要求</w:t>
            </w:r>
          </w:p>
        </w:tc>
        <w:tc>
          <w:tcPr>
            <w:tcW w:w="872" w:type="pct"/>
            <w:noWrap w:val="0"/>
            <w:tcMar>
              <w:top w:w="0" w:type="dxa"/>
              <w:left w:w="0" w:type="dxa"/>
              <w:bottom w:w="0" w:type="dxa"/>
              <w:right w:w="0" w:type="dxa"/>
            </w:tcMar>
            <w:vAlign w:val="center"/>
          </w:tcPr>
          <w:p w14:paraId="40CAF6C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处30万元的罚款；降低资质等级；对单位直接负责的主管人员和其他直接责任人员处单位罚款数额10%的罚款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208981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D59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29" w:hRule="atLeast"/>
          <w:jc w:val="center"/>
        </w:trPr>
        <w:tc>
          <w:tcPr>
            <w:tcW w:w="157" w:type="pct"/>
            <w:vMerge w:val="continue"/>
            <w:noWrap w:val="0"/>
            <w:tcMar>
              <w:top w:w="0" w:type="dxa"/>
              <w:left w:w="0" w:type="dxa"/>
              <w:bottom w:w="0" w:type="dxa"/>
              <w:right w:w="0" w:type="dxa"/>
            </w:tcMar>
            <w:vAlign w:val="center"/>
          </w:tcPr>
          <w:p w14:paraId="0263E6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0190E5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01082C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A7D8AA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6CD01F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6459C3D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造成特别重大质量安全事故；或造成单位（子单位）工程存在严重缺陷，经返修和加固处理仍不能满足安全使用要求</w:t>
            </w:r>
          </w:p>
        </w:tc>
        <w:tc>
          <w:tcPr>
            <w:tcW w:w="872" w:type="pct"/>
            <w:noWrap w:val="0"/>
            <w:tcMar>
              <w:top w:w="0" w:type="dxa"/>
              <w:left w:w="0" w:type="dxa"/>
              <w:bottom w:w="0" w:type="dxa"/>
              <w:right w:w="0" w:type="dxa"/>
            </w:tcMar>
            <w:vAlign w:val="center"/>
          </w:tcPr>
          <w:p w14:paraId="4485BE4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处30万元的罚款；吊销资质证书；对单位直接负责的主管人员和其他直接责任人员处单位罚款数额10%的罚款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3930E2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466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7545AC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74</w:t>
            </w:r>
          </w:p>
        </w:tc>
        <w:tc>
          <w:tcPr>
            <w:tcW w:w="414" w:type="pct"/>
            <w:vMerge w:val="restart"/>
            <w:noWrap w:val="0"/>
            <w:tcMar>
              <w:top w:w="0" w:type="dxa"/>
              <w:left w:w="0" w:type="dxa"/>
              <w:bottom w:w="0" w:type="dxa"/>
              <w:right w:w="0" w:type="dxa"/>
            </w:tcMar>
            <w:vAlign w:val="center"/>
          </w:tcPr>
          <w:p w14:paraId="45FE614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对水利领域勘察单位未按照工程建设强制性标准进行勘察、设计单位未根据勘察成果文件进行工程设计等行为的行政处罚</w:t>
            </w:r>
          </w:p>
        </w:tc>
        <w:tc>
          <w:tcPr>
            <w:tcW w:w="2168" w:type="pct"/>
            <w:vMerge w:val="restart"/>
            <w:noWrap w:val="0"/>
            <w:tcMar>
              <w:top w:w="0" w:type="dxa"/>
              <w:left w:w="0" w:type="dxa"/>
              <w:bottom w:w="0" w:type="dxa"/>
              <w:right w:w="0" w:type="dxa"/>
            </w:tcMar>
            <w:vAlign w:val="center"/>
          </w:tcPr>
          <w:p w14:paraId="1E10E6A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《建设工程质量管理条例》第六十三条 违反本条例规定，有下列行为之一的，责令改正，处10万元以上30万元以下的罚款：</w:t>
            </w:r>
          </w:p>
          <w:p w14:paraId="19C9113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（一）勘察单位未按照工程建设强制性标准进行勘察的；</w:t>
            </w:r>
          </w:p>
          <w:p w14:paraId="39FEAAD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（二）设计单位未根据勘察成果文件进行工程设计的；</w:t>
            </w:r>
          </w:p>
          <w:p w14:paraId="603D1D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（三）设计单位指定建筑材料、建筑构配件的生产厂、供应商的；</w:t>
            </w:r>
          </w:p>
          <w:p w14:paraId="5F6D16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（四）设计单位未按照工程建设强制性标准进行设计的。</w:t>
            </w:r>
          </w:p>
          <w:p w14:paraId="447F623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有前款所列行为，造成工程质量事故的，责令停业整顿，降低资质等级；情节严重的，吊销资质证书；造成损失的，依法承担赔偿责任。</w:t>
            </w:r>
          </w:p>
          <w:p w14:paraId="05F8121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 xml:space="preserve"> 第七十三条 依照本条例规定，给予单位罚款处罚的，对单位直接负责的主管人员和其他直接责任人员处单位罚款数额5%以上10%以下的罚款。</w:t>
            </w:r>
          </w:p>
          <w:p w14:paraId="28B6B11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《建设工程安全生产管理条例》第五十六条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14:paraId="2ECD43B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（一）未按照法律、法规和工程建设强制性标准进行勘察、设计的；</w:t>
            </w:r>
          </w:p>
          <w:p w14:paraId="68702C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（二）采用新结构、新材料、新工艺的建设工程和特殊结构的建设工程，设计单位未在设计中提出保障施工作业人员安全和预防生产安全事故的措施建议的。</w:t>
            </w:r>
          </w:p>
          <w:p w14:paraId="396DB8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《水利工程质量管理规定》第六十六条 违反本规定，勘察、设计单位有下列行为之一的，依照《建设工程质量管理条例》第六十三条规定，由水行政主管部门或者流域管理机构依据职权责令改正，处10万元以上30万元以下的罚款；造成损失的，依法承担赔偿责任：</w:t>
            </w:r>
          </w:p>
          <w:p w14:paraId="00D07D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（一）勘察单位未按照工程建设强制性标准进行勘察的；</w:t>
            </w:r>
          </w:p>
          <w:p w14:paraId="328324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（二）设计单位未根据勘察成果文件进行工程设计的；</w:t>
            </w:r>
          </w:p>
          <w:p w14:paraId="6843A97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（三）设计单位指定原材料、中间产品和设备的生产厂、供应商的；</w:t>
            </w:r>
          </w:p>
          <w:p w14:paraId="2D0DEA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（四）设计单位未按照工程建设强制性标准进行设计的。</w:t>
            </w:r>
          </w:p>
          <w:p w14:paraId="6C6161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第七十三条第二款 依照《建设工程质量管理条例》给予单位罚款处罚的，对单位直接负责的主管人员和其他直接责任人员处单位罚款数额5%以上10%以下的罚款。</w:t>
            </w:r>
          </w:p>
          <w:p w14:paraId="1C080DD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《实施工程建设强制性标准监督规定》第十七条 勘察、设计单位违反工程建设强制性标准进行勘察、设计的，责令改正，并处以10万元以上30万元以下的罚款。</w:t>
            </w:r>
          </w:p>
        </w:tc>
        <w:tc>
          <w:tcPr>
            <w:tcW w:w="490" w:type="pct"/>
            <w:vMerge w:val="restart"/>
            <w:noWrap w:val="0"/>
            <w:tcMar>
              <w:top w:w="0" w:type="dxa"/>
              <w:left w:w="0" w:type="dxa"/>
              <w:bottom w:w="0" w:type="dxa"/>
              <w:right w:w="0" w:type="dxa"/>
            </w:tcMar>
            <w:vAlign w:val="center"/>
          </w:tcPr>
          <w:p w14:paraId="3AFA71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勘察单位未按照工程建设强制性标准进行勘察的</w:t>
            </w:r>
          </w:p>
        </w:tc>
        <w:tc>
          <w:tcPr>
            <w:tcW w:w="175" w:type="pct"/>
            <w:noWrap w:val="0"/>
            <w:tcMar>
              <w:top w:w="0" w:type="dxa"/>
              <w:left w:w="0" w:type="dxa"/>
              <w:bottom w:w="0" w:type="dxa"/>
              <w:right w:w="0" w:type="dxa"/>
            </w:tcMar>
            <w:vAlign w:val="center"/>
          </w:tcPr>
          <w:p w14:paraId="2CB138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265D8B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F45665F">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1D6F4B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F2CA73F">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5A6F74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C45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90" w:hRule="atLeast"/>
          <w:jc w:val="center"/>
        </w:trPr>
        <w:tc>
          <w:tcPr>
            <w:tcW w:w="157" w:type="pct"/>
            <w:vMerge w:val="continue"/>
            <w:noWrap w:val="0"/>
            <w:tcMar>
              <w:top w:w="0" w:type="dxa"/>
              <w:left w:w="0" w:type="dxa"/>
              <w:bottom w:w="0" w:type="dxa"/>
              <w:right w:w="0" w:type="dxa"/>
            </w:tcMar>
            <w:vAlign w:val="center"/>
          </w:tcPr>
          <w:p w14:paraId="1F5FBE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DD3E0C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568952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B7A31B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161D0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78C9C04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未按照1条强制性标准进行勘察的</w:t>
            </w:r>
          </w:p>
        </w:tc>
        <w:tc>
          <w:tcPr>
            <w:tcW w:w="872" w:type="pct"/>
            <w:noWrap w:val="0"/>
            <w:tcMar>
              <w:top w:w="0" w:type="dxa"/>
              <w:left w:w="0" w:type="dxa"/>
              <w:bottom w:w="0" w:type="dxa"/>
              <w:right w:w="0" w:type="dxa"/>
            </w:tcMar>
            <w:vAlign w:val="center"/>
          </w:tcPr>
          <w:p w14:paraId="7371F81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处10万元以上20万元以下的罚款；对单位直接负责的主管人员和其他直接责任人员处单位罚款数额5%以上7.5%以下的罚款</w:t>
            </w:r>
          </w:p>
        </w:tc>
        <w:tc>
          <w:tcPr>
            <w:tcW w:w="159" w:type="pct"/>
            <w:vMerge w:val="continue"/>
            <w:noWrap w:val="0"/>
            <w:tcMar>
              <w:top w:w="0" w:type="dxa"/>
              <w:left w:w="0" w:type="dxa"/>
              <w:bottom w:w="0" w:type="dxa"/>
              <w:right w:w="0" w:type="dxa"/>
            </w:tcMar>
            <w:vAlign w:val="center"/>
          </w:tcPr>
          <w:p w14:paraId="06143D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7B8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80" w:hRule="atLeast"/>
          <w:jc w:val="center"/>
        </w:trPr>
        <w:tc>
          <w:tcPr>
            <w:tcW w:w="157" w:type="pct"/>
            <w:vMerge w:val="continue"/>
            <w:noWrap w:val="0"/>
            <w:tcMar>
              <w:top w:w="0" w:type="dxa"/>
              <w:left w:w="0" w:type="dxa"/>
              <w:bottom w:w="0" w:type="dxa"/>
              <w:right w:w="0" w:type="dxa"/>
            </w:tcMar>
            <w:vAlign w:val="center"/>
          </w:tcPr>
          <w:p w14:paraId="5A029F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88745D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94CCDB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6435AC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08E10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D4CE92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未按照2条及以上强制性标准进行勘察的</w:t>
            </w:r>
          </w:p>
        </w:tc>
        <w:tc>
          <w:tcPr>
            <w:tcW w:w="872" w:type="pct"/>
            <w:noWrap w:val="0"/>
            <w:tcMar>
              <w:top w:w="0" w:type="dxa"/>
              <w:left w:w="0" w:type="dxa"/>
              <w:bottom w:w="0" w:type="dxa"/>
              <w:right w:w="0" w:type="dxa"/>
            </w:tcMar>
            <w:vAlign w:val="center"/>
          </w:tcPr>
          <w:p w14:paraId="622C68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处20万元以上30万元以下的罚款；对单位直接负责的主管人员和其他直接责任人员处单位罚款数额7.5%以上10%以下的罚款</w:t>
            </w:r>
          </w:p>
        </w:tc>
        <w:tc>
          <w:tcPr>
            <w:tcW w:w="159" w:type="pct"/>
            <w:vMerge w:val="continue"/>
            <w:noWrap w:val="0"/>
            <w:tcMar>
              <w:top w:w="0" w:type="dxa"/>
              <w:left w:w="0" w:type="dxa"/>
              <w:bottom w:w="0" w:type="dxa"/>
              <w:right w:w="0" w:type="dxa"/>
            </w:tcMar>
            <w:vAlign w:val="center"/>
          </w:tcPr>
          <w:p w14:paraId="4EB31E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FE0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90" w:hRule="atLeast"/>
          <w:jc w:val="center"/>
        </w:trPr>
        <w:tc>
          <w:tcPr>
            <w:tcW w:w="157" w:type="pct"/>
            <w:vMerge w:val="continue"/>
            <w:noWrap w:val="0"/>
            <w:tcMar>
              <w:top w:w="0" w:type="dxa"/>
              <w:left w:w="0" w:type="dxa"/>
              <w:bottom w:w="0" w:type="dxa"/>
              <w:right w:w="0" w:type="dxa"/>
            </w:tcMar>
            <w:vAlign w:val="center"/>
          </w:tcPr>
          <w:p w14:paraId="71B618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90CE49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3D33C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61D24E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2500CF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EB3912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1F2F481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处30万元的罚款；责令停业整顿60-90日；对单位直接负责的主管人员和其他直接责任人员处单位罚款数额10%的罚款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145C57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99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FD8E7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06E888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AEADA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52CD9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0DFD1C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3E85542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14BFBA1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处30万元的罚款；责令停业整顿90-120日；对单位直接负责的主管人员和其他直接责任人员处单位罚款数额10%的罚款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760E13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B40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B8552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4338A5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37F13A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7A785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43DF6E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5813FAC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w:t>
            </w:r>
          </w:p>
        </w:tc>
        <w:tc>
          <w:tcPr>
            <w:tcW w:w="872" w:type="pct"/>
            <w:noWrap w:val="0"/>
            <w:tcMar>
              <w:top w:w="0" w:type="dxa"/>
              <w:left w:w="0" w:type="dxa"/>
              <w:bottom w:w="0" w:type="dxa"/>
              <w:right w:w="0" w:type="dxa"/>
            </w:tcMar>
            <w:vAlign w:val="center"/>
          </w:tcPr>
          <w:p w14:paraId="6E8892C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处30万元的罚款；责令停业整顿120-180日；对单位直接负责的主管人员和其他直接责任人员处单位罚款数额10%的罚款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3C1C13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95C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7D00C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9492E5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65BEC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0952A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3BD764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68779AC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造成重大质量安全事故；或造成分部工程存在严重缺陷，经返修和加固处理仍不能满足安全使用要求</w:t>
            </w:r>
          </w:p>
        </w:tc>
        <w:tc>
          <w:tcPr>
            <w:tcW w:w="872" w:type="pct"/>
            <w:noWrap w:val="0"/>
            <w:tcMar>
              <w:top w:w="0" w:type="dxa"/>
              <w:left w:w="0" w:type="dxa"/>
              <w:bottom w:w="0" w:type="dxa"/>
              <w:right w:w="0" w:type="dxa"/>
            </w:tcMar>
            <w:vAlign w:val="center"/>
          </w:tcPr>
          <w:p w14:paraId="2058CA5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处30万元的罚款；降低资质等级；对单位直接负责的主管人员和其他直接责任人员处单位罚款数额10%的罚款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2A2BF0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41C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4" w:hRule="atLeast"/>
          <w:jc w:val="center"/>
        </w:trPr>
        <w:tc>
          <w:tcPr>
            <w:tcW w:w="157" w:type="pct"/>
            <w:vMerge w:val="continue"/>
            <w:noWrap w:val="0"/>
            <w:tcMar>
              <w:top w:w="0" w:type="dxa"/>
              <w:left w:w="0" w:type="dxa"/>
              <w:bottom w:w="0" w:type="dxa"/>
              <w:right w:w="0" w:type="dxa"/>
            </w:tcMar>
            <w:vAlign w:val="center"/>
          </w:tcPr>
          <w:p w14:paraId="7AAD1E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21847A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8F7CF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4F976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5BC215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656FDF8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造成特别重大质量安全事故；或造成单位（子单位）工程存在严重缺陷，经返修和加固处理仍不能满足安全使用要求</w:t>
            </w:r>
          </w:p>
        </w:tc>
        <w:tc>
          <w:tcPr>
            <w:tcW w:w="872" w:type="pct"/>
            <w:noWrap w:val="0"/>
            <w:tcMar>
              <w:top w:w="0" w:type="dxa"/>
              <w:left w:w="0" w:type="dxa"/>
              <w:bottom w:w="0" w:type="dxa"/>
              <w:right w:w="0" w:type="dxa"/>
            </w:tcMar>
            <w:vAlign w:val="center"/>
          </w:tcPr>
          <w:p w14:paraId="57F600E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处30万元的罚款；吊销资质证书；对单位直接负责的主管人员和其他直接责任人员处单位罚款数额10%的罚款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27845B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5A5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4E7A6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2F7E8C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83E63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69A8EF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设计单位未根据勘察成果文件进行工程设计的</w:t>
            </w:r>
          </w:p>
        </w:tc>
        <w:tc>
          <w:tcPr>
            <w:tcW w:w="175" w:type="pct"/>
            <w:noWrap w:val="0"/>
            <w:tcMar>
              <w:top w:w="0" w:type="dxa"/>
              <w:left w:w="0" w:type="dxa"/>
              <w:bottom w:w="0" w:type="dxa"/>
              <w:right w:w="0" w:type="dxa"/>
            </w:tcMar>
            <w:vAlign w:val="center"/>
          </w:tcPr>
          <w:p w14:paraId="362CEF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D59EC8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ADC05A9">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4B84E9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63CF4AC">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F1AF6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DF0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2FBC1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C4D38D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394BCE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C56A7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2560F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38EB49F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工程设计尚未实施的</w:t>
            </w:r>
          </w:p>
        </w:tc>
        <w:tc>
          <w:tcPr>
            <w:tcW w:w="872" w:type="pct"/>
            <w:noWrap w:val="0"/>
            <w:tcMar>
              <w:top w:w="0" w:type="dxa"/>
              <w:left w:w="0" w:type="dxa"/>
              <w:bottom w:w="0" w:type="dxa"/>
              <w:right w:w="0" w:type="dxa"/>
            </w:tcMar>
            <w:vAlign w:val="center"/>
          </w:tcPr>
          <w:p w14:paraId="33B0D1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处10万元以上20万元以下的罚款；对单位直接负责的主管人员和其他直接责任人员处单位罚款数额5%以上7.5%以下的罚款</w:t>
            </w:r>
          </w:p>
        </w:tc>
        <w:tc>
          <w:tcPr>
            <w:tcW w:w="159" w:type="pct"/>
            <w:vMerge w:val="continue"/>
            <w:noWrap w:val="0"/>
            <w:tcMar>
              <w:top w:w="0" w:type="dxa"/>
              <w:left w:w="0" w:type="dxa"/>
              <w:bottom w:w="0" w:type="dxa"/>
              <w:right w:w="0" w:type="dxa"/>
            </w:tcMar>
            <w:vAlign w:val="center"/>
          </w:tcPr>
          <w:p w14:paraId="3FA3ED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053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EB38D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72D26D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EB996B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05C67C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511F5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E113F3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工程设计已经实施的</w:t>
            </w:r>
          </w:p>
        </w:tc>
        <w:tc>
          <w:tcPr>
            <w:tcW w:w="872" w:type="pct"/>
            <w:noWrap w:val="0"/>
            <w:tcMar>
              <w:top w:w="0" w:type="dxa"/>
              <w:left w:w="0" w:type="dxa"/>
              <w:bottom w:w="0" w:type="dxa"/>
              <w:right w:w="0" w:type="dxa"/>
            </w:tcMar>
            <w:vAlign w:val="center"/>
          </w:tcPr>
          <w:p w14:paraId="22B0ED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处20万元以上30万元以下的罚款；对单位直接负责的主管人员和其他直接责任人员处单位罚款数额7.5%以上10%以下的罚款</w:t>
            </w:r>
          </w:p>
        </w:tc>
        <w:tc>
          <w:tcPr>
            <w:tcW w:w="159" w:type="pct"/>
            <w:vMerge w:val="continue"/>
            <w:noWrap w:val="0"/>
            <w:tcMar>
              <w:top w:w="0" w:type="dxa"/>
              <w:left w:w="0" w:type="dxa"/>
              <w:bottom w:w="0" w:type="dxa"/>
              <w:right w:w="0" w:type="dxa"/>
            </w:tcMar>
            <w:vAlign w:val="center"/>
          </w:tcPr>
          <w:p w14:paraId="7E2BC9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E2F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59E34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1B89E0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0A9965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199E2E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7CAAA1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3F4172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535491E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处30万元的罚款；责令停业整顿60-90日；对单位直接负责的主管人员和其他直接责任人员处单位罚款数额10%的罚款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69C5DC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A5E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B944B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B5C5EC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540D3A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BF8091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232760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1A2E1F9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0E95115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处30万元的罚款；责令停业整顿90-120日；对单位直接负责的主管人员和其他直接责任人员处单位罚款数额10%的罚款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491B68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DB2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B80D5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494CB0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721741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B382C1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4F8347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5632D43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w:t>
            </w:r>
          </w:p>
        </w:tc>
        <w:tc>
          <w:tcPr>
            <w:tcW w:w="872" w:type="pct"/>
            <w:noWrap w:val="0"/>
            <w:tcMar>
              <w:top w:w="0" w:type="dxa"/>
              <w:left w:w="0" w:type="dxa"/>
              <w:bottom w:w="0" w:type="dxa"/>
              <w:right w:w="0" w:type="dxa"/>
            </w:tcMar>
            <w:vAlign w:val="center"/>
          </w:tcPr>
          <w:p w14:paraId="7903E8C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处30万元的罚款；责令停业整顿120-180日；对单位直接负责的主管人员和其他直接责任人员处单位罚款数额10%的罚款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77E718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71D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76513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CBE5DE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8633E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33D17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C8571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37960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造成重大质量安全事故；或造成分部工程存在严重缺陷，经返修和加固处理仍不能满足安全使用要求</w:t>
            </w:r>
          </w:p>
        </w:tc>
        <w:tc>
          <w:tcPr>
            <w:tcW w:w="872" w:type="pct"/>
            <w:noWrap w:val="0"/>
            <w:tcMar>
              <w:top w:w="0" w:type="dxa"/>
              <w:left w:w="0" w:type="dxa"/>
              <w:bottom w:w="0" w:type="dxa"/>
              <w:right w:w="0" w:type="dxa"/>
            </w:tcMar>
            <w:vAlign w:val="center"/>
          </w:tcPr>
          <w:p w14:paraId="3A75F04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处30万元的罚款；降低资质等级；对单位直接负责的主管人员和其他直接责任人员处单位罚款数额10%的罚款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0DA4F8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F00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D69CF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C71AAA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949B53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8C542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5097C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42D64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造成特别重大质量安全事故；或造成单位（子单位）工程存在严重缺陷，经返修和加固处理仍不能满足安全使用要求</w:t>
            </w:r>
          </w:p>
        </w:tc>
        <w:tc>
          <w:tcPr>
            <w:tcW w:w="872" w:type="pct"/>
            <w:noWrap w:val="0"/>
            <w:tcMar>
              <w:top w:w="0" w:type="dxa"/>
              <w:left w:w="0" w:type="dxa"/>
              <w:bottom w:w="0" w:type="dxa"/>
              <w:right w:w="0" w:type="dxa"/>
            </w:tcMar>
            <w:vAlign w:val="center"/>
          </w:tcPr>
          <w:p w14:paraId="388129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处30万元的罚款；吊销资质证书；对单位直接负责的主管人员和其他直接责任人员处单位罚款数额10%的罚款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7BD7EB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F89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FC667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D8C6F3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0BAA6A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1C096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设计单位指定建筑材料、建筑构配件的生产厂、供应商的</w:t>
            </w:r>
          </w:p>
        </w:tc>
        <w:tc>
          <w:tcPr>
            <w:tcW w:w="175" w:type="pct"/>
            <w:noWrap w:val="0"/>
            <w:tcMar>
              <w:top w:w="0" w:type="dxa"/>
              <w:left w:w="0" w:type="dxa"/>
              <w:bottom w:w="0" w:type="dxa"/>
              <w:right w:w="0" w:type="dxa"/>
            </w:tcMar>
            <w:vAlign w:val="center"/>
          </w:tcPr>
          <w:p w14:paraId="4E0B91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22FCB9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D1C230B">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89A1ED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A47D50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2CA83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24E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289F8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98E603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1E8D82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8692CA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9157F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5788F4C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未造成建筑材料、建筑构</w:t>
            </w:r>
          </w:p>
          <w:p w14:paraId="34AE9CA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配件和设备不合格的</w:t>
            </w:r>
          </w:p>
        </w:tc>
        <w:tc>
          <w:tcPr>
            <w:tcW w:w="872" w:type="pct"/>
            <w:noWrap w:val="0"/>
            <w:tcMar>
              <w:top w:w="0" w:type="dxa"/>
              <w:left w:w="0" w:type="dxa"/>
              <w:bottom w:w="0" w:type="dxa"/>
              <w:right w:w="0" w:type="dxa"/>
            </w:tcMar>
            <w:vAlign w:val="center"/>
          </w:tcPr>
          <w:p w14:paraId="01788C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处10万元以上20万元以下的罚款；对单位直接负责的主管人员和其他直接责任人员处单位罚款数额5%以上7.5%以下的罚款</w:t>
            </w:r>
          </w:p>
        </w:tc>
        <w:tc>
          <w:tcPr>
            <w:tcW w:w="159" w:type="pct"/>
            <w:vMerge w:val="continue"/>
            <w:noWrap w:val="0"/>
            <w:tcMar>
              <w:top w:w="0" w:type="dxa"/>
              <w:left w:w="0" w:type="dxa"/>
              <w:bottom w:w="0" w:type="dxa"/>
              <w:right w:w="0" w:type="dxa"/>
            </w:tcMar>
            <w:vAlign w:val="center"/>
          </w:tcPr>
          <w:p w14:paraId="76E3A8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EF9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2F1A7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2AE07A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FAF32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D9BDA6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35649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B893A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造成建筑材料、建筑构配件和设备不合格的</w:t>
            </w:r>
          </w:p>
        </w:tc>
        <w:tc>
          <w:tcPr>
            <w:tcW w:w="872" w:type="pct"/>
            <w:noWrap w:val="0"/>
            <w:tcMar>
              <w:top w:w="0" w:type="dxa"/>
              <w:left w:w="0" w:type="dxa"/>
              <w:bottom w:w="0" w:type="dxa"/>
              <w:right w:w="0" w:type="dxa"/>
            </w:tcMar>
            <w:vAlign w:val="center"/>
          </w:tcPr>
          <w:p w14:paraId="107C7B0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处20万元以上30万元以下的罚款；对单位直接负责的主管人员和其他直接责任人员处单位罚款数额7.5%以上10%以下的罚款</w:t>
            </w:r>
          </w:p>
        </w:tc>
        <w:tc>
          <w:tcPr>
            <w:tcW w:w="159" w:type="pct"/>
            <w:vMerge w:val="continue"/>
            <w:noWrap w:val="0"/>
            <w:tcMar>
              <w:top w:w="0" w:type="dxa"/>
              <w:left w:w="0" w:type="dxa"/>
              <w:bottom w:w="0" w:type="dxa"/>
              <w:right w:w="0" w:type="dxa"/>
            </w:tcMar>
            <w:vAlign w:val="center"/>
          </w:tcPr>
          <w:p w14:paraId="5F3E5D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9B5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087BEA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7F74CD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348922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08963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1585EC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209A61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造成多于3人少于5人死亡，或者多于10人少于20 人重伤，或者多于1000万元少于2000万元直接经济损失的</w:t>
            </w:r>
          </w:p>
        </w:tc>
        <w:tc>
          <w:tcPr>
            <w:tcW w:w="872" w:type="pct"/>
            <w:noWrap w:val="0"/>
            <w:tcMar>
              <w:top w:w="0" w:type="dxa"/>
              <w:left w:w="0" w:type="dxa"/>
              <w:bottom w:w="0" w:type="dxa"/>
              <w:right w:w="0" w:type="dxa"/>
            </w:tcMar>
            <w:vAlign w:val="center"/>
          </w:tcPr>
          <w:p w14:paraId="0C1AC07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处30万元的罚款；责令停业整顿60-90日；对单位直接负责的主管人员和其他直接责任人员处单位罚款数额10%的罚款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1616BA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790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6D35D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38798F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A2D287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2E1104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2B481F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2C2E15F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造成多于5人少于7人死亡，或者多于20人少于30 人重伤，或者多于2000万元少于3000万元直接经济损失的</w:t>
            </w:r>
          </w:p>
        </w:tc>
        <w:tc>
          <w:tcPr>
            <w:tcW w:w="872" w:type="pct"/>
            <w:noWrap w:val="0"/>
            <w:tcMar>
              <w:top w:w="0" w:type="dxa"/>
              <w:left w:w="0" w:type="dxa"/>
              <w:bottom w:w="0" w:type="dxa"/>
              <w:right w:w="0" w:type="dxa"/>
            </w:tcMar>
            <w:vAlign w:val="center"/>
          </w:tcPr>
          <w:p w14:paraId="5265B3F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处30万元的罚款；责令停业整顿90-120日；对单位直接负责的主管人员和其他直接责任人员处单位罚款数额10%的罚款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6E2346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5D2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A9279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DD9A19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69E75F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9355D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1EDC97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0A46E26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造成多于7人少于10人死亡，或者多于30人少于50 人重伤，或者多于3000万 元少于5000万元直接经济</w:t>
            </w:r>
          </w:p>
        </w:tc>
        <w:tc>
          <w:tcPr>
            <w:tcW w:w="872" w:type="pct"/>
            <w:noWrap w:val="0"/>
            <w:tcMar>
              <w:top w:w="0" w:type="dxa"/>
              <w:left w:w="0" w:type="dxa"/>
              <w:bottom w:w="0" w:type="dxa"/>
              <w:right w:w="0" w:type="dxa"/>
            </w:tcMar>
            <w:vAlign w:val="center"/>
          </w:tcPr>
          <w:p w14:paraId="69A9797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处30万元的罚款；责令停业整顿120-180日；对单位直接负责的主管人员和其他直接责任人员处单位罚款数额10%的罚款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1C7282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69C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5D22BA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38BE5F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F4675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396979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121B68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4E541D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造成重大质量安全事故；或造成分部工程存在严重缺陷，经返修和加固处理仍不能满足安全使用要求</w:t>
            </w:r>
          </w:p>
        </w:tc>
        <w:tc>
          <w:tcPr>
            <w:tcW w:w="872" w:type="pct"/>
            <w:noWrap w:val="0"/>
            <w:tcMar>
              <w:top w:w="0" w:type="dxa"/>
              <w:left w:w="0" w:type="dxa"/>
              <w:bottom w:w="0" w:type="dxa"/>
              <w:right w:w="0" w:type="dxa"/>
            </w:tcMar>
            <w:vAlign w:val="center"/>
          </w:tcPr>
          <w:p w14:paraId="29A57A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处30万元的罚款；降低资质等级；对单位直接负责的主管人员和其他直接责任人员处单位罚款数额10%的罚款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3E99B2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386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E378C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0BC91E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693FD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CACD29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7CAB89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2E4B9AF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rPr>
              <w:t>造成特别重大质量安全事故；或造成单位（子单位）工程存在严重缺陷，经返修和加固处理仍不能满足</w:t>
            </w:r>
            <w:r>
              <w:rPr>
                <w:rFonts w:hint="eastAsia" w:ascii="宋体" w:hAnsi="宋体" w:eastAsia="宋体" w:cs="宋体"/>
                <w:color w:val="000000"/>
                <w:sz w:val="18"/>
                <w:szCs w:val="18"/>
                <w:vertAlign w:val="baseline"/>
                <w:lang w:val="en-US" w:eastAsia="zh-CN"/>
              </w:rPr>
              <w:t>安全使用要求</w:t>
            </w:r>
          </w:p>
        </w:tc>
        <w:tc>
          <w:tcPr>
            <w:tcW w:w="872" w:type="pct"/>
            <w:noWrap w:val="0"/>
            <w:tcMar>
              <w:top w:w="0" w:type="dxa"/>
              <w:left w:w="0" w:type="dxa"/>
              <w:bottom w:w="0" w:type="dxa"/>
              <w:right w:w="0" w:type="dxa"/>
            </w:tcMar>
            <w:vAlign w:val="center"/>
          </w:tcPr>
          <w:p w14:paraId="7A7BDEB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处30万元的罚款；吊销资质证书；对单位直接负责的主管人员和其他直接责任人员处单位罚款数额10%的罚款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285BDC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3D7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7E879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FB1A02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66042E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06C625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设计单位未按照工程建设强制性标准进行设计的</w:t>
            </w:r>
          </w:p>
        </w:tc>
        <w:tc>
          <w:tcPr>
            <w:tcW w:w="175" w:type="pct"/>
            <w:noWrap w:val="0"/>
            <w:tcMar>
              <w:top w:w="0" w:type="dxa"/>
              <w:left w:w="0" w:type="dxa"/>
              <w:bottom w:w="0" w:type="dxa"/>
              <w:right w:w="0" w:type="dxa"/>
            </w:tcMar>
            <w:vAlign w:val="center"/>
          </w:tcPr>
          <w:p w14:paraId="5D8940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3FE947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1FB97DE">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5290B5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97D6083">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0A01A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098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E5E39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BFFAF6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67E66F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916AE5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9641C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447B206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未按照1条工程建设强制</w:t>
            </w:r>
          </w:p>
          <w:p w14:paraId="241F60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性标准进行设计的</w:t>
            </w:r>
          </w:p>
        </w:tc>
        <w:tc>
          <w:tcPr>
            <w:tcW w:w="872" w:type="pct"/>
            <w:noWrap w:val="0"/>
            <w:tcMar>
              <w:top w:w="0" w:type="dxa"/>
              <w:left w:w="0" w:type="dxa"/>
              <w:bottom w:w="0" w:type="dxa"/>
              <w:right w:w="0" w:type="dxa"/>
            </w:tcMar>
            <w:vAlign w:val="center"/>
          </w:tcPr>
          <w:p w14:paraId="37EB07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处10万元以上20万元以下的罚款；对单位直接负责的主管人员和其他直接责任人员处单位罚款数额5%以上7.5%以下的罚款</w:t>
            </w:r>
          </w:p>
        </w:tc>
        <w:tc>
          <w:tcPr>
            <w:tcW w:w="159" w:type="pct"/>
            <w:vMerge w:val="continue"/>
            <w:noWrap w:val="0"/>
            <w:tcMar>
              <w:top w:w="0" w:type="dxa"/>
              <w:left w:w="0" w:type="dxa"/>
              <w:bottom w:w="0" w:type="dxa"/>
              <w:right w:w="0" w:type="dxa"/>
            </w:tcMar>
            <w:vAlign w:val="center"/>
          </w:tcPr>
          <w:p w14:paraId="742DA4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8A6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B98E6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43BA5B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D92B7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5B3608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9CDB1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6BDA57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未按照2条及以上工程建设强制性标准进行设计的</w:t>
            </w:r>
          </w:p>
        </w:tc>
        <w:tc>
          <w:tcPr>
            <w:tcW w:w="872" w:type="pct"/>
            <w:noWrap w:val="0"/>
            <w:tcMar>
              <w:top w:w="0" w:type="dxa"/>
              <w:left w:w="0" w:type="dxa"/>
              <w:bottom w:w="0" w:type="dxa"/>
              <w:right w:w="0" w:type="dxa"/>
            </w:tcMar>
            <w:vAlign w:val="center"/>
          </w:tcPr>
          <w:p w14:paraId="7BCB182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处20万元以上30万元以下的罚款；对单位直接负责的主管人员和其他直接责任人员处单位罚款数额7.5%以上10%以下的罚款</w:t>
            </w:r>
          </w:p>
        </w:tc>
        <w:tc>
          <w:tcPr>
            <w:tcW w:w="159" w:type="pct"/>
            <w:vMerge w:val="continue"/>
            <w:noWrap w:val="0"/>
            <w:tcMar>
              <w:top w:w="0" w:type="dxa"/>
              <w:left w:w="0" w:type="dxa"/>
              <w:bottom w:w="0" w:type="dxa"/>
              <w:right w:w="0" w:type="dxa"/>
            </w:tcMar>
            <w:vAlign w:val="center"/>
          </w:tcPr>
          <w:p w14:paraId="62D30C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707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B6B3E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23CD80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27851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7E947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73BC66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4E4D1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造成多于3人少于5人死亡，或者多于10人少于20 人重伤，或者多于1000万元少于2000万元直接经济损失的</w:t>
            </w:r>
          </w:p>
        </w:tc>
        <w:tc>
          <w:tcPr>
            <w:tcW w:w="872" w:type="pct"/>
            <w:noWrap w:val="0"/>
            <w:tcMar>
              <w:top w:w="0" w:type="dxa"/>
              <w:left w:w="0" w:type="dxa"/>
              <w:bottom w:w="0" w:type="dxa"/>
              <w:right w:w="0" w:type="dxa"/>
            </w:tcMar>
            <w:vAlign w:val="center"/>
          </w:tcPr>
          <w:p w14:paraId="596EF3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处30万元的罚款；责令停业整顿60-90日；对单位直接负责的主管人员和其他直接责任人员处单位罚款数额10%的罚款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2C8E56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9D1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3EE39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A1BC55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3DA38A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F62D5A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542AE1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49E4BA7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造成多于5人少于7人死亡，或者多于20人少于30人重伤，或者多于2000万元少于3000万元直接经济损失的</w:t>
            </w:r>
          </w:p>
        </w:tc>
        <w:tc>
          <w:tcPr>
            <w:tcW w:w="872" w:type="pct"/>
            <w:noWrap w:val="0"/>
            <w:tcMar>
              <w:top w:w="0" w:type="dxa"/>
              <w:left w:w="0" w:type="dxa"/>
              <w:bottom w:w="0" w:type="dxa"/>
              <w:right w:w="0" w:type="dxa"/>
            </w:tcMar>
            <w:vAlign w:val="center"/>
          </w:tcPr>
          <w:p w14:paraId="3BCD06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处30万元的罚款；责令停业整顿90-120日；对单位直接负责的主管人员和其他直接责任人员处单位罚款数额10%的罚款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18BD57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FD8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73F65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395C7D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31D26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1B183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ACD56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2FE0ED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造成多于7人少于10人死亡，或者多于30人少于50人重伤，或者多于3000万元少于5000万元直接经济损失的</w:t>
            </w:r>
          </w:p>
        </w:tc>
        <w:tc>
          <w:tcPr>
            <w:tcW w:w="872" w:type="pct"/>
            <w:noWrap w:val="0"/>
            <w:tcMar>
              <w:top w:w="0" w:type="dxa"/>
              <w:left w:w="0" w:type="dxa"/>
              <w:bottom w:w="0" w:type="dxa"/>
              <w:right w:w="0" w:type="dxa"/>
            </w:tcMar>
            <w:vAlign w:val="center"/>
          </w:tcPr>
          <w:p w14:paraId="11B4DF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处30万元的罚款；责令停业整顿120-180日；对单位直接负责的主管人员和其他直接责任人员处单位罚款数额10%的罚款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65499A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505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4AEC8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AE1469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254B93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374774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139BE6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C2481D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造成重大质量安全事故；或造成分部工程存在严重缺陷，经返修和加固处理仍不能满足安全使用要求</w:t>
            </w:r>
          </w:p>
        </w:tc>
        <w:tc>
          <w:tcPr>
            <w:tcW w:w="872" w:type="pct"/>
            <w:noWrap w:val="0"/>
            <w:tcMar>
              <w:top w:w="0" w:type="dxa"/>
              <w:left w:w="0" w:type="dxa"/>
              <w:bottom w:w="0" w:type="dxa"/>
              <w:right w:w="0" w:type="dxa"/>
            </w:tcMar>
            <w:vAlign w:val="center"/>
          </w:tcPr>
          <w:p w14:paraId="2A7175B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处30万元的罚款；降低资质等级；对单位直接负责的主管人员和其他直接责任人员处单位罚款数额10%的罚款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690537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997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66E60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FDD185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498128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F80CEF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0F185A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261067C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造成特别重大质量安全事故；或造成单位（子单位）工程存在严重缺陷，经返修和加固处理仍不能满足安全使用要求</w:t>
            </w:r>
          </w:p>
        </w:tc>
        <w:tc>
          <w:tcPr>
            <w:tcW w:w="872" w:type="pct"/>
            <w:noWrap w:val="0"/>
            <w:tcMar>
              <w:top w:w="0" w:type="dxa"/>
              <w:left w:w="0" w:type="dxa"/>
              <w:bottom w:w="0" w:type="dxa"/>
              <w:right w:w="0" w:type="dxa"/>
            </w:tcMar>
            <w:vAlign w:val="center"/>
          </w:tcPr>
          <w:p w14:paraId="23A62E0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处30万元的罚款；吊销资质证书；对单位直接负责的主管人员和其他直接责任人员处单位罚款数额10%的罚款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6E7CC8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BF3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4BA571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75</w:t>
            </w:r>
          </w:p>
        </w:tc>
        <w:tc>
          <w:tcPr>
            <w:tcW w:w="414" w:type="pct"/>
            <w:vMerge w:val="restart"/>
            <w:noWrap w:val="0"/>
            <w:tcMar>
              <w:top w:w="0" w:type="dxa"/>
              <w:left w:w="0" w:type="dxa"/>
              <w:bottom w:w="0" w:type="dxa"/>
              <w:right w:w="0" w:type="dxa"/>
            </w:tcMar>
            <w:vAlign w:val="center"/>
          </w:tcPr>
          <w:p w14:paraId="7249CE5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对水利领域工程勘察企业使用不满足相关规定的勘察仪器、设备，关键岗位作业人员未接受专业培训等行为的行政处罚</w:t>
            </w:r>
          </w:p>
        </w:tc>
        <w:tc>
          <w:tcPr>
            <w:tcW w:w="2168" w:type="pct"/>
            <w:vMerge w:val="restart"/>
            <w:noWrap w:val="0"/>
            <w:tcMar>
              <w:top w:w="0" w:type="dxa"/>
              <w:left w:w="0" w:type="dxa"/>
              <w:bottom w:w="0" w:type="dxa"/>
              <w:right w:w="0" w:type="dxa"/>
            </w:tcMar>
            <w:vAlign w:val="center"/>
          </w:tcPr>
          <w:p w14:paraId="1A679BC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《建设工程勘察质量管理办法》第二十四条 违反本办法规定，工程勘察企业有下列行为之一的，由工程勘察质量监督部门责令改正，处1万元以上3万元以下的罚款：</w:t>
            </w:r>
          </w:p>
          <w:p w14:paraId="2220D2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（一）使用的勘察仪器、设备不满足相关规定；</w:t>
            </w:r>
          </w:p>
          <w:p w14:paraId="627D3A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（二）司钻员、描述员、土工试验员等关键岗位作业人员未接受专业培训；</w:t>
            </w:r>
          </w:p>
          <w:p w14:paraId="2E033C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（三）未按规定参加建设单位组织的勘察技术交底或者验槽；</w:t>
            </w:r>
          </w:p>
          <w:p w14:paraId="7642B05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（四）原始记录弄虚作假；</w:t>
            </w:r>
          </w:p>
          <w:p w14:paraId="69AC1CA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（五）未将钻探、取样、原位测试、室内试验等主要过程的影像资料留存备查；</w:t>
            </w:r>
          </w:p>
          <w:p w14:paraId="32F7DC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（六）未按规定及时将工程勘察文件和勘探、试验、测试原始记录及成果、质量安全管理记录归档保存。</w:t>
            </w:r>
          </w:p>
        </w:tc>
        <w:tc>
          <w:tcPr>
            <w:tcW w:w="490" w:type="pct"/>
            <w:vMerge w:val="restart"/>
            <w:noWrap w:val="0"/>
            <w:tcMar>
              <w:top w:w="0" w:type="dxa"/>
              <w:left w:w="0" w:type="dxa"/>
              <w:bottom w:w="0" w:type="dxa"/>
              <w:right w:w="0" w:type="dxa"/>
            </w:tcMar>
            <w:vAlign w:val="center"/>
          </w:tcPr>
          <w:p w14:paraId="7698718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水利领域工程勘察企业使用不满足相关规定的勘察仪器、设备的</w:t>
            </w:r>
          </w:p>
        </w:tc>
        <w:tc>
          <w:tcPr>
            <w:tcW w:w="175" w:type="pct"/>
            <w:noWrap w:val="0"/>
            <w:tcMar>
              <w:top w:w="0" w:type="dxa"/>
              <w:left w:w="0" w:type="dxa"/>
              <w:bottom w:w="0" w:type="dxa"/>
              <w:right w:w="0" w:type="dxa"/>
            </w:tcMar>
            <w:vAlign w:val="center"/>
          </w:tcPr>
          <w:p w14:paraId="7510FE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05BAF7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9435AC9">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83FA2E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EAB5BBC">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4A89D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376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BD251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3EB40D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3D11A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7958EA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D90AA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014976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CB41558">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C0763A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F25A1B9">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536029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C80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E5901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154BD9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AFCE2B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CD79A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78AB1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87AC6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及时改正的</w:t>
            </w:r>
          </w:p>
        </w:tc>
        <w:tc>
          <w:tcPr>
            <w:tcW w:w="872" w:type="pct"/>
            <w:noWrap w:val="0"/>
            <w:tcMar>
              <w:top w:w="0" w:type="dxa"/>
              <w:left w:w="0" w:type="dxa"/>
              <w:bottom w:w="0" w:type="dxa"/>
              <w:right w:w="0" w:type="dxa"/>
            </w:tcMar>
            <w:vAlign w:val="center"/>
          </w:tcPr>
          <w:p w14:paraId="61D80B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处1万元以上1.5万元以下的罚款；对企业的法定代表人和其他直接责任人员处以企业罚款数额的5%以上6.5%以下的罚款</w:t>
            </w:r>
          </w:p>
        </w:tc>
        <w:tc>
          <w:tcPr>
            <w:tcW w:w="159" w:type="pct"/>
            <w:vMerge w:val="continue"/>
            <w:noWrap w:val="0"/>
            <w:tcMar>
              <w:top w:w="0" w:type="dxa"/>
              <w:left w:w="0" w:type="dxa"/>
              <w:bottom w:w="0" w:type="dxa"/>
              <w:right w:w="0" w:type="dxa"/>
            </w:tcMar>
            <w:vAlign w:val="center"/>
          </w:tcPr>
          <w:p w14:paraId="152DD2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FFF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E84C8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950A34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77ECA2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252F56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1B22A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BC33B7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未在规定期限内改正的</w:t>
            </w:r>
          </w:p>
        </w:tc>
        <w:tc>
          <w:tcPr>
            <w:tcW w:w="872" w:type="pct"/>
            <w:noWrap w:val="0"/>
            <w:tcMar>
              <w:top w:w="0" w:type="dxa"/>
              <w:left w:w="0" w:type="dxa"/>
              <w:bottom w:w="0" w:type="dxa"/>
              <w:right w:w="0" w:type="dxa"/>
            </w:tcMar>
            <w:vAlign w:val="center"/>
          </w:tcPr>
          <w:p w14:paraId="3137F2F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处1.5万元以上2.5万元以下的罚款；对企业的法定代表人和其他直接责任人员处以企业罚款数额的6.5%以上8.5%以下的罚款</w:t>
            </w:r>
          </w:p>
        </w:tc>
        <w:tc>
          <w:tcPr>
            <w:tcW w:w="159" w:type="pct"/>
            <w:vMerge w:val="continue"/>
            <w:noWrap w:val="0"/>
            <w:tcMar>
              <w:top w:w="0" w:type="dxa"/>
              <w:left w:w="0" w:type="dxa"/>
              <w:bottom w:w="0" w:type="dxa"/>
              <w:right w:w="0" w:type="dxa"/>
            </w:tcMar>
            <w:vAlign w:val="center"/>
          </w:tcPr>
          <w:p w14:paraId="669FCB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D19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588F5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1AC0BB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F1E64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CD1AD7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3014B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8D808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拒不改正的；造成严重危害后果的</w:t>
            </w:r>
          </w:p>
        </w:tc>
        <w:tc>
          <w:tcPr>
            <w:tcW w:w="872" w:type="pct"/>
            <w:noWrap w:val="0"/>
            <w:tcMar>
              <w:top w:w="0" w:type="dxa"/>
              <w:left w:w="0" w:type="dxa"/>
              <w:bottom w:w="0" w:type="dxa"/>
              <w:right w:w="0" w:type="dxa"/>
            </w:tcMar>
            <w:vAlign w:val="center"/>
          </w:tcPr>
          <w:p w14:paraId="7C138BC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处2.5万元以上3万元以下的罚款；对企业的法定代表人和其他直接责任人员处以企业罚款数额的8.5%以上10%以下的罚款</w:t>
            </w:r>
          </w:p>
        </w:tc>
        <w:tc>
          <w:tcPr>
            <w:tcW w:w="159" w:type="pct"/>
            <w:vMerge w:val="continue"/>
            <w:noWrap w:val="0"/>
            <w:tcMar>
              <w:top w:w="0" w:type="dxa"/>
              <w:left w:w="0" w:type="dxa"/>
              <w:bottom w:w="0" w:type="dxa"/>
              <w:right w:w="0" w:type="dxa"/>
            </w:tcMar>
            <w:vAlign w:val="center"/>
          </w:tcPr>
          <w:p w14:paraId="673ED1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5BA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FFE15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B7E40B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1ACBF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5254375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工程勘察企业司钻员、描述员、土工试验员等关键岗位作业人员未接受专业培训的</w:t>
            </w:r>
          </w:p>
        </w:tc>
        <w:tc>
          <w:tcPr>
            <w:tcW w:w="175" w:type="pct"/>
            <w:noWrap w:val="0"/>
            <w:tcMar>
              <w:top w:w="0" w:type="dxa"/>
              <w:left w:w="0" w:type="dxa"/>
              <w:bottom w:w="0" w:type="dxa"/>
              <w:right w:w="0" w:type="dxa"/>
            </w:tcMar>
            <w:vAlign w:val="center"/>
          </w:tcPr>
          <w:p w14:paraId="7E4610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95A6B3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2DE2784">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6512E0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DA477E4">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80E15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8CD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D7280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732E57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6205BC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2DCF2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F21F0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2D0373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7030E63">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C255C2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CB3D0AA">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062CC6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DFC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F0BAF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51B1B4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37256E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747329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0E402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D4753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及时改正的</w:t>
            </w:r>
          </w:p>
        </w:tc>
        <w:tc>
          <w:tcPr>
            <w:tcW w:w="872" w:type="pct"/>
            <w:noWrap w:val="0"/>
            <w:tcMar>
              <w:top w:w="0" w:type="dxa"/>
              <w:left w:w="0" w:type="dxa"/>
              <w:bottom w:w="0" w:type="dxa"/>
              <w:right w:w="0" w:type="dxa"/>
            </w:tcMar>
            <w:vAlign w:val="center"/>
          </w:tcPr>
          <w:p w14:paraId="442F52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处1万元以上1.5万元以下的罚款；对企业的法定代表人和其他直接责任人员处以企业罚款数额的5%以上6.5%以下的罚款</w:t>
            </w:r>
          </w:p>
        </w:tc>
        <w:tc>
          <w:tcPr>
            <w:tcW w:w="159" w:type="pct"/>
            <w:vMerge w:val="continue"/>
            <w:noWrap w:val="0"/>
            <w:tcMar>
              <w:top w:w="0" w:type="dxa"/>
              <w:left w:w="0" w:type="dxa"/>
              <w:bottom w:w="0" w:type="dxa"/>
              <w:right w:w="0" w:type="dxa"/>
            </w:tcMar>
            <w:vAlign w:val="center"/>
          </w:tcPr>
          <w:p w14:paraId="0976B1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079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9794D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E52954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B3943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4FF217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AF582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33D14E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未在规定期限内改正的</w:t>
            </w:r>
          </w:p>
        </w:tc>
        <w:tc>
          <w:tcPr>
            <w:tcW w:w="872" w:type="pct"/>
            <w:noWrap w:val="0"/>
            <w:tcMar>
              <w:top w:w="0" w:type="dxa"/>
              <w:left w:w="0" w:type="dxa"/>
              <w:bottom w:w="0" w:type="dxa"/>
              <w:right w:w="0" w:type="dxa"/>
            </w:tcMar>
            <w:vAlign w:val="center"/>
          </w:tcPr>
          <w:p w14:paraId="4355DDD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处1.5万元以上2.5万元以下的罚款；对企业的法定代表人和其他直接责任人员处以企业罚款数额的6.5%以上8.5%以下的罚款</w:t>
            </w:r>
          </w:p>
        </w:tc>
        <w:tc>
          <w:tcPr>
            <w:tcW w:w="159" w:type="pct"/>
            <w:vMerge w:val="continue"/>
            <w:noWrap w:val="0"/>
            <w:tcMar>
              <w:top w:w="0" w:type="dxa"/>
              <w:left w:w="0" w:type="dxa"/>
              <w:bottom w:w="0" w:type="dxa"/>
              <w:right w:w="0" w:type="dxa"/>
            </w:tcMar>
            <w:vAlign w:val="center"/>
          </w:tcPr>
          <w:p w14:paraId="33C6C6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7D0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6C36A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96B9A9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6F4C9D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DD5C2E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8731C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A6EF5E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拒不改正的；造成严重危害后果的</w:t>
            </w:r>
          </w:p>
        </w:tc>
        <w:tc>
          <w:tcPr>
            <w:tcW w:w="872" w:type="pct"/>
            <w:noWrap w:val="0"/>
            <w:tcMar>
              <w:top w:w="0" w:type="dxa"/>
              <w:left w:w="0" w:type="dxa"/>
              <w:bottom w:w="0" w:type="dxa"/>
              <w:right w:w="0" w:type="dxa"/>
            </w:tcMar>
            <w:vAlign w:val="center"/>
          </w:tcPr>
          <w:p w14:paraId="76698BD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处2.5万元以上3万元以下的罚款；对企业的法定代表人和其他直接责任人员处以企业罚款数额的8.5%以上10%以下的罚款</w:t>
            </w:r>
          </w:p>
        </w:tc>
        <w:tc>
          <w:tcPr>
            <w:tcW w:w="159" w:type="pct"/>
            <w:vMerge w:val="continue"/>
            <w:noWrap w:val="0"/>
            <w:tcMar>
              <w:top w:w="0" w:type="dxa"/>
              <w:left w:w="0" w:type="dxa"/>
              <w:bottom w:w="0" w:type="dxa"/>
              <w:right w:w="0" w:type="dxa"/>
            </w:tcMar>
            <w:vAlign w:val="center"/>
          </w:tcPr>
          <w:p w14:paraId="2BB11B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7E9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F2A7F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5FCCE8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609C84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4071E1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工程勘察企业未按规定参加建设单位组织的勘察技术交底或者验槽的</w:t>
            </w:r>
          </w:p>
        </w:tc>
        <w:tc>
          <w:tcPr>
            <w:tcW w:w="175" w:type="pct"/>
            <w:noWrap w:val="0"/>
            <w:tcMar>
              <w:top w:w="0" w:type="dxa"/>
              <w:left w:w="0" w:type="dxa"/>
              <w:bottom w:w="0" w:type="dxa"/>
              <w:right w:w="0" w:type="dxa"/>
            </w:tcMar>
            <w:vAlign w:val="center"/>
          </w:tcPr>
          <w:p w14:paraId="0485B7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6A135F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23D4FB4">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01E207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3BC890C">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C3156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32A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1EF12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28D8F2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EC7C1A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E3294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8394E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5AFE15A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及时改正的</w:t>
            </w:r>
          </w:p>
        </w:tc>
        <w:tc>
          <w:tcPr>
            <w:tcW w:w="872" w:type="pct"/>
            <w:noWrap w:val="0"/>
            <w:tcMar>
              <w:top w:w="0" w:type="dxa"/>
              <w:left w:w="0" w:type="dxa"/>
              <w:bottom w:w="0" w:type="dxa"/>
              <w:right w:w="0" w:type="dxa"/>
            </w:tcMar>
            <w:vAlign w:val="center"/>
          </w:tcPr>
          <w:p w14:paraId="7347B5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处1万元以上1.5万元以下的罚款；对企业的法定代表人和其他直接责任人员处以企业罚款数额的5%以上6.5%以下的罚款</w:t>
            </w:r>
          </w:p>
        </w:tc>
        <w:tc>
          <w:tcPr>
            <w:tcW w:w="159" w:type="pct"/>
            <w:vMerge w:val="continue"/>
            <w:noWrap w:val="0"/>
            <w:tcMar>
              <w:top w:w="0" w:type="dxa"/>
              <w:left w:w="0" w:type="dxa"/>
              <w:bottom w:w="0" w:type="dxa"/>
              <w:right w:w="0" w:type="dxa"/>
            </w:tcMar>
            <w:vAlign w:val="center"/>
          </w:tcPr>
          <w:p w14:paraId="71A372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B6F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B1D26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4C2B97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256F0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599D89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BD2F2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0FC1FC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0D46EB6">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924A4B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184BE71">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A3088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D58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3062D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862D10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6C72A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EFD25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B5554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F7B873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未在规定期限内改正的</w:t>
            </w:r>
          </w:p>
        </w:tc>
        <w:tc>
          <w:tcPr>
            <w:tcW w:w="872" w:type="pct"/>
            <w:noWrap w:val="0"/>
            <w:tcMar>
              <w:top w:w="0" w:type="dxa"/>
              <w:left w:w="0" w:type="dxa"/>
              <w:bottom w:w="0" w:type="dxa"/>
              <w:right w:w="0" w:type="dxa"/>
            </w:tcMar>
            <w:vAlign w:val="center"/>
          </w:tcPr>
          <w:p w14:paraId="612D87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处1.5万元以上2.5万元以下的罚款；对企业的法定代表人和其他直接责任人员处以企业罚款数额的6.5%以上8.5%以下的罚款</w:t>
            </w:r>
          </w:p>
        </w:tc>
        <w:tc>
          <w:tcPr>
            <w:tcW w:w="159" w:type="pct"/>
            <w:vMerge w:val="continue"/>
            <w:noWrap w:val="0"/>
            <w:tcMar>
              <w:top w:w="0" w:type="dxa"/>
              <w:left w:w="0" w:type="dxa"/>
              <w:bottom w:w="0" w:type="dxa"/>
              <w:right w:w="0" w:type="dxa"/>
            </w:tcMar>
            <w:vAlign w:val="center"/>
          </w:tcPr>
          <w:p w14:paraId="6BD11C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5B9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2B6D3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ABE0A2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0953DE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CB8BB8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1195B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7C576D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拒不改正的；造成严重危害后果的</w:t>
            </w:r>
          </w:p>
        </w:tc>
        <w:tc>
          <w:tcPr>
            <w:tcW w:w="872" w:type="pct"/>
            <w:noWrap w:val="0"/>
            <w:tcMar>
              <w:top w:w="0" w:type="dxa"/>
              <w:left w:w="0" w:type="dxa"/>
              <w:bottom w:w="0" w:type="dxa"/>
              <w:right w:w="0" w:type="dxa"/>
            </w:tcMar>
            <w:vAlign w:val="center"/>
          </w:tcPr>
          <w:p w14:paraId="12F6D1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处2.5万元以上3万元以下的罚款；对企业的法定代表人和其他直接责任人员处以企业罚款数额的8.5%以上10%以下的罚款</w:t>
            </w:r>
          </w:p>
        </w:tc>
        <w:tc>
          <w:tcPr>
            <w:tcW w:w="159" w:type="pct"/>
            <w:vMerge w:val="continue"/>
            <w:noWrap w:val="0"/>
            <w:tcMar>
              <w:top w:w="0" w:type="dxa"/>
              <w:left w:w="0" w:type="dxa"/>
              <w:bottom w:w="0" w:type="dxa"/>
              <w:right w:w="0" w:type="dxa"/>
            </w:tcMar>
            <w:vAlign w:val="center"/>
          </w:tcPr>
          <w:p w14:paraId="7F5196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AF0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9A472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E2BC68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D42883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8592E1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工程勘察企业原始记录弄虚作假的</w:t>
            </w:r>
          </w:p>
        </w:tc>
        <w:tc>
          <w:tcPr>
            <w:tcW w:w="175" w:type="pct"/>
            <w:noWrap w:val="0"/>
            <w:tcMar>
              <w:top w:w="0" w:type="dxa"/>
              <w:left w:w="0" w:type="dxa"/>
              <w:bottom w:w="0" w:type="dxa"/>
              <w:right w:w="0" w:type="dxa"/>
            </w:tcMar>
            <w:vAlign w:val="center"/>
          </w:tcPr>
          <w:p w14:paraId="022A01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C7E62C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D862FDE">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8AF9F7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827B5EB">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15FA8C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F53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3A7AA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79667C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8BDD3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3A043E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92ED3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2EB364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及时改正的</w:t>
            </w:r>
          </w:p>
        </w:tc>
        <w:tc>
          <w:tcPr>
            <w:tcW w:w="872" w:type="pct"/>
            <w:noWrap w:val="0"/>
            <w:tcMar>
              <w:top w:w="0" w:type="dxa"/>
              <w:left w:w="0" w:type="dxa"/>
              <w:bottom w:w="0" w:type="dxa"/>
              <w:right w:w="0" w:type="dxa"/>
            </w:tcMar>
            <w:vAlign w:val="center"/>
          </w:tcPr>
          <w:p w14:paraId="0AF68D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处1万元以上1.5万元以下的罚款；对企业的法定代表人和其他直接责任人员处以企业罚款数额的5%以上6.5%以下的罚款</w:t>
            </w:r>
          </w:p>
        </w:tc>
        <w:tc>
          <w:tcPr>
            <w:tcW w:w="159" w:type="pct"/>
            <w:vMerge w:val="continue"/>
            <w:noWrap w:val="0"/>
            <w:tcMar>
              <w:top w:w="0" w:type="dxa"/>
              <w:left w:w="0" w:type="dxa"/>
              <w:bottom w:w="0" w:type="dxa"/>
              <w:right w:w="0" w:type="dxa"/>
            </w:tcMar>
            <w:vAlign w:val="center"/>
          </w:tcPr>
          <w:p w14:paraId="10B1C2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F36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AF397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2D3A86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809AA5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68FDE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7BC9F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24B7EF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F9D5CE2">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6E5231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BF9B3A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64C65C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11E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B6E47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AF5373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152223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E27483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FF050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601E79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未在规定期限内改正的</w:t>
            </w:r>
          </w:p>
        </w:tc>
        <w:tc>
          <w:tcPr>
            <w:tcW w:w="872" w:type="pct"/>
            <w:noWrap w:val="0"/>
            <w:tcMar>
              <w:top w:w="0" w:type="dxa"/>
              <w:left w:w="0" w:type="dxa"/>
              <w:bottom w:w="0" w:type="dxa"/>
              <w:right w:w="0" w:type="dxa"/>
            </w:tcMar>
            <w:vAlign w:val="center"/>
          </w:tcPr>
          <w:p w14:paraId="70014D6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处1.5万元以上2.5万元以下的罚款；对企业的法定代表人和其他直接责任人员处以企业罚款数额的6.5%以上8.5%以下的罚款</w:t>
            </w:r>
          </w:p>
        </w:tc>
        <w:tc>
          <w:tcPr>
            <w:tcW w:w="159" w:type="pct"/>
            <w:vMerge w:val="continue"/>
            <w:noWrap w:val="0"/>
            <w:tcMar>
              <w:top w:w="0" w:type="dxa"/>
              <w:left w:w="0" w:type="dxa"/>
              <w:bottom w:w="0" w:type="dxa"/>
              <w:right w:w="0" w:type="dxa"/>
            </w:tcMar>
            <w:vAlign w:val="center"/>
          </w:tcPr>
          <w:p w14:paraId="359EF2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A22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357DE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8557AA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4175B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C07FE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E6CE3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4E1D1A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拒不改正的；造成严重危害后果的</w:t>
            </w:r>
          </w:p>
        </w:tc>
        <w:tc>
          <w:tcPr>
            <w:tcW w:w="872" w:type="pct"/>
            <w:noWrap w:val="0"/>
            <w:tcMar>
              <w:top w:w="0" w:type="dxa"/>
              <w:left w:w="0" w:type="dxa"/>
              <w:bottom w:w="0" w:type="dxa"/>
              <w:right w:w="0" w:type="dxa"/>
            </w:tcMar>
            <w:vAlign w:val="center"/>
          </w:tcPr>
          <w:p w14:paraId="45B9317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处2.5万元以上3万元以下的罚款；对企业的法定代表人和其他直接责任人员处以企业罚款数额的8.5%以上10%以下的罚款</w:t>
            </w:r>
          </w:p>
        </w:tc>
        <w:tc>
          <w:tcPr>
            <w:tcW w:w="159" w:type="pct"/>
            <w:vMerge w:val="continue"/>
            <w:noWrap w:val="0"/>
            <w:tcMar>
              <w:top w:w="0" w:type="dxa"/>
              <w:left w:w="0" w:type="dxa"/>
              <w:bottom w:w="0" w:type="dxa"/>
              <w:right w:w="0" w:type="dxa"/>
            </w:tcMar>
            <w:vAlign w:val="center"/>
          </w:tcPr>
          <w:p w14:paraId="3FF008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A35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2C274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334DCB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0C07EA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155979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工程勘察企业未将钻探、取样、原位测</w:t>
            </w:r>
          </w:p>
          <w:p w14:paraId="4DBE67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试、室内试验等主要过程的影像资料留存备查的</w:t>
            </w:r>
          </w:p>
        </w:tc>
        <w:tc>
          <w:tcPr>
            <w:tcW w:w="175" w:type="pct"/>
            <w:noWrap w:val="0"/>
            <w:tcMar>
              <w:top w:w="0" w:type="dxa"/>
              <w:left w:w="0" w:type="dxa"/>
              <w:bottom w:w="0" w:type="dxa"/>
              <w:right w:w="0" w:type="dxa"/>
            </w:tcMar>
            <w:vAlign w:val="center"/>
          </w:tcPr>
          <w:p w14:paraId="1055BC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A4BC3A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EDEE5BC">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1A9C42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300DBA0">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60C090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23A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532E9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448591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668390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E8CF36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14EB7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6765FAE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及时改正的</w:t>
            </w:r>
          </w:p>
        </w:tc>
        <w:tc>
          <w:tcPr>
            <w:tcW w:w="872" w:type="pct"/>
            <w:noWrap w:val="0"/>
            <w:tcMar>
              <w:top w:w="0" w:type="dxa"/>
              <w:left w:w="0" w:type="dxa"/>
              <w:bottom w:w="0" w:type="dxa"/>
              <w:right w:w="0" w:type="dxa"/>
            </w:tcMar>
            <w:vAlign w:val="center"/>
          </w:tcPr>
          <w:p w14:paraId="7018669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处1万元以上1.5万元以下的罚款；对企业的法定代表人和其他直接责任人员处以企业罚款数额的5%以上6.5%以下的罚款</w:t>
            </w:r>
          </w:p>
        </w:tc>
        <w:tc>
          <w:tcPr>
            <w:tcW w:w="159" w:type="pct"/>
            <w:vMerge w:val="continue"/>
            <w:noWrap w:val="0"/>
            <w:tcMar>
              <w:top w:w="0" w:type="dxa"/>
              <w:left w:w="0" w:type="dxa"/>
              <w:bottom w:w="0" w:type="dxa"/>
              <w:right w:w="0" w:type="dxa"/>
            </w:tcMar>
            <w:vAlign w:val="center"/>
          </w:tcPr>
          <w:p w14:paraId="3BE6B8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3E7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C44CD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28013B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8985A8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0CA2A8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82BEC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92C972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8BC7B9D">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6F6DE5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5753E37">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2FF225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BBE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568CB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F01716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9843F0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33D4C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4A101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0461A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未在规定期限内改正的</w:t>
            </w:r>
          </w:p>
        </w:tc>
        <w:tc>
          <w:tcPr>
            <w:tcW w:w="872" w:type="pct"/>
            <w:noWrap w:val="0"/>
            <w:tcMar>
              <w:top w:w="0" w:type="dxa"/>
              <w:left w:w="0" w:type="dxa"/>
              <w:bottom w:w="0" w:type="dxa"/>
              <w:right w:w="0" w:type="dxa"/>
            </w:tcMar>
            <w:vAlign w:val="center"/>
          </w:tcPr>
          <w:p w14:paraId="0D1F4E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处1.5万元以上2.5万元以下的罚款；对企业的法定代表人和其他直接责任人员处以企业罚款数额的6.5%以上8.5%以下的罚款</w:t>
            </w:r>
          </w:p>
        </w:tc>
        <w:tc>
          <w:tcPr>
            <w:tcW w:w="159" w:type="pct"/>
            <w:vMerge w:val="continue"/>
            <w:noWrap w:val="0"/>
            <w:tcMar>
              <w:top w:w="0" w:type="dxa"/>
              <w:left w:w="0" w:type="dxa"/>
              <w:bottom w:w="0" w:type="dxa"/>
              <w:right w:w="0" w:type="dxa"/>
            </w:tcMar>
            <w:vAlign w:val="center"/>
          </w:tcPr>
          <w:p w14:paraId="45224B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7E5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6896D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E40B89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AB260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35A06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E4503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2FE997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拒不改正的；造成严重危害后果的</w:t>
            </w:r>
          </w:p>
        </w:tc>
        <w:tc>
          <w:tcPr>
            <w:tcW w:w="872" w:type="pct"/>
            <w:noWrap w:val="0"/>
            <w:tcMar>
              <w:top w:w="0" w:type="dxa"/>
              <w:left w:w="0" w:type="dxa"/>
              <w:bottom w:w="0" w:type="dxa"/>
              <w:right w:w="0" w:type="dxa"/>
            </w:tcMar>
            <w:vAlign w:val="center"/>
          </w:tcPr>
          <w:p w14:paraId="1CD0EFD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处2.5万元以上3万元以下的罚款；对企业的法定代表人和其他直接责任人员处以企业罚款数额的8.5%以上10%以下的罚款</w:t>
            </w:r>
          </w:p>
        </w:tc>
        <w:tc>
          <w:tcPr>
            <w:tcW w:w="159" w:type="pct"/>
            <w:vMerge w:val="continue"/>
            <w:noWrap w:val="0"/>
            <w:tcMar>
              <w:top w:w="0" w:type="dxa"/>
              <w:left w:w="0" w:type="dxa"/>
              <w:bottom w:w="0" w:type="dxa"/>
              <w:right w:w="0" w:type="dxa"/>
            </w:tcMar>
            <w:vAlign w:val="center"/>
          </w:tcPr>
          <w:p w14:paraId="032567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9E4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28B8B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1AD1C3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420D3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3DFC6BD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工程勘察企业未按规定及时将工程勘察文件和勘探、试验、测试原 始记录及成果、质量安全管理记录归档 保存的</w:t>
            </w:r>
          </w:p>
        </w:tc>
        <w:tc>
          <w:tcPr>
            <w:tcW w:w="175" w:type="pct"/>
            <w:noWrap w:val="0"/>
            <w:tcMar>
              <w:top w:w="0" w:type="dxa"/>
              <w:left w:w="0" w:type="dxa"/>
              <w:bottom w:w="0" w:type="dxa"/>
              <w:right w:w="0" w:type="dxa"/>
            </w:tcMar>
            <w:vAlign w:val="center"/>
          </w:tcPr>
          <w:p w14:paraId="625F33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F44719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83480C7">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D624FF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BF4ECD0">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5EBBDD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31B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5" w:hRule="atLeast"/>
          <w:jc w:val="center"/>
        </w:trPr>
        <w:tc>
          <w:tcPr>
            <w:tcW w:w="157" w:type="pct"/>
            <w:vMerge w:val="continue"/>
            <w:noWrap w:val="0"/>
            <w:tcMar>
              <w:top w:w="0" w:type="dxa"/>
              <w:left w:w="0" w:type="dxa"/>
              <w:bottom w:w="0" w:type="dxa"/>
              <w:right w:w="0" w:type="dxa"/>
            </w:tcMar>
            <w:vAlign w:val="center"/>
          </w:tcPr>
          <w:p w14:paraId="508243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30505F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C8E5E0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64822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882B2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2A415A6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及时改正的</w:t>
            </w:r>
          </w:p>
        </w:tc>
        <w:tc>
          <w:tcPr>
            <w:tcW w:w="872" w:type="pct"/>
            <w:noWrap w:val="0"/>
            <w:tcMar>
              <w:top w:w="0" w:type="dxa"/>
              <w:left w:w="0" w:type="dxa"/>
              <w:bottom w:w="0" w:type="dxa"/>
              <w:right w:w="0" w:type="dxa"/>
            </w:tcMar>
            <w:vAlign w:val="center"/>
          </w:tcPr>
          <w:p w14:paraId="5B239AF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处1万元以上1.5万元以下的罚款；对企业的法定代表人和其他直接责任人员处以企业罚款数额的5%以上6.5%以下的罚款</w:t>
            </w:r>
          </w:p>
        </w:tc>
        <w:tc>
          <w:tcPr>
            <w:tcW w:w="159" w:type="pct"/>
            <w:vMerge w:val="continue"/>
            <w:noWrap w:val="0"/>
            <w:tcMar>
              <w:top w:w="0" w:type="dxa"/>
              <w:left w:w="0" w:type="dxa"/>
              <w:bottom w:w="0" w:type="dxa"/>
              <w:right w:w="0" w:type="dxa"/>
            </w:tcMar>
            <w:vAlign w:val="center"/>
          </w:tcPr>
          <w:p w14:paraId="4B6302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FF1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2B03A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94FADB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7191E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269D33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D0FF4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32CD41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039AFE8">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747802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E02BFC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4356F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AD0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3" w:hRule="atLeast"/>
          <w:jc w:val="center"/>
        </w:trPr>
        <w:tc>
          <w:tcPr>
            <w:tcW w:w="157" w:type="pct"/>
            <w:vMerge w:val="continue"/>
            <w:noWrap w:val="0"/>
            <w:tcMar>
              <w:top w:w="0" w:type="dxa"/>
              <w:left w:w="0" w:type="dxa"/>
              <w:bottom w:w="0" w:type="dxa"/>
              <w:right w:w="0" w:type="dxa"/>
            </w:tcMar>
            <w:vAlign w:val="center"/>
          </w:tcPr>
          <w:p w14:paraId="36CB8E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433DC2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BA978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85112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BAB03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F646B4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未在规定期限内改正的</w:t>
            </w:r>
          </w:p>
        </w:tc>
        <w:tc>
          <w:tcPr>
            <w:tcW w:w="872" w:type="pct"/>
            <w:noWrap w:val="0"/>
            <w:tcMar>
              <w:top w:w="0" w:type="dxa"/>
              <w:left w:w="0" w:type="dxa"/>
              <w:bottom w:w="0" w:type="dxa"/>
              <w:right w:w="0" w:type="dxa"/>
            </w:tcMar>
            <w:vAlign w:val="center"/>
          </w:tcPr>
          <w:p w14:paraId="62A1B27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处1.5万元以上2.5万元以下的罚款；对企业的法定代表人和其他直接责任人员处以企业罚款数额的6.5%以上8.5%以下的罚款</w:t>
            </w:r>
          </w:p>
        </w:tc>
        <w:tc>
          <w:tcPr>
            <w:tcW w:w="159" w:type="pct"/>
            <w:vMerge w:val="continue"/>
            <w:noWrap w:val="0"/>
            <w:tcMar>
              <w:top w:w="0" w:type="dxa"/>
              <w:left w:w="0" w:type="dxa"/>
              <w:bottom w:w="0" w:type="dxa"/>
              <w:right w:w="0" w:type="dxa"/>
            </w:tcMar>
            <w:vAlign w:val="center"/>
          </w:tcPr>
          <w:p w14:paraId="7A48F2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858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6" w:hRule="atLeast"/>
          <w:jc w:val="center"/>
        </w:trPr>
        <w:tc>
          <w:tcPr>
            <w:tcW w:w="157" w:type="pct"/>
            <w:vMerge w:val="continue"/>
            <w:noWrap w:val="0"/>
            <w:tcMar>
              <w:top w:w="0" w:type="dxa"/>
              <w:left w:w="0" w:type="dxa"/>
              <w:bottom w:w="0" w:type="dxa"/>
              <w:right w:w="0" w:type="dxa"/>
            </w:tcMar>
            <w:vAlign w:val="center"/>
          </w:tcPr>
          <w:p w14:paraId="50DE03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3A9342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2B44A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59309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F65B9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727D41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拒不改正的；造成严重危害后果的</w:t>
            </w:r>
          </w:p>
        </w:tc>
        <w:tc>
          <w:tcPr>
            <w:tcW w:w="872" w:type="pct"/>
            <w:noWrap w:val="0"/>
            <w:tcMar>
              <w:top w:w="0" w:type="dxa"/>
              <w:left w:w="0" w:type="dxa"/>
              <w:bottom w:w="0" w:type="dxa"/>
              <w:right w:w="0" w:type="dxa"/>
            </w:tcMar>
            <w:vAlign w:val="center"/>
          </w:tcPr>
          <w:p w14:paraId="28A2747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处2.5万元以上3万元以下的罚款；对企业的法定代表人和其他直接责任人员处以企业罚款数额的8.5%以上10%以下的罚款</w:t>
            </w:r>
          </w:p>
        </w:tc>
        <w:tc>
          <w:tcPr>
            <w:tcW w:w="159" w:type="pct"/>
            <w:vMerge w:val="continue"/>
            <w:noWrap w:val="0"/>
            <w:tcMar>
              <w:top w:w="0" w:type="dxa"/>
              <w:left w:w="0" w:type="dxa"/>
              <w:bottom w:w="0" w:type="dxa"/>
              <w:right w:w="0" w:type="dxa"/>
            </w:tcMar>
            <w:vAlign w:val="center"/>
          </w:tcPr>
          <w:p w14:paraId="30D91E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6F3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475DC7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76</w:t>
            </w:r>
          </w:p>
        </w:tc>
        <w:tc>
          <w:tcPr>
            <w:tcW w:w="414" w:type="pct"/>
            <w:vMerge w:val="restart"/>
            <w:noWrap w:val="0"/>
            <w:tcMar>
              <w:top w:w="0" w:type="dxa"/>
              <w:left w:w="0" w:type="dxa"/>
              <w:bottom w:w="0" w:type="dxa"/>
              <w:right w:w="0" w:type="dxa"/>
            </w:tcMar>
            <w:vAlign w:val="center"/>
          </w:tcPr>
          <w:p w14:paraId="11680D8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对水利领域擅自以注册建设工程勘察、设计人员的名义从事建设工程勘察、设计活动行为的行政处罚</w:t>
            </w:r>
          </w:p>
        </w:tc>
        <w:tc>
          <w:tcPr>
            <w:tcW w:w="2168" w:type="pct"/>
            <w:vMerge w:val="restart"/>
            <w:noWrap w:val="0"/>
            <w:tcMar>
              <w:top w:w="0" w:type="dxa"/>
              <w:left w:w="0" w:type="dxa"/>
              <w:bottom w:w="0" w:type="dxa"/>
              <w:right w:w="0" w:type="dxa"/>
            </w:tcMar>
            <w:vAlign w:val="center"/>
          </w:tcPr>
          <w:p w14:paraId="4FD9CB9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《建设工程勘察设计管理条例》第三十六条 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490" w:type="pct"/>
            <w:vMerge w:val="restart"/>
            <w:noWrap w:val="0"/>
            <w:tcMar>
              <w:top w:w="0" w:type="dxa"/>
              <w:left w:w="0" w:type="dxa"/>
              <w:bottom w:w="0" w:type="dxa"/>
              <w:right w:w="0" w:type="dxa"/>
            </w:tcMar>
            <w:vAlign w:val="center"/>
          </w:tcPr>
          <w:p w14:paraId="5C1E918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未经注册擅自以注册建设工程勘察、设计人员的名义从事建设工程勘察设计活动的</w:t>
            </w:r>
          </w:p>
        </w:tc>
        <w:tc>
          <w:tcPr>
            <w:tcW w:w="175" w:type="pct"/>
            <w:noWrap w:val="0"/>
            <w:tcMar>
              <w:top w:w="0" w:type="dxa"/>
              <w:left w:w="0" w:type="dxa"/>
              <w:bottom w:w="0" w:type="dxa"/>
              <w:right w:w="0" w:type="dxa"/>
            </w:tcMar>
            <w:vAlign w:val="center"/>
          </w:tcPr>
          <w:p w14:paraId="4C8F7D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CFC014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CF5A4C8">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92C4C2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5247E6C">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6CD63F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4C8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B3FC2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D86135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FE0FE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162DA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34E5B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CF449C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9720D8B">
            <w:pPr>
              <w:spacing w:line="26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F3F681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57A299F">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69220B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065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jc w:val="center"/>
        </w:trPr>
        <w:tc>
          <w:tcPr>
            <w:tcW w:w="157" w:type="pct"/>
            <w:vMerge w:val="continue"/>
            <w:noWrap w:val="0"/>
            <w:tcMar>
              <w:top w:w="0" w:type="dxa"/>
              <w:left w:w="0" w:type="dxa"/>
              <w:bottom w:w="0" w:type="dxa"/>
              <w:right w:w="0" w:type="dxa"/>
            </w:tcMar>
            <w:vAlign w:val="center"/>
          </w:tcPr>
          <w:p w14:paraId="223C94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B5E97E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D6F65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2F9448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9117C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D14CA9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及时改正的</w:t>
            </w:r>
          </w:p>
        </w:tc>
        <w:tc>
          <w:tcPr>
            <w:tcW w:w="872" w:type="pct"/>
            <w:noWrap w:val="0"/>
            <w:tcMar>
              <w:top w:w="0" w:type="dxa"/>
              <w:left w:w="0" w:type="dxa"/>
              <w:bottom w:w="0" w:type="dxa"/>
              <w:right w:w="0" w:type="dxa"/>
            </w:tcMar>
            <w:vAlign w:val="center"/>
          </w:tcPr>
          <w:p w14:paraId="5715D63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没收违法所得；处违法所得2倍以上3倍以下的罚款</w:t>
            </w:r>
          </w:p>
        </w:tc>
        <w:tc>
          <w:tcPr>
            <w:tcW w:w="159" w:type="pct"/>
            <w:vMerge w:val="continue"/>
            <w:noWrap w:val="0"/>
            <w:tcMar>
              <w:top w:w="0" w:type="dxa"/>
              <w:left w:w="0" w:type="dxa"/>
              <w:bottom w:w="0" w:type="dxa"/>
              <w:right w:w="0" w:type="dxa"/>
            </w:tcMar>
            <w:vAlign w:val="center"/>
          </w:tcPr>
          <w:p w14:paraId="1BD608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B45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8" w:hRule="atLeast"/>
          <w:jc w:val="center"/>
        </w:trPr>
        <w:tc>
          <w:tcPr>
            <w:tcW w:w="157" w:type="pct"/>
            <w:vMerge w:val="continue"/>
            <w:noWrap w:val="0"/>
            <w:tcMar>
              <w:top w:w="0" w:type="dxa"/>
              <w:left w:w="0" w:type="dxa"/>
              <w:bottom w:w="0" w:type="dxa"/>
              <w:right w:w="0" w:type="dxa"/>
            </w:tcMar>
            <w:vAlign w:val="center"/>
          </w:tcPr>
          <w:p w14:paraId="0BA24B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21ED56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4939E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AC66CF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AC124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A5183A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造成一般危害后果的</w:t>
            </w:r>
          </w:p>
        </w:tc>
        <w:tc>
          <w:tcPr>
            <w:tcW w:w="872" w:type="pct"/>
            <w:noWrap w:val="0"/>
            <w:tcMar>
              <w:top w:w="0" w:type="dxa"/>
              <w:left w:w="0" w:type="dxa"/>
              <w:bottom w:w="0" w:type="dxa"/>
              <w:right w:w="0" w:type="dxa"/>
            </w:tcMar>
            <w:vAlign w:val="center"/>
          </w:tcPr>
          <w:p w14:paraId="5C5A7F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没收违法所得；处违法所3倍以上4倍以下的罚款</w:t>
            </w:r>
          </w:p>
        </w:tc>
        <w:tc>
          <w:tcPr>
            <w:tcW w:w="159" w:type="pct"/>
            <w:vMerge w:val="continue"/>
            <w:noWrap w:val="0"/>
            <w:tcMar>
              <w:top w:w="0" w:type="dxa"/>
              <w:left w:w="0" w:type="dxa"/>
              <w:bottom w:w="0" w:type="dxa"/>
              <w:right w:w="0" w:type="dxa"/>
            </w:tcMar>
            <w:vAlign w:val="center"/>
          </w:tcPr>
          <w:p w14:paraId="6B0D23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AE3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2" w:hRule="atLeast"/>
          <w:jc w:val="center"/>
        </w:trPr>
        <w:tc>
          <w:tcPr>
            <w:tcW w:w="157" w:type="pct"/>
            <w:vMerge w:val="continue"/>
            <w:noWrap w:val="0"/>
            <w:tcMar>
              <w:top w:w="0" w:type="dxa"/>
              <w:left w:w="0" w:type="dxa"/>
              <w:bottom w:w="0" w:type="dxa"/>
              <w:right w:w="0" w:type="dxa"/>
            </w:tcMar>
            <w:vAlign w:val="center"/>
          </w:tcPr>
          <w:p w14:paraId="529F2D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3038FE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2556DF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B7958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28C9D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7B1A993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拒不停止违法行为的；造成严重危害后果的</w:t>
            </w:r>
          </w:p>
        </w:tc>
        <w:tc>
          <w:tcPr>
            <w:tcW w:w="872" w:type="pct"/>
            <w:noWrap w:val="0"/>
            <w:tcMar>
              <w:top w:w="0" w:type="dxa"/>
              <w:left w:w="0" w:type="dxa"/>
              <w:bottom w:w="0" w:type="dxa"/>
              <w:right w:w="0" w:type="dxa"/>
            </w:tcMar>
            <w:vAlign w:val="center"/>
          </w:tcPr>
          <w:p w14:paraId="34BB8C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没收违法所得；处违法所得4倍以上5倍以下的罚款</w:t>
            </w:r>
          </w:p>
        </w:tc>
        <w:tc>
          <w:tcPr>
            <w:tcW w:w="159" w:type="pct"/>
            <w:vMerge w:val="continue"/>
            <w:noWrap w:val="0"/>
            <w:tcMar>
              <w:top w:w="0" w:type="dxa"/>
              <w:left w:w="0" w:type="dxa"/>
              <w:bottom w:w="0" w:type="dxa"/>
              <w:right w:w="0" w:type="dxa"/>
            </w:tcMar>
            <w:vAlign w:val="center"/>
          </w:tcPr>
          <w:p w14:paraId="349AF2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E58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2CD781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77</w:t>
            </w:r>
          </w:p>
        </w:tc>
        <w:tc>
          <w:tcPr>
            <w:tcW w:w="414" w:type="pct"/>
            <w:vMerge w:val="restart"/>
            <w:noWrap w:val="0"/>
            <w:tcMar>
              <w:top w:w="0" w:type="dxa"/>
              <w:left w:w="0" w:type="dxa"/>
              <w:bottom w:w="0" w:type="dxa"/>
              <w:right w:w="0" w:type="dxa"/>
            </w:tcMar>
            <w:vAlign w:val="center"/>
          </w:tcPr>
          <w:p w14:paraId="0AE135E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对水利领域工程勘察、设计注册执业人员和其他专业技术人员未受聘于一个建设工程勘察、设计单位或者同时受聘于两个以上建设工程勘察、设计单位，从事建设工程勘察、设计活动行为的行政处罚</w:t>
            </w:r>
          </w:p>
        </w:tc>
        <w:tc>
          <w:tcPr>
            <w:tcW w:w="2168" w:type="pct"/>
            <w:vMerge w:val="restart"/>
            <w:noWrap w:val="0"/>
            <w:tcMar>
              <w:top w:w="0" w:type="dxa"/>
              <w:left w:w="0" w:type="dxa"/>
              <w:bottom w:w="0" w:type="dxa"/>
              <w:right w:w="0" w:type="dxa"/>
            </w:tcMar>
            <w:vAlign w:val="center"/>
          </w:tcPr>
          <w:p w14:paraId="3BAE739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《建设工程勘察设计管理条例》第三十七条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490" w:type="pct"/>
            <w:vMerge w:val="restart"/>
            <w:noWrap w:val="0"/>
            <w:tcMar>
              <w:top w:w="0" w:type="dxa"/>
              <w:left w:w="0" w:type="dxa"/>
              <w:bottom w:w="0" w:type="dxa"/>
              <w:right w:w="0" w:type="dxa"/>
            </w:tcMar>
            <w:vAlign w:val="center"/>
          </w:tcPr>
          <w:p w14:paraId="5DAD534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水利领域工程勘察、设计注册执业人员和其他专业技术人员未受聘于一个建设工程勘察、设计单位或者同时受聘于两个以上建设工程勘察、设计单位，从事建设工程勘察、设计活动的</w:t>
            </w:r>
          </w:p>
        </w:tc>
        <w:tc>
          <w:tcPr>
            <w:tcW w:w="175" w:type="pct"/>
            <w:noWrap w:val="0"/>
            <w:tcMar>
              <w:top w:w="0" w:type="dxa"/>
              <w:left w:w="0" w:type="dxa"/>
              <w:bottom w:w="0" w:type="dxa"/>
              <w:right w:w="0" w:type="dxa"/>
            </w:tcMar>
            <w:vAlign w:val="center"/>
          </w:tcPr>
          <w:p w14:paraId="7A1C47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5E6E7E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19BA908">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292189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0D52D51">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F1722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399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57" w:type="pct"/>
            <w:vMerge w:val="continue"/>
            <w:noWrap w:val="0"/>
            <w:tcMar>
              <w:top w:w="0" w:type="dxa"/>
              <w:left w:w="0" w:type="dxa"/>
              <w:bottom w:w="0" w:type="dxa"/>
              <w:right w:w="0" w:type="dxa"/>
            </w:tcMar>
            <w:vAlign w:val="center"/>
          </w:tcPr>
          <w:p w14:paraId="1E3FD5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077692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944F3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63ED86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31FB8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307FC71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及时改正的</w:t>
            </w:r>
          </w:p>
        </w:tc>
        <w:tc>
          <w:tcPr>
            <w:tcW w:w="872" w:type="pct"/>
            <w:noWrap w:val="0"/>
            <w:tcMar>
              <w:top w:w="0" w:type="dxa"/>
              <w:left w:w="0" w:type="dxa"/>
              <w:bottom w:w="0" w:type="dxa"/>
              <w:right w:w="0" w:type="dxa"/>
            </w:tcMar>
            <w:vAlign w:val="center"/>
          </w:tcPr>
          <w:p w14:paraId="060FD55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没收违法所得；处违法所得2倍以上3倍以下的罚款</w:t>
            </w:r>
          </w:p>
        </w:tc>
        <w:tc>
          <w:tcPr>
            <w:tcW w:w="159" w:type="pct"/>
            <w:vMerge w:val="continue"/>
            <w:noWrap w:val="0"/>
            <w:tcMar>
              <w:top w:w="0" w:type="dxa"/>
              <w:left w:w="0" w:type="dxa"/>
              <w:bottom w:w="0" w:type="dxa"/>
              <w:right w:w="0" w:type="dxa"/>
            </w:tcMar>
            <w:vAlign w:val="center"/>
          </w:tcPr>
          <w:p w14:paraId="79C16B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27E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57" w:type="pct"/>
            <w:vMerge w:val="continue"/>
            <w:noWrap w:val="0"/>
            <w:tcMar>
              <w:top w:w="0" w:type="dxa"/>
              <w:left w:w="0" w:type="dxa"/>
              <w:bottom w:w="0" w:type="dxa"/>
              <w:right w:w="0" w:type="dxa"/>
            </w:tcMar>
            <w:vAlign w:val="center"/>
          </w:tcPr>
          <w:p w14:paraId="0803DC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C084D1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F59EC3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5BE960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1D3BF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6D64F2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未在规定期限内改正的</w:t>
            </w:r>
          </w:p>
        </w:tc>
        <w:tc>
          <w:tcPr>
            <w:tcW w:w="872" w:type="pct"/>
            <w:noWrap w:val="0"/>
            <w:tcMar>
              <w:top w:w="0" w:type="dxa"/>
              <w:left w:w="0" w:type="dxa"/>
              <w:bottom w:w="0" w:type="dxa"/>
              <w:right w:w="0" w:type="dxa"/>
            </w:tcMar>
            <w:vAlign w:val="center"/>
          </w:tcPr>
          <w:p w14:paraId="0D3ADDD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没收违法所得；处违法所得3倍以上4倍以下的罚款</w:t>
            </w:r>
          </w:p>
        </w:tc>
        <w:tc>
          <w:tcPr>
            <w:tcW w:w="159" w:type="pct"/>
            <w:vMerge w:val="continue"/>
            <w:noWrap w:val="0"/>
            <w:tcMar>
              <w:top w:w="0" w:type="dxa"/>
              <w:left w:w="0" w:type="dxa"/>
              <w:bottom w:w="0" w:type="dxa"/>
              <w:right w:w="0" w:type="dxa"/>
            </w:tcMar>
            <w:vAlign w:val="center"/>
          </w:tcPr>
          <w:p w14:paraId="0B45DF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519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7" w:hRule="atLeast"/>
          <w:jc w:val="center"/>
        </w:trPr>
        <w:tc>
          <w:tcPr>
            <w:tcW w:w="157" w:type="pct"/>
            <w:vMerge w:val="continue"/>
            <w:noWrap w:val="0"/>
            <w:tcMar>
              <w:top w:w="0" w:type="dxa"/>
              <w:left w:w="0" w:type="dxa"/>
              <w:bottom w:w="0" w:type="dxa"/>
              <w:right w:w="0" w:type="dxa"/>
            </w:tcMar>
            <w:vAlign w:val="center"/>
          </w:tcPr>
          <w:p w14:paraId="062E5F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918B12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6A7821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266EF3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0707B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AACE4F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拒不停止违法行为的</w:t>
            </w:r>
          </w:p>
        </w:tc>
        <w:tc>
          <w:tcPr>
            <w:tcW w:w="872" w:type="pct"/>
            <w:noWrap w:val="0"/>
            <w:tcMar>
              <w:top w:w="0" w:type="dxa"/>
              <w:left w:w="0" w:type="dxa"/>
              <w:bottom w:w="0" w:type="dxa"/>
              <w:right w:w="0" w:type="dxa"/>
            </w:tcMar>
            <w:vAlign w:val="center"/>
          </w:tcPr>
          <w:p w14:paraId="3D806AA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没收违法所得；处违法所得4倍以上5倍以下的罚款；责令停止执行业务，直至改正违法行为</w:t>
            </w:r>
          </w:p>
        </w:tc>
        <w:tc>
          <w:tcPr>
            <w:tcW w:w="159" w:type="pct"/>
            <w:vMerge w:val="continue"/>
            <w:noWrap w:val="0"/>
            <w:tcMar>
              <w:top w:w="0" w:type="dxa"/>
              <w:left w:w="0" w:type="dxa"/>
              <w:bottom w:w="0" w:type="dxa"/>
              <w:right w:w="0" w:type="dxa"/>
            </w:tcMar>
            <w:vAlign w:val="center"/>
          </w:tcPr>
          <w:p w14:paraId="1484EA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A17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12" w:hRule="atLeast"/>
          <w:jc w:val="center"/>
        </w:trPr>
        <w:tc>
          <w:tcPr>
            <w:tcW w:w="157" w:type="pct"/>
            <w:vMerge w:val="continue"/>
            <w:noWrap w:val="0"/>
            <w:tcMar>
              <w:top w:w="0" w:type="dxa"/>
              <w:left w:w="0" w:type="dxa"/>
              <w:bottom w:w="0" w:type="dxa"/>
              <w:right w:w="0" w:type="dxa"/>
            </w:tcMar>
            <w:vAlign w:val="center"/>
          </w:tcPr>
          <w:p w14:paraId="21FAB2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E44CB3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A9B1D7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6DA616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52CE0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E968E1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在停止执行业务期间，继续从事建设工程勘察、设计活动的；造成质量安全事故或其他严重后果的</w:t>
            </w:r>
          </w:p>
        </w:tc>
        <w:tc>
          <w:tcPr>
            <w:tcW w:w="872" w:type="pct"/>
            <w:noWrap w:val="0"/>
            <w:tcMar>
              <w:top w:w="0" w:type="dxa"/>
              <w:left w:w="0" w:type="dxa"/>
              <w:bottom w:w="0" w:type="dxa"/>
              <w:right w:w="0" w:type="dxa"/>
            </w:tcMar>
            <w:vAlign w:val="center"/>
          </w:tcPr>
          <w:p w14:paraId="31130D5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没收违法所得；处违法所得5倍罚款；吊销资格证书</w:t>
            </w:r>
          </w:p>
        </w:tc>
        <w:tc>
          <w:tcPr>
            <w:tcW w:w="159" w:type="pct"/>
            <w:vMerge w:val="continue"/>
            <w:noWrap w:val="0"/>
            <w:tcMar>
              <w:top w:w="0" w:type="dxa"/>
              <w:left w:w="0" w:type="dxa"/>
              <w:bottom w:w="0" w:type="dxa"/>
              <w:right w:w="0" w:type="dxa"/>
            </w:tcMar>
            <w:vAlign w:val="center"/>
          </w:tcPr>
          <w:p w14:paraId="7FF0C2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403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5B0C70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78</w:t>
            </w:r>
          </w:p>
        </w:tc>
        <w:tc>
          <w:tcPr>
            <w:tcW w:w="414" w:type="pct"/>
            <w:vMerge w:val="restart"/>
            <w:noWrap w:val="0"/>
            <w:tcMar>
              <w:top w:w="0" w:type="dxa"/>
              <w:left w:w="0" w:type="dxa"/>
              <w:bottom w:w="0" w:type="dxa"/>
              <w:right w:w="0" w:type="dxa"/>
            </w:tcMar>
            <w:vAlign w:val="center"/>
          </w:tcPr>
          <w:p w14:paraId="389B735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对水利领域注册工程师以个人名义承接业务等行为的行政处罚</w:t>
            </w:r>
          </w:p>
        </w:tc>
        <w:tc>
          <w:tcPr>
            <w:tcW w:w="2168" w:type="pct"/>
            <w:vMerge w:val="restart"/>
            <w:noWrap w:val="0"/>
            <w:tcMar>
              <w:top w:w="0" w:type="dxa"/>
              <w:left w:w="0" w:type="dxa"/>
              <w:bottom w:w="0" w:type="dxa"/>
              <w:right w:w="0" w:type="dxa"/>
            </w:tcMar>
            <w:vAlign w:val="center"/>
          </w:tcPr>
          <w:p w14:paraId="1F133D2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《勘察设计注册工程师管理规定》第三十条 注册工程师在执业活动中有下列行为之一的，由县级以上人民政府住房城乡建设主管部门或者有关部门予以警告，责令其改正，没有违法所得的，处以1万元以下的罚款；有违法所得的，处以违法所得3倍以下且不超过3万元的罚款；造成损失的，应当承担赔偿责任；构成犯罪的，依法追究刑事责任：</w:t>
            </w:r>
          </w:p>
          <w:p w14:paraId="7000E56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（一）以个人名义承接业务的；</w:t>
            </w:r>
          </w:p>
          <w:p w14:paraId="2B3602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（二）涂改、出租、出借或者以形式非法转让注册证书或者执业印章的；</w:t>
            </w:r>
          </w:p>
          <w:p w14:paraId="5CE9CF0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（三）泄露执业中应当保守的秘密并造成严重后果的；</w:t>
            </w:r>
          </w:p>
          <w:p w14:paraId="720ACBC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（四）超出本专业规定范围或者聘用单位业务范围从事执业活动的；</w:t>
            </w:r>
          </w:p>
          <w:p w14:paraId="1B6193F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（五）弄虚作假提供执业活动成果的；</w:t>
            </w:r>
          </w:p>
          <w:p w14:paraId="51330CE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（六）其它违反法律、法规、规章的行为。</w:t>
            </w:r>
          </w:p>
        </w:tc>
        <w:tc>
          <w:tcPr>
            <w:tcW w:w="490" w:type="pct"/>
            <w:vMerge w:val="restart"/>
            <w:noWrap w:val="0"/>
            <w:tcMar>
              <w:top w:w="0" w:type="dxa"/>
              <w:left w:w="0" w:type="dxa"/>
              <w:bottom w:w="0" w:type="dxa"/>
              <w:right w:w="0" w:type="dxa"/>
            </w:tcMar>
            <w:vAlign w:val="center"/>
          </w:tcPr>
          <w:p w14:paraId="35A3D48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水利领域注册工程师以个人名义承接业务的</w:t>
            </w:r>
          </w:p>
        </w:tc>
        <w:tc>
          <w:tcPr>
            <w:tcW w:w="175" w:type="pct"/>
            <w:noWrap w:val="0"/>
            <w:tcMar>
              <w:top w:w="0" w:type="dxa"/>
              <w:left w:w="0" w:type="dxa"/>
              <w:bottom w:w="0" w:type="dxa"/>
              <w:right w:w="0" w:type="dxa"/>
            </w:tcMar>
            <w:vAlign w:val="center"/>
          </w:tcPr>
          <w:p w14:paraId="6B1B58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D225D4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88BFA11">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EB8499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A0677AB">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638E62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A06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158B9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BEF11C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154DD7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AD1E6F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68933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00174F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F5A9A80">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975898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7DE989C">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2708CE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4D2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01623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90A66E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5AB612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69532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EBE87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1E1B12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没有违法所得的</w:t>
            </w:r>
          </w:p>
        </w:tc>
        <w:tc>
          <w:tcPr>
            <w:tcW w:w="872" w:type="pct"/>
            <w:noWrap w:val="0"/>
            <w:tcMar>
              <w:top w:w="0" w:type="dxa"/>
              <w:left w:w="0" w:type="dxa"/>
              <w:bottom w:w="0" w:type="dxa"/>
              <w:right w:w="0" w:type="dxa"/>
            </w:tcMar>
            <w:vAlign w:val="center"/>
          </w:tcPr>
          <w:p w14:paraId="6BFCC44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予以警告，处以1万元以下的罚款</w:t>
            </w:r>
          </w:p>
        </w:tc>
        <w:tc>
          <w:tcPr>
            <w:tcW w:w="159" w:type="pct"/>
            <w:vMerge w:val="continue"/>
            <w:noWrap w:val="0"/>
            <w:tcMar>
              <w:top w:w="0" w:type="dxa"/>
              <w:left w:w="0" w:type="dxa"/>
              <w:bottom w:w="0" w:type="dxa"/>
              <w:right w:w="0" w:type="dxa"/>
            </w:tcMar>
            <w:vAlign w:val="center"/>
          </w:tcPr>
          <w:p w14:paraId="329897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E33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2" w:hRule="atLeast"/>
          <w:jc w:val="center"/>
        </w:trPr>
        <w:tc>
          <w:tcPr>
            <w:tcW w:w="157" w:type="pct"/>
            <w:vMerge w:val="continue"/>
            <w:noWrap w:val="0"/>
            <w:tcMar>
              <w:top w:w="0" w:type="dxa"/>
              <w:left w:w="0" w:type="dxa"/>
              <w:bottom w:w="0" w:type="dxa"/>
              <w:right w:w="0" w:type="dxa"/>
            </w:tcMar>
            <w:vAlign w:val="center"/>
          </w:tcPr>
          <w:p w14:paraId="196B3B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457326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58046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F76C7D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B149F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2F52FB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有违法所得，但未造成严重后果的</w:t>
            </w:r>
          </w:p>
        </w:tc>
        <w:tc>
          <w:tcPr>
            <w:tcW w:w="872" w:type="pct"/>
            <w:noWrap w:val="0"/>
            <w:tcMar>
              <w:top w:w="0" w:type="dxa"/>
              <w:left w:w="0" w:type="dxa"/>
              <w:bottom w:w="0" w:type="dxa"/>
              <w:right w:w="0" w:type="dxa"/>
            </w:tcMar>
            <w:vAlign w:val="center"/>
          </w:tcPr>
          <w:p w14:paraId="2D8D677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予以警告，处以违法所得1.5倍以下且不超过3万元的罚款</w:t>
            </w:r>
          </w:p>
        </w:tc>
        <w:tc>
          <w:tcPr>
            <w:tcW w:w="159" w:type="pct"/>
            <w:vMerge w:val="continue"/>
            <w:noWrap w:val="0"/>
            <w:tcMar>
              <w:top w:w="0" w:type="dxa"/>
              <w:left w:w="0" w:type="dxa"/>
              <w:bottom w:w="0" w:type="dxa"/>
              <w:right w:w="0" w:type="dxa"/>
            </w:tcMar>
            <w:vAlign w:val="center"/>
          </w:tcPr>
          <w:p w14:paraId="64142F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AAD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3" w:hRule="atLeast"/>
          <w:jc w:val="center"/>
        </w:trPr>
        <w:tc>
          <w:tcPr>
            <w:tcW w:w="157" w:type="pct"/>
            <w:vMerge w:val="continue"/>
            <w:noWrap w:val="0"/>
            <w:tcMar>
              <w:top w:w="0" w:type="dxa"/>
              <w:left w:w="0" w:type="dxa"/>
              <w:bottom w:w="0" w:type="dxa"/>
              <w:right w:w="0" w:type="dxa"/>
            </w:tcMar>
            <w:vAlign w:val="center"/>
          </w:tcPr>
          <w:p w14:paraId="4ACC5E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AFD453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A83F6F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18DF0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8D460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DEB50C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有违法所得，并已造成严重后果的</w:t>
            </w:r>
          </w:p>
        </w:tc>
        <w:tc>
          <w:tcPr>
            <w:tcW w:w="872" w:type="pct"/>
            <w:noWrap w:val="0"/>
            <w:tcMar>
              <w:top w:w="0" w:type="dxa"/>
              <w:left w:w="0" w:type="dxa"/>
              <w:bottom w:w="0" w:type="dxa"/>
              <w:right w:w="0" w:type="dxa"/>
            </w:tcMar>
            <w:vAlign w:val="center"/>
          </w:tcPr>
          <w:p w14:paraId="4DCBCE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予以警告，处以违法所得1.5倍以上3倍以下且不超过3万元的罚款</w:t>
            </w:r>
          </w:p>
        </w:tc>
        <w:tc>
          <w:tcPr>
            <w:tcW w:w="159" w:type="pct"/>
            <w:vMerge w:val="continue"/>
            <w:noWrap w:val="0"/>
            <w:tcMar>
              <w:top w:w="0" w:type="dxa"/>
              <w:left w:w="0" w:type="dxa"/>
              <w:bottom w:w="0" w:type="dxa"/>
              <w:right w:w="0" w:type="dxa"/>
            </w:tcMar>
            <w:vAlign w:val="center"/>
          </w:tcPr>
          <w:p w14:paraId="272B65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D39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0AB180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F6582C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76974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1FE4AC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注册工程师在执业活动中涂改、出租、出借或者以形式非法转让注册证书或者执业印章的</w:t>
            </w:r>
          </w:p>
        </w:tc>
        <w:tc>
          <w:tcPr>
            <w:tcW w:w="175" w:type="pct"/>
            <w:noWrap w:val="0"/>
            <w:tcMar>
              <w:top w:w="0" w:type="dxa"/>
              <w:left w:w="0" w:type="dxa"/>
              <w:bottom w:w="0" w:type="dxa"/>
              <w:right w:w="0" w:type="dxa"/>
            </w:tcMar>
            <w:vAlign w:val="center"/>
          </w:tcPr>
          <w:p w14:paraId="6F087D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38F822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206BEBA">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5CBA1C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1828284">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5072F9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6F4F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1A605E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AE0327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56AA18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5F7848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713A7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6BC63E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8505700">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339A58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6CB9B2C">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AA704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3D5E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2A7DC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33D4CF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DE2F9B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03C6F4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A525D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33A02A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没有违法所得的</w:t>
            </w:r>
          </w:p>
        </w:tc>
        <w:tc>
          <w:tcPr>
            <w:tcW w:w="872" w:type="pct"/>
            <w:noWrap w:val="0"/>
            <w:tcMar>
              <w:top w:w="0" w:type="dxa"/>
              <w:left w:w="0" w:type="dxa"/>
              <w:bottom w:w="0" w:type="dxa"/>
              <w:right w:w="0" w:type="dxa"/>
            </w:tcMar>
            <w:vAlign w:val="center"/>
          </w:tcPr>
          <w:p w14:paraId="61A0B71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予以警告，处以1万元以下的罚款</w:t>
            </w:r>
          </w:p>
        </w:tc>
        <w:tc>
          <w:tcPr>
            <w:tcW w:w="159" w:type="pct"/>
            <w:vMerge w:val="continue"/>
            <w:noWrap w:val="0"/>
            <w:tcMar>
              <w:top w:w="0" w:type="dxa"/>
              <w:left w:w="0" w:type="dxa"/>
              <w:bottom w:w="0" w:type="dxa"/>
              <w:right w:w="0" w:type="dxa"/>
            </w:tcMar>
            <w:vAlign w:val="center"/>
          </w:tcPr>
          <w:p w14:paraId="3A485C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04CF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157" w:type="pct"/>
            <w:vMerge w:val="continue"/>
            <w:noWrap w:val="0"/>
            <w:tcMar>
              <w:top w:w="0" w:type="dxa"/>
              <w:left w:w="0" w:type="dxa"/>
              <w:bottom w:w="0" w:type="dxa"/>
              <w:right w:w="0" w:type="dxa"/>
            </w:tcMar>
            <w:vAlign w:val="center"/>
          </w:tcPr>
          <w:p w14:paraId="02059B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E7833D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D738E8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2C424E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DE57D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F3085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有违法所得，但未造成严重后果的</w:t>
            </w:r>
          </w:p>
        </w:tc>
        <w:tc>
          <w:tcPr>
            <w:tcW w:w="872" w:type="pct"/>
            <w:noWrap w:val="0"/>
            <w:tcMar>
              <w:top w:w="0" w:type="dxa"/>
              <w:left w:w="0" w:type="dxa"/>
              <w:bottom w:w="0" w:type="dxa"/>
              <w:right w:w="0" w:type="dxa"/>
            </w:tcMar>
            <w:vAlign w:val="center"/>
          </w:tcPr>
          <w:p w14:paraId="5303B0C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予以警告，处以违法所得1.5倍以下且不超过3万元的罚款</w:t>
            </w:r>
          </w:p>
        </w:tc>
        <w:tc>
          <w:tcPr>
            <w:tcW w:w="159" w:type="pct"/>
            <w:vMerge w:val="continue"/>
            <w:noWrap w:val="0"/>
            <w:tcMar>
              <w:top w:w="0" w:type="dxa"/>
              <w:left w:w="0" w:type="dxa"/>
              <w:bottom w:w="0" w:type="dxa"/>
              <w:right w:w="0" w:type="dxa"/>
            </w:tcMar>
            <w:vAlign w:val="center"/>
          </w:tcPr>
          <w:p w14:paraId="74A49D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37F0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7" w:hRule="atLeast"/>
          <w:jc w:val="center"/>
        </w:trPr>
        <w:tc>
          <w:tcPr>
            <w:tcW w:w="157" w:type="pct"/>
            <w:vMerge w:val="continue"/>
            <w:noWrap w:val="0"/>
            <w:tcMar>
              <w:top w:w="0" w:type="dxa"/>
              <w:left w:w="0" w:type="dxa"/>
              <w:bottom w:w="0" w:type="dxa"/>
              <w:right w:w="0" w:type="dxa"/>
            </w:tcMar>
            <w:vAlign w:val="center"/>
          </w:tcPr>
          <w:p w14:paraId="2610AC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DD6B1C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FB8EC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FE6462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17F73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7052CD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有违法所得，并已造成严重后果的</w:t>
            </w:r>
          </w:p>
        </w:tc>
        <w:tc>
          <w:tcPr>
            <w:tcW w:w="872" w:type="pct"/>
            <w:noWrap w:val="0"/>
            <w:tcMar>
              <w:top w:w="0" w:type="dxa"/>
              <w:left w:w="0" w:type="dxa"/>
              <w:bottom w:w="0" w:type="dxa"/>
              <w:right w:w="0" w:type="dxa"/>
            </w:tcMar>
            <w:vAlign w:val="center"/>
          </w:tcPr>
          <w:p w14:paraId="2B6504F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予以警告，处以违法所得1.5倍以上3倍以下且不超过3万元的罚款</w:t>
            </w:r>
          </w:p>
        </w:tc>
        <w:tc>
          <w:tcPr>
            <w:tcW w:w="159" w:type="pct"/>
            <w:vMerge w:val="continue"/>
            <w:noWrap w:val="0"/>
            <w:tcMar>
              <w:top w:w="0" w:type="dxa"/>
              <w:left w:w="0" w:type="dxa"/>
              <w:bottom w:w="0" w:type="dxa"/>
              <w:right w:w="0" w:type="dxa"/>
            </w:tcMar>
            <w:vAlign w:val="center"/>
          </w:tcPr>
          <w:p w14:paraId="31F0B9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3440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D0038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8C6507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67B89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3DB7D6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注册工程师在执业活动中泄露执业中应当保守的秘密并造成严重后果的</w:t>
            </w:r>
          </w:p>
        </w:tc>
        <w:tc>
          <w:tcPr>
            <w:tcW w:w="175" w:type="pct"/>
            <w:noWrap w:val="0"/>
            <w:tcMar>
              <w:top w:w="0" w:type="dxa"/>
              <w:left w:w="0" w:type="dxa"/>
              <w:bottom w:w="0" w:type="dxa"/>
              <w:right w:w="0" w:type="dxa"/>
            </w:tcMar>
            <w:vAlign w:val="center"/>
          </w:tcPr>
          <w:p w14:paraId="5D9D2A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2CB0F1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D0B4AEE">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44E49A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FECF674">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3B77F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4ECE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57E0F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15C8D0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EC3EE5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17BD1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FAC8B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3C5AF8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BB4E98C">
            <w:pPr>
              <w:spacing w:line="260" w:lineRule="exact"/>
              <w:rPr>
                <w:rFonts w:hint="eastAsia" w:ascii="宋体" w:hAnsi="宋体" w:eastAsia="宋体" w:cs="宋体"/>
                <w:color w:val="000000"/>
                <w:kern w:val="2"/>
                <w:sz w:val="18"/>
                <w:szCs w:val="18"/>
                <w:vertAlign w:val="baseline"/>
                <w:lang w:val="en-US" w:eastAsia="zh-CN" w:bidi="ar-SA"/>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26CFB5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CEB862B">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6D283F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4A5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875ED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2DAEED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78C60A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483ADE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73EF4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F76345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没有违法所得的</w:t>
            </w:r>
          </w:p>
        </w:tc>
        <w:tc>
          <w:tcPr>
            <w:tcW w:w="872" w:type="pct"/>
            <w:noWrap w:val="0"/>
            <w:tcMar>
              <w:top w:w="0" w:type="dxa"/>
              <w:left w:w="0" w:type="dxa"/>
              <w:bottom w:w="0" w:type="dxa"/>
              <w:right w:w="0" w:type="dxa"/>
            </w:tcMar>
            <w:vAlign w:val="center"/>
          </w:tcPr>
          <w:p w14:paraId="4C54545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予以警告，处以1万元以下的罚款</w:t>
            </w:r>
          </w:p>
        </w:tc>
        <w:tc>
          <w:tcPr>
            <w:tcW w:w="159" w:type="pct"/>
            <w:vMerge w:val="continue"/>
            <w:noWrap w:val="0"/>
            <w:tcMar>
              <w:top w:w="0" w:type="dxa"/>
              <w:left w:w="0" w:type="dxa"/>
              <w:bottom w:w="0" w:type="dxa"/>
              <w:right w:w="0" w:type="dxa"/>
            </w:tcMar>
            <w:vAlign w:val="center"/>
          </w:tcPr>
          <w:p w14:paraId="48BD94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C06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F29BB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A2A994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00FA1A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E20EB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4465C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377995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有违法所得，但未造成严重后果的</w:t>
            </w:r>
          </w:p>
        </w:tc>
        <w:tc>
          <w:tcPr>
            <w:tcW w:w="872" w:type="pct"/>
            <w:noWrap w:val="0"/>
            <w:tcMar>
              <w:top w:w="0" w:type="dxa"/>
              <w:left w:w="0" w:type="dxa"/>
              <w:bottom w:w="0" w:type="dxa"/>
              <w:right w:w="0" w:type="dxa"/>
            </w:tcMar>
            <w:vAlign w:val="center"/>
          </w:tcPr>
          <w:p w14:paraId="13FE87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予以警告，处以违法所得1.5倍以下且不超过3万元的罚款</w:t>
            </w:r>
          </w:p>
        </w:tc>
        <w:tc>
          <w:tcPr>
            <w:tcW w:w="159" w:type="pct"/>
            <w:vMerge w:val="continue"/>
            <w:noWrap w:val="0"/>
            <w:tcMar>
              <w:top w:w="0" w:type="dxa"/>
              <w:left w:w="0" w:type="dxa"/>
              <w:bottom w:w="0" w:type="dxa"/>
              <w:right w:w="0" w:type="dxa"/>
            </w:tcMar>
            <w:vAlign w:val="center"/>
          </w:tcPr>
          <w:p w14:paraId="033360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2AC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CF31C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8011EF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60FA4C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09908A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BF2CD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488E28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有违法所得，并已造成严重后果的</w:t>
            </w:r>
          </w:p>
        </w:tc>
        <w:tc>
          <w:tcPr>
            <w:tcW w:w="872" w:type="pct"/>
            <w:noWrap w:val="0"/>
            <w:tcMar>
              <w:top w:w="0" w:type="dxa"/>
              <w:left w:w="0" w:type="dxa"/>
              <w:bottom w:w="0" w:type="dxa"/>
              <w:right w:w="0" w:type="dxa"/>
            </w:tcMar>
            <w:vAlign w:val="center"/>
          </w:tcPr>
          <w:p w14:paraId="5E7491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予以警告，处以违法所得1.5倍以上3倍以下且不超过3万元的罚款</w:t>
            </w:r>
          </w:p>
        </w:tc>
        <w:tc>
          <w:tcPr>
            <w:tcW w:w="159" w:type="pct"/>
            <w:vMerge w:val="continue"/>
            <w:noWrap w:val="0"/>
            <w:tcMar>
              <w:top w:w="0" w:type="dxa"/>
              <w:left w:w="0" w:type="dxa"/>
              <w:bottom w:w="0" w:type="dxa"/>
              <w:right w:w="0" w:type="dxa"/>
            </w:tcMar>
            <w:vAlign w:val="center"/>
          </w:tcPr>
          <w:p w14:paraId="3EF8B4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C7F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2585C8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1FD4F9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830A4A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3374569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注册工程师在执业活动中超出本专业规定范围或者聘用单位业务范围从事执业活动的</w:t>
            </w:r>
          </w:p>
        </w:tc>
        <w:tc>
          <w:tcPr>
            <w:tcW w:w="175" w:type="pct"/>
            <w:noWrap w:val="0"/>
            <w:tcMar>
              <w:top w:w="0" w:type="dxa"/>
              <w:left w:w="0" w:type="dxa"/>
              <w:bottom w:w="0" w:type="dxa"/>
              <w:right w:w="0" w:type="dxa"/>
            </w:tcMar>
            <w:vAlign w:val="center"/>
          </w:tcPr>
          <w:p w14:paraId="207E5C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7808C1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9465C3A">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0C70067">
            <w:pPr>
              <w:snapToGrid w:val="0"/>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0545D24">
            <w:pPr>
              <w:spacing w:line="24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D7169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51C8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2381CA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B35204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56EA9F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310EBE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9E5C8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50874C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84E3183">
            <w:pPr>
              <w:spacing w:line="260" w:lineRule="exact"/>
              <w:rPr>
                <w:rFonts w:hint="eastAsia" w:ascii="宋体" w:hAnsi="宋体" w:eastAsia="宋体" w:cs="宋体"/>
                <w:color w:val="000000"/>
                <w:kern w:val="2"/>
                <w:sz w:val="18"/>
                <w:szCs w:val="18"/>
                <w:vertAlign w:val="baseline"/>
                <w:lang w:val="en-US" w:eastAsia="zh-CN" w:bidi="ar-SA"/>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A7FA0D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063B1F5">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6807B8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A52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56663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DA7DFA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F789C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7FE71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FB74C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E903B4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没有违法所得的</w:t>
            </w:r>
          </w:p>
        </w:tc>
        <w:tc>
          <w:tcPr>
            <w:tcW w:w="872" w:type="pct"/>
            <w:noWrap w:val="0"/>
            <w:tcMar>
              <w:top w:w="0" w:type="dxa"/>
              <w:left w:w="0" w:type="dxa"/>
              <w:bottom w:w="0" w:type="dxa"/>
              <w:right w:w="0" w:type="dxa"/>
            </w:tcMar>
            <w:vAlign w:val="center"/>
          </w:tcPr>
          <w:p w14:paraId="14C477E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予以警告，处以1万元以下的罚款</w:t>
            </w:r>
          </w:p>
        </w:tc>
        <w:tc>
          <w:tcPr>
            <w:tcW w:w="159" w:type="pct"/>
            <w:vMerge w:val="continue"/>
            <w:noWrap w:val="0"/>
            <w:tcMar>
              <w:top w:w="0" w:type="dxa"/>
              <w:left w:w="0" w:type="dxa"/>
              <w:bottom w:w="0" w:type="dxa"/>
              <w:right w:w="0" w:type="dxa"/>
            </w:tcMar>
            <w:vAlign w:val="center"/>
          </w:tcPr>
          <w:p w14:paraId="769398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8AF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B2C99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9912DC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F874F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C365F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8815A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5EF00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有违法所得，但未造成严重后果的</w:t>
            </w:r>
          </w:p>
        </w:tc>
        <w:tc>
          <w:tcPr>
            <w:tcW w:w="872" w:type="pct"/>
            <w:noWrap w:val="0"/>
            <w:tcMar>
              <w:top w:w="0" w:type="dxa"/>
              <w:left w:w="0" w:type="dxa"/>
              <w:bottom w:w="0" w:type="dxa"/>
              <w:right w:w="0" w:type="dxa"/>
            </w:tcMar>
            <w:vAlign w:val="center"/>
          </w:tcPr>
          <w:p w14:paraId="4086484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予以警告，处以违法所得1.5倍以下且不超过3万元的罚款</w:t>
            </w:r>
          </w:p>
        </w:tc>
        <w:tc>
          <w:tcPr>
            <w:tcW w:w="159" w:type="pct"/>
            <w:vMerge w:val="continue"/>
            <w:noWrap w:val="0"/>
            <w:tcMar>
              <w:top w:w="0" w:type="dxa"/>
              <w:left w:w="0" w:type="dxa"/>
              <w:bottom w:w="0" w:type="dxa"/>
              <w:right w:w="0" w:type="dxa"/>
            </w:tcMar>
            <w:vAlign w:val="center"/>
          </w:tcPr>
          <w:p w14:paraId="51A0AF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8E0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D412C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01BB62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C07F24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0B0D1D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10A0F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EECE48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有违法所得，并已造成严重后果的</w:t>
            </w:r>
          </w:p>
        </w:tc>
        <w:tc>
          <w:tcPr>
            <w:tcW w:w="872" w:type="pct"/>
            <w:noWrap w:val="0"/>
            <w:tcMar>
              <w:top w:w="0" w:type="dxa"/>
              <w:left w:w="0" w:type="dxa"/>
              <w:bottom w:w="0" w:type="dxa"/>
              <w:right w:w="0" w:type="dxa"/>
            </w:tcMar>
            <w:vAlign w:val="center"/>
          </w:tcPr>
          <w:p w14:paraId="12803AD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予以警告，处以违法所得1.5倍以上3倍以下且不超过3万元的罚款</w:t>
            </w:r>
          </w:p>
        </w:tc>
        <w:tc>
          <w:tcPr>
            <w:tcW w:w="159" w:type="pct"/>
            <w:vMerge w:val="continue"/>
            <w:noWrap w:val="0"/>
            <w:tcMar>
              <w:top w:w="0" w:type="dxa"/>
              <w:left w:w="0" w:type="dxa"/>
              <w:bottom w:w="0" w:type="dxa"/>
              <w:right w:w="0" w:type="dxa"/>
            </w:tcMar>
            <w:vAlign w:val="center"/>
          </w:tcPr>
          <w:p w14:paraId="4422E9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386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73EF9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E40163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0926A2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6C5B589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注册工程师在执业活动中弄虚作假提供执业活动成果的</w:t>
            </w:r>
          </w:p>
        </w:tc>
        <w:tc>
          <w:tcPr>
            <w:tcW w:w="175" w:type="pct"/>
            <w:noWrap w:val="0"/>
            <w:tcMar>
              <w:top w:w="0" w:type="dxa"/>
              <w:left w:w="0" w:type="dxa"/>
              <w:bottom w:w="0" w:type="dxa"/>
              <w:right w:w="0" w:type="dxa"/>
            </w:tcMar>
            <w:vAlign w:val="center"/>
          </w:tcPr>
          <w:p w14:paraId="3345A2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DAD929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8A31755">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642C0B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BD9E234">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14616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E6E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B0AFE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488531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F0202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76A7A4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6FA6D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E843E3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9B3AC72">
            <w:pPr>
              <w:spacing w:line="260" w:lineRule="exact"/>
              <w:rPr>
                <w:rFonts w:hint="eastAsia" w:ascii="宋体" w:hAnsi="宋体" w:eastAsia="宋体" w:cs="宋体"/>
                <w:color w:val="000000"/>
                <w:kern w:val="2"/>
                <w:sz w:val="18"/>
                <w:szCs w:val="18"/>
                <w:vertAlign w:val="baseline"/>
                <w:lang w:val="en-US" w:eastAsia="zh-CN" w:bidi="ar-SA"/>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18B5B9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4B6D92D">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3E6ABD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3B5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97BB4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0F8B3B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C74F8F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35158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B4645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8C5CA5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没有违法所得的</w:t>
            </w:r>
          </w:p>
        </w:tc>
        <w:tc>
          <w:tcPr>
            <w:tcW w:w="872" w:type="pct"/>
            <w:noWrap w:val="0"/>
            <w:tcMar>
              <w:top w:w="0" w:type="dxa"/>
              <w:left w:w="0" w:type="dxa"/>
              <w:bottom w:w="0" w:type="dxa"/>
              <w:right w:w="0" w:type="dxa"/>
            </w:tcMar>
            <w:vAlign w:val="center"/>
          </w:tcPr>
          <w:p w14:paraId="5AEC6C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予以警告，处以1万元以下的罚款</w:t>
            </w:r>
          </w:p>
        </w:tc>
        <w:tc>
          <w:tcPr>
            <w:tcW w:w="159" w:type="pct"/>
            <w:vMerge w:val="continue"/>
            <w:noWrap w:val="0"/>
            <w:tcMar>
              <w:top w:w="0" w:type="dxa"/>
              <w:left w:w="0" w:type="dxa"/>
              <w:bottom w:w="0" w:type="dxa"/>
              <w:right w:w="0" w:type="dxa"/>
            </w:tcMar>
            <w:vAlign w:val="center"/>
          </w:tcPr>
          <w:p w14:paraId="25A9DB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DCD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0" w:hRule="atLeast"/>
          <w:jc w:val="center"/>
        </w:trPr>
        <w:tc>
          <w:tcPr>
            <w:tcW w:w="157" w:type="pct"/>
            <w:vMerge w:val="continue"/>
            <w:noWrap w:val="0"/>
            <w:tcMar>
              <w:top w:w="0" w:type="dxa"/>
              <w:left w:w="0" w:type="dxa"/>
              <w:bottom w:w="0" w:type="dxa"/>
              <w:right w:w="0" w:type="dxa"/>
            </w:tcMar>
            <w:vAlign w:val="center"/>
          </w:tcPr>
          <w:p w14:paraId="4775E0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81FD23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2185EC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8B133D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206C4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20D5B3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有违法所得，但未造成严重后果的</w:t>
            </w:r>
          </w:p>
        </w:tc>
        <w:tc>
          <w:tcPr>
            <w:tcW w:w="872" w:type="pct"/>
            <w:noWrap w:val="0"/>
            <w:tcMar>
              <w:top w:w="0" w:type="dxa"/>
              <w:left w:w="0" w:type="dxa"/>
              <w:bottom w:w="0" w:type="dxa"/>
              <w:right w:w="0" w:type="dxa"/>
            </w:tcMar>
            <w:vAlign w:val="center"/>
          </w:tcPr>
          <w:p w14:paraId="063158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予以警告，处以违法所得1.5倍以下且不超过3万元的罚款</w:t>
            </w:r>
          </w:p>
        </w:tc>
        <w:tc>
          <w:tcPr>
            <w:tcW w:w="159" w:type="pct"/>
            <w:vMerge w:val="continue"/>
            <w:noWrap w:val="0"/>
            <w:tcMar>
              <w:top w:w="0" w:type="dxa"/>
              <w:left w:w="0" w:type="dxa"/>
              <w:bottom w:w="0" w:type="dxa"/>
              <w:right w:w="0" w:type="dxa"/>
            </w:tcMar>
            <w:vAlign w:val="center"/>
          </w:tcPr>
          <w:p w14:paraId="133FD3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FE0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57" w:type="pct"/>
            <w:vMerge w:val="continue"/>
            <w:noWrap w:val="0"/>
            <w:tcMar>
              <w:top w:w="0" w:type="dxa"/>
              <w:left w:w="0" w:type="dxa"/>
              <w:bottom w:w="0" w:type="dxa"/>
              <w:right w:w="0" w:type="dxa"/>
            </w:tcMar>
            <w:vAlign w:val="center"/>
          </w:tcPr>
          <w:p w14:paraId="782B41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8B8F23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2BCB8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356098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CFD9B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86DC1E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有违法所得，并已造成严重后果的</w:t>
            </w:r>
          </w:p>
        </w:tc>
        <w:tc>
          <w:tcPr>
            <w:tcW w:w="872" w:type="pct"/>
            <w:noWrap w:val="0"/>
            <w:tcMar>
              <w:top w:w="0" w:type="dxa"/>
              <w:left w:w="0" w:type="dxa"/>
              <w:bottom w:w="0" w:type="dxa"/>
              <w:right w:w="0" w:type="dxa"/>
            </w:tcMar>
            <w:vAlign w:val="center"/>
          </w:tcPr>
          <w:p w14:paraId="03609A5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予以警告，处以违法所得1.5倍以上3倍以下且不超过3万元的罚款</w:t>
            </w:r>
          </w:p>
        </w:tc>
        <w:tc>
          <w:tcPr>
            <w:tcW w:w="159" w:type="pct"/>
            <w:vMerge w:val="continue"/>
            <w:noWrap w:val="0"/>
            <w:tcMar>
              <w:top w:w="0" w:type="dxa"/>
              <w:left w:w="0" w:type="dxa"/>
              <w:bottom w:w="0" w:type="dxa"/>
              <w:right w:w="0" w:type="dxa"/>
            </w:tcMar>
            <w:vAlign w:val="center"/>
          </w:tcPr>
          <w:p w14:paraId="05CCFD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AEF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EC14B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C6632B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693ED4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4FDF290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注册工程师在执业活动中违反其他法律、法规、规章的行为的</w:t>
            </w:r>
          </w:p>
        </w:tc>
        <w:tc>
          <w:tcPr>
            <w:tcW w:w="175" w:type="pct"/>
            <w:noWrap w:val="0"/>
            <w:tcMar>
              <w:top w:w="0" w:type="dxa"/>
              <w:left w:w="0" w:type="dxa"/>
              <w:bottom w:w="0" w:type="dxa"/>
              <w:right w:w="0" w:type="dxa"/>
            </w:tcMar>
            <w:vAlign w:val="center"/>
          </w:tcPr>
          <w:p w14:paraId="719E47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AC0A10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A6B8C38">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A4A43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C61B6C4">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0CC7AC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21E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5E381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109046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CF670A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7713F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CAD0C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E172A6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86D9915">
            <w:pPr>
              <w:spacing w:line="260" w:lineRule="exact"/>
              <w:rPr>
                <w:rFonts w:hint="eastAsia" w:ascii="宋体" w:hAnsi="宋体" w:eastAsia="宋体" w:cs="宋体"/>
                <w:color w:val="000000"/>
                <w:kern w:val="2"/>
                <w:sz w:val="18"/>
                <w:szCs w:val="18"/>
                <w:vertAlign w:val="baseline"/>
                <w:lang w:val="en-US" w:eastAsia="zh-CN" w:bidi="ar-SA"/>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446D9A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0B0C6A5">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3E9533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2DF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0E0B5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EDBE8C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D3FAF1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4300F9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850CD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3EF4E0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没有违法所得的</w:t>
            </w:r>
          </w:p>
        </w:tc>
        <w:tc>
          <w:tcPr>
            <w:tcW w:w="872" w:type="pct"/>
            <w:noWrap w:val="0"/>
            <w:tcMar>
              <w:top w:w="0" w:type="dxa"/>
              <w:left w:w="0" w:type="dxa"/>
              <w:bottom w:w="0" w:type="dxa"/>
              <w:right w:w="0" w:type="dxa"/>
            </w:tcMar>
            <w:vAlign w:val="center"/>
          </w:tcPr>
          <w:p w14:paraId="24566BE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予以警告，处以1万元以下的罚款</w:t>
            </w:r>
          </w:p>
        </w:tc>
        <w:tc>
          <w:tcPr>
            <w:tcW w:w="159" w:type="pct"/>
            <w:vMerge w:val="continue"/>
            <w:noWrap w:val="0"/>
            <w:tcMar>
              <w:top w:w="0" w:type="dxa"/>
              <w:left w:w="0" w:type="dxa"/>
              <w:bottom w:w="0" w:type="dxa"/>
              <w:right w:w="0" w:type="dxa"/>
            </w:tcMar>
            <w:vAlign w:val="center"/>
          </w:tcPr>
          <w:p w14:paraId="6CE9ED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F28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9" w:hRule="atLeast"/>
          <w:jc w:val="center"/>
        </w:trPr>
        <w:tc>
          <w:tcPr>
            <w:tcW w:w="157" w:type="pct"/>
            <w:vMerge w:val="continue"/>
            <w:noWrap w:val="0"/>
            <w:tcMar>
              <w:top w:w="0" w:type="dxa"/>
              <w:left w:w="0" w:type="dxa"/>
              <w:bottom w:w="0" w:type="dxa"/>
              <w:right w:w="0" w:type="dxa"/>
            </w:tcMar>
            <w:vAlign w:val="center"/>
          </w:tcPr>
          <w:p w14:paraId="4F4EA6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E9704A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BDBAD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5322B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BC109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52CFCD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有违法所得，但未造成严重后果的</w:t>
            </w:r>
          </w:p>
        </w:tc>
        <w:tc>
          <w:tcPr>
            <w:tcW w:w="872" w:type="pct"/>
            <w:noWrap w:val="0"/>
            <w:tcMar>
              <w:top w:w="0" w:type="dxa"/>
              <w:left w:w="0" w:type="dxa"/>
              <w:bottom w:w="0" w:type="dxa"/>
              <w:right w:w="0" w:type="dxa"/>
            </w:tcMar>
            <w:vAlign w:val="center"/>
          </w:tcPr>
          <w:p w14:paraId="1D886E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予以警告，处以违法所得1.5倍以下且不超过3万元的罚款</w:t>
            </w:r>
          </w:p>
        </w:tc>
        <w:tc>
          <w:tcPr>
            <w:tcW w:w="159" w:type="pct"/>
            <w:vMerge w:val="continue"/>
            <w:noWrap w:val="0"/>
            <w:tcMar>
              <w:top w:w="0" w:type="dxa"/>
              <w:left w:w="0" w:type="dxa"/>
              <w:bottom w:w="0" w:type="dxa"/>
              <w:right w:w="0" w:type="dxa"/>
            </w:tcMar>
            <w:vAlign w:val="center"/>
          </w:tcPr>
          <w:p w14:paraId="1949A4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2CC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C96A3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152839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E8062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CA71A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80956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CC090F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有违法所得，并已造成严重后果的</w:t>
            </w:r>
          </w:p>
        </w:tc>
        <w:tc>
          <w:tcPr>
            <w:tcW w:w="872" w:type="pct"/>
            <w:noWrap w:val="0"/>
            <w:tcMar>
              <w:top w:w="0" w:type="dxa"/>
              <w:left w:w="0" w:type="dxa"/>
              <w:bottom w:w="0" w:type="dxa"/>
              <w:right w:w="0" w:type="dxa"/>
            </w:tcMar>
            <w:vAlign w:val="center"/>
          </w:tcPr>
          <w:p w14:paraId="089F3A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予以警告，处以违法所得1.5倍以上3倍以下且不超过3万元的罚款</w:t>
            </w:r>
          </w:p>
        </w:tc>
        <w:tc>
          <w:tcPr>
            <w:tcW w:w="159" w:type="pct"/>
            <w:vMerge w:val="continue"/>
            <w:noWrap w:val="0"/>
            <w:tcMar>
              <w:top w:w="0" w:type="dxa"/>
              <w:left w:w="0" w:type="dxa"/>
              <w:bottom w:w="0" w:type="dxa"/>
              <w:right w:w="0" w:type="dxa"/>
            </w:tcMar>
            <w:vAlign w:val="center"/>
          </w:tcPr>
          <w:p w14:paraId="189DEB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069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53149A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79</w:t>
            </w:r>
          </w:p>
        </w:tc>
        <w:tc>
          <w:tcPr>
            <w:tcW w:w="414" w:type="pct"/>
            <w:vMerge w:val="restart"/>
            <w:noWrap w:val="0"/>
            <w:tcMar>
              <w:top w:w="0" w:type="dxa"/>
              <w:left w:w="0" w:type="dxa"/>
              <w:bottom w:w="0" w:type="dxa"/>
              <w:right w:w="0" w:type="dxa"/>
            </w:tcMar>
            <w:vAlign w:val="center"/>
          </w:tcPr>
          <w:p w14:paraId="2713971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对水利领域施工单位在施工中偷工减料，使用不合格的建筑材料、建筑构配件和设备的，或者有不按照工程设计图纸或者施工技术标准施工等行为的行政处罚</w:t>
            </w:r>
          </w:p>
        </w:tc>
        <w:tc>
          <w:tcPr>
            <w:tcW w:w="2168" w:type="pct"/>
            <w:vMerge w:val="restart"/>
            <w:noWrap w:val="0"/>
            <w:tcMar>
              <w:top w:w="0" w:type="dxa"/>
              <w:left w:w="0" w:type="dxa"/>
              <w:bottom w:w="0" w:type="dxa"/>
              <w:right w:w="0" w:type="dxa"/>
            </w:tcMar>
            <w:vAlign w:val="center"/>
          </w:tcPr>
          <w:p w14:paraId="4C40360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《中华人民共和国建筑法》第七十四条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14:paraId="049DD59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《建设工程质量管理条例》第六十四条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14:paraId="4EEF2E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 依照本条例规定，给予单位罚款处罚的，对单位直接负责的主管人员和其他直接责任人员处单位罚款数额百分之五以上10%以下的罚款。</w:t>
            </w:r>
          </w:p>
          <w:p w14:paraId="06E72EB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《水利工程质量管理规定》第六十七条 违反本规定，施工单位在施工中偷工减料的，使用不合格的原材料、中间产品和设备的，或者有不按照批准的设计文件或者技术标准施工的其他行为的，依照《建设工程质量管理条例》第六十四条规定，由水行政主管部门或者流域管理机构依据职权责令改正，处工程合同价款2%以上4%以下的罚款；造成水利工程质量不符合规定的质量标准的，负责返工、修理，并赔偿因此造成的损失。</w:t>
            </w:r>
          </w:p>
          <w:p w14:paraId="0A7313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第七十三条第二款 依照《建设工程质量管理条例》给予单位罚款处罚的，对单位直接负责的主管人员和其他直接责任人员处单位罚款数额5%以上10%以下的罚款。</w:t>
            </w:r>
          </w:p>
        </w:tc>
        <w:tc>
          <w:tcPr>
            <w:tcW w:w="490" w:type="pct"/>
            <w:vMerge w:val="restart"/>
            <w:noWrap w:val="0"/>
            <w:tcMar>
              <w:top w:w="0" w:type="dxa"/>
              <w:left w:w="0" w:type="dxa"/>
              <w:bottom w:w="0" w:type="dxa"/>
              <w:right w:w="0" w:type="dxa"/>
            </w:tcMar>
            <w:vAlign w:val="center"/>
          </w:tcPr>
          <w:p w14:paraId="3D174D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水利领域施工单位在施工中偷工减料，使用不合格的建筑材料、建筑构配件和设备的，或者有不按照工程设计图纸或者施工技术标准施工的</w:t>
            </w:r>
          </w:p>
        </w:tc>
        <w:tc>
          <w:tcPr>
            <w:tcW w:w="175" w:type="pct"/>
            <w:noWrap w:val="0"/>
            <w:tcMar>
              <w:top w:w="0" w:type="dxa"/>
              <w:left w:w="0" w:type="dxa"/>
              <w:bottom w:w="0" w:type="dxa"/>
              <w:right w:w="0" w:type="dxa"/>
            </w:tcMar>
            <w:vAlign w:val="center"/>
          </w:tcPr>
          <w:p w14:paraId="19491E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7E456E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4D6EB61">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5A0DE6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AAF069F">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1FC08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6D8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9" w:hRule="atLeast"/>
          <w:jc w:val="center"/>
        </w:trPr>
        <w:tc>
          <w:tcPr>
            <w:tcW w:w="157" w:type="pct"/>
            <w:vMerge w:val="continue"/>
            <w:noWrap w:val="0"/>
            <w:tcMar>
              <w:top w:w="0" w:type="dxa"/>
              <w:left w:w="0" w:type="dxa"/>
              <w:bottom w:w="0" w:type="dxa"/>
              <w:right w:w="0" w:type="dxa"/>
            </w:tcMar>
            <w:vAlign w:val="center"/>
          </w:tcPr>
          <w:p w14:paraId="3988B8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E87A9B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B306DC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06084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8E536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58074C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未造成质量缺陷的；未影响结构安全及重要使用功能的</w:t>
            </w:r>
          </w:p>
        </w:tc>
        <w:tc>
          <w:tcPr>
            <w:tcW w:w="872" w:type="pct"/>
            <w:noWrap w:val="0"/>
            <w:tcMar>
              <w:top w:w="0" w:type="dxa"/>
              <w:left w:w="0" w:type="dxa"/>
              <w:bottom w:w="0" w:type="dxa"/>
              <w:right w:w="0" w:type="dxa"/>
            </w:tcMar>
            <w:vAlign w:val="center"/>
          </w:tcPr>
          <w:p w14:paraId="5CF7C6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处工程合同价款2%以上2.5%以下的罚款；对单位直接负责的主管人员和其他直接责任人员处单位罚款数额5%以上6.5%以下的罚款</w:t>
            </w:r>
          </w:p>
        </w:tc>
        <w:tc>
          <w:tcPr>
            <w:tcW w:w="159" w:type="pct"/>
            <w:vMerge w:val="continue"/>
            <w:noWrap w:val="0"/>
            <w:tcMar>
              <w:top w:w="0" w:type="dxa"/>
              <w:left w:w="0" w:type="dxa"/>
              <w:bottom w:w="0" w:type="dxa"/>
              <w:right w:w="0" w:type="dxa"/>
            </w:tcMar>
            <w:vAlign w:val="center"/>
          </w:tcPr>
          <w:p w14:paraId="195D03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50F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1" w:hRule="atLeast"/>
          <w:jc w:val="center"/>
        </w:trPr>
        <w:tc>
          <w:tcPr>
            <w:tcW w:w="157" w:type="pct"/>
            <w:vMerge w:val="continue"/>
            <w:noWrap w:val="0"/>
            <w:tcMar>
              <w:top w:w="0" w:type="dxa"/>
              <w:left w:w="0" w:type="dxa"/>
              <w:bottom w:w="0" w:type="dxa"/>
              <w:right w:w="0" w:type="dxa"/>
            </w:tcMar>
            <w:vAlign w:val="center"/>
          </w:tcPr>
          <w:p w14:paraId="676EAF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69A2A9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49C392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41D52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878B3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59F163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造成质量缺陷的；影响结构安全及重要使用功能，经返修和加固处理能满足安全使用要求的</w:t>
            </w:r>
          </w:p>
        </w:tc>
        <w:tc>
          <w:tcPr>
            <w:tcW w:w="872" w:type="pct"/>
            <w:noWrap w:val="0"/>
            <w:tcMar>
              <w:top w:w="0" w:type="dxa"/>
              <w:left w:w="0" w:type="dxa"/>
              <w:bottom w:w="0" w:type="dxa"/>
              <w:right w:w="0" w:type="dxa"/>
            </w:tcMar>
            <w:vAlign w:val="center"/>
          </w:tcPr>
          <w:p w14:paraId="3E21DE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处工程合同价款2.5%以上3.5%以下的罚款；对单位直接负责的主管人员和其他直接责任人员处单位罚款数额6.5%以上8.5%以下的罚款</w:t>
            </w:r>
          </w:p>
        </w:tc>
        <w:tc>
          <w:tcPr>
            <w:tcW w:w="159" w:type="pct"/>
            <w:vMerge w:val="continue"/>
            <w:noWrap w:val="0"/>
            <w:tcMar>
              <w:top w:w="0" w:type="dxa"/>
              <w:left w:w="0" w:type="dxa"/>
              <w:bottom w:w="0" w:type="dxa"/>
              <w:right w:w="0" w:type="dxa"/>
            </w:tcMar>
            <w:vAlign w:val="center"/>
          </w:tcPr>
          <w:p w14:paraId="276934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1E5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5" w:hRule="atLeast"/>
          <w:jc w:val="center"/>
        </w:trPr>
        <w:tc>
          <w:tcPr>
            <w:tcW w:w="157" w:type="pct"/>
            <w:vMerge w:val="continue"/>
            <w:noWrap w:val="0"/>
            <w:tcMar>
              <w:top w:w="0" w:type="dxa"/>
              <w:left w:w="0" w:type="dxa"/>
              <w:bottom w:w="0" w:type="dxa"/>
              <w:right w:w="0" w:type="dxa"/>
            </w:tcMar>
            <w:vAlign w:val="center"/>
          </w:tcPr>
          <w:p w14:paraId="091349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8AF7C1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53D273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14A9D6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61465D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3B3551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造成多于3人少于5人死亡，或者多于10人少于20人重伤，或者多于1000万元少于2000万元直接经济损失；或造成重要的检验批达不到设计要求</w:t>
            </w:r>
          </w:p>
        </w:tc>
        <w:tc>
          <w:tcPr>
            <w:tcW w:w="872" w:type="pct"/>
            <w:noWrap w:val="0"/>
            <w:tcMar>
              <w:top w:w="0" w:type="dxa"/>
              <w:left w:w="0" w:type="dxa"/>
              <w:bottom w:w="0" w:type="dxa"/>
              <w:right w:w="0" w:type="dxa"/>
            </w:tcMar>
            <w:vAlign w:val="center"/>
          </w:tcPr>
          <w:p w14:paraId="498F1B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处工程合同价款4%的罚款；责令停业整顿60-90日；对单位直接负责的主管人员和其他直接责任人员处单位罚款数额10%的罚款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59F316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15E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5561E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D54665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6827B8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3FFC7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2E6270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211F932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造成多于5人少于7人死亡，或者多于20人少于30人重伤，或者多于2000万元少于3000万元直接经济损失；或造成重要的分项工程质量不符合要求</w:t>
            </w:r>
          </w:p>
        </w:tc>
        <w:tc>
          <w:tcPr>
            <w:tcW w:w="872" w:type="pct"/>
            <w:noWrap w:val="0"/>
            <w:tcMar>
              <w:top w:w="0" w:type="dxa"/>
              <w:left w:w="0" w:type="dxa"/>
              <w:bottom w:w="0" w:type="dxa"/>
              <w:right w:w="0" w:type="dxa"/>
            </w:tcMar>
            <w:vAlign w:val="center"/>
          </w:tcPr>
          <w:p w14:paraId="347A06F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处工程合同价款4%的罚款；责令停业整顿90-120日；对单位直接负责的主管人员和其他直接责任人员处单位罚款数额10%的罚款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4AED18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2E7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15" w:hRule="atLeast"/>
          <w:jc w:val="center"/>
        </w:trPr>
        <w:tc>
          <w:tcPr>
            <w:tcW w:w="157" w:type="pct"/>
            <w:vMerge w:val="continue"/>
            <w:noWrap w:val="0"/>
            <w:tcMar>
              <w:top w:w="0" w:type="dxa"/>
              <w:left w:w="0" w:type="dxa"/>
              <w:bottom w:w="0" w:type="dxa"/>
              <w:right w:w="0" w:type="dxa"/>
            </w:tcMar>
            <w:vAlign w:val="center"/>
          </w:tcPr>
          <w:p w14:paraId="65C5AF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995B8A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F7F401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807534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4B279C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71A121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造成多于7人少于10人死亡，或者多于30人少于50人重伤，或者多于3000万元少于5000万元直接经济损失；或造成重要分部工程质量不符合要求，经返修或加固处理才能满足安全使用要求</w:t>
            </w:r>
          </w:p>
        </w:tc>
        <w:tc>
          <w:tcPr>
            <w:tcW w:w="872" w:type="pct"/>
            <w:noWrap w:val="0"/>
            <w:tcMar>
              <w:top w:w="0" w:type="dxa"/>
              <w:left w:w="0" w:type="dxa"/>
              <w:bottom w:w="0" w:type="dxa"/>
              <w:right w:w="0" w:type="dxa"/>
            </w:tcMar>
            <w:vAlign w:val="center"/>
          </w:tcPr>
          <w:p w14:paraId="6A89694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处工程合同价款4%的罚款；责令停业整顿120-180日；对单位直接负责的主管人员和其他直接责任人员处单位罚款数额10%的罚款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331B80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0FF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0C713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5F06E4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94DA81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AB107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5BE532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F94FD6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造成重大质量事故；或造成分部工程存在严重缺陷，经返修和加固处理仍不能满足安全使用要求</w:t>
            </w:r>
          </w:p>
        </w:tc>
        <w:tc>
          <w:tcPr>
            <w:tcW w:w="872" w:type="pct"/>
            <w:noWrap w:val="0"/>
            <w:tcMar>
              <w:top w:w="0" w:type="dxa"/>
              <w:left w:w="0" w:type="dxa"/>
              <w:bottom w:w="0" w:type="dxa"/>
              <w:right w:w="0" w:type="dxa"/>
            </w:tcMar>
            <w:vAlign w:val="center"/>
          </w:tcPr>
          <w:p w14:paraId="77329CC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处工程合同价款4%的罚</w:t>
            </w:r>
          </w:p>
          <w:p w14:paraId="5F5F4A1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款；降低资质等级；对单位直接负责的主管人员和其他直接责任人员处单位罚款数额10%的罚款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396579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E0D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3E8F9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9AF07C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40C43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6D3F51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41FB37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41A8F2B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造成特别重大质量事故；或造成单位（子单位）工程存在严重缺陷，经返修和加固处理仍不能满足安全使用要求</w:t>
            </w:r>
          </w:p>
        </w:tc>
        <w:tc>
          <w:tcPr>
            <w:tcW w:w="872" w:type="pct"/>
            <w:noWrap w:val="0"/>
            <w:tcMar>
              <w:top w:w="0" w:type="dxa"/>
              <w:left w:w="0" w:type="dxa"/>
              <w:bottom w:w="0" w:type="dxa"/>
              <w:right w:w="0" w:type="dxa"/>
            </w:tcMar>
            <w:vAlign w:val="center"/>
          </w:tcPr>
          <w:p w14:paraId="5243AF2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处工程合同价款4%的罚</w:t>
            </w:r>
          </w:p>
          <w:p w14:paraId="0107EF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款；吊销资质证书；对单位直接负责的主管人员和其他直接责任人员处单位罚款数额10%的罚款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78EC19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023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31E89C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80</w:t>
            </w:r>
          </w:p>
        </w:tc>
        <w:tc>
          <w:tcPr>
            <w:tcW w:w="414" w:type="pct"/>
            <w:vMerge w:val="restart"/>
            <w:noWrap w:val="0"/>
            <w:tcMar>
              <w:top w:w="0" w:type="dxa"/>
              <w:left w:w="0" w:type="dxa"/>
              <w:bottom w:w="0" w:type="dxa"/>
              <w:right w:w="0" w:type="dxa"/>
            </w:tcMar>
            <w:vAlign w:val="center"/>
          </w:tcPr>
          <w:p w14:paraId="7980545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对水利领域施工单位未对建筑材料、建筑构配件、设备和商品混凝土进行检验，或者未对涉及结构安全的试块、试件以及有关材料取样检测行为的行政处罚</w:t>
            </w:r>
          </w:p>
        </w:tc>
        <w:tc>
          <w:tcPr>
            <w:tcW w:w="2168" w:type="pct"/>
            <w:vMerge w:val="restart"/>
            <w:noWrap w:val="0"/>
            <w:tcMar>
              <w:top w:w="0" w:type="dxa"/>
              <w:left w:w="0" w:type="dxa"/>
              <w:bottom w:w="0" w:type="dxa"/>
              <w:right w:w="0" w:type="dxa"/>
            </w:tcMar>
            <w:vAlign w:val="center"/>
          </w:tcPr>
          <w:p w14:paraId="6FE92F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《建设工程质量管理条例》第六十五条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2BB46DA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  依照本条例规定，给予单位罚款处罚的，对单位直接负责的主管人员和其他直接责任人员处单位罚款数额百分之五以上百分之十以下的罚款。</w:t>
            </w:r>
          </w:p>
          <w:p w14:paraId="06006C1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《水利工程质量管理规定》第六十八条 违反本规定，施工单位未对原材料、中间产品、设备进行检验，或者未对涉及结构安全的试块、试件以及有关材料取样检测的，依照《建设工程质量管理条例》第六十五条规定，由水行政主管部门或者流域管理机构依据职权责令改正，处10万元以上20万元以下的罚款；造成损失的，依法承担赔偿责任。</w:t>
            </w:r>
          </w:p>
          <w:p w14:paraId="1D1A47B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第七十三条第二款 依照《建设工程质量管理条例》给予单位罚款处罚的，对单位直接负责的主管人员和其他直接责任人员处单位罚款数额5%以上10%以下的罚款。</w:t>
            </w:r>
          </w:p>
        </w:tc>
        <w:tc>
          <w:tcPr>
            <w:tcW w:w="490" w:type="pct"/>
            <w:vMerge w:val="restart"/>
            <w:noWrap w:val="0"/>
            <w:tcMar>
              <w:top w:w="0" w:type="dxa"/>
              <w:left w:w="0" w:type="dxa"/>
              <w:bottom w:w="0" w:type="dxa"/>
              <w:right w:w="0" w:type="dxa"/>
            </w:tcMar>
            <w:vAlign w:val="center"/>
          </w:tcPr>
          <w:p w14:paraId="1720390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水利领域施工单位未对建筑材料、建筑构配件、设备和商品混凝土进行检验，或者未对涉及结构安全的试块、试件以及有关材料取样检测的</w:t>
            </w:r>
          </w:p>
        </w:tc>
        <w:tc>
          <w:tcPr>
            <w:tcW w:w="175" w:type="pct"/>
            <w:noWrap w:val="0"/>
            <w:tcMar>
              <w:top w:w="0" w:type="dxa"/>
              <w:left w:w="0" w:type="dxa"/>
              <w:bottom w:w="0" w:type="dxa"/>
              <w:right w:w="0" w:type="dxa"/>
            </w:tcMar>
            <w:vAlign w:val="center"/>
          </w:tcPr>
          <w:p w14:paraId="6C2A8D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1C87F8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524B6C6">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6A9F52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2EBC5C0">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44D446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EA1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49402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9C546C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8E1B9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02B79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8F750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4A8DDED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尚未投入使用的</w:t>
            </w:r>
          </w:p>
        </w:tc>
        <w:tc>
          <w:tcPr>
            <w:tcW w:w="872" w:type="pct"/>
            <w:noWrap w:val="0"/>
            <w:tcMar>
              <w:top w:w="0" w:type="dxa"/>
              <w:left w:w="0" w:type="dxa"/>
              <w:bottom w:w="0" w:type="dxa"/>
              <w:right w:w="0" w:type="dxa"/>
            </w:tcMar>
            <w:vAlign w:val="center"/>
          </w:tcPr>
          <w:p w14:paraId="48DF53D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处10万元以上13万元以下的罚款；对单位直接负责的主管人员和其他直接责任人员处单位罚款数额5%以上6.5%以下的罚款</w:t>
            </w:r>
          </w:p>
        </w:tc>
        <w:tc>
          <w:tcPr>
            <w:tcW w:w="159" w:type="pct"/>
            <w:vMerge w:val="continue"/>
            <w:noWrap w:val="0"/>
            <w:tcMar>
              <w:top w:w="0" w:type="dxa"/>
              <w:left w:w="0" w:type="dxa"/>
              <w:bottom w:w="0" w:type="dxa"/>
              <w:right w:w="0" w:type="dxa"/>
            </w:tcMar>
            <w:vAlign w:val="center"/>
          </w:tcPr>
          <w:p w14:paraId="5764F6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2E9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B3D05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5E681F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F3991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48633F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C61EF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576978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投入使用，经检验合格的</w:t>
            </w:r>
          </w:p>
        </w:tc>
        <w:tc>
          <w:tcPr>
            <w:tcW w:w="872" w:type="pct"/>
            <w:noWrap w:val="0"/>
            <w:tcMar>
              <w:top w:w="0" w:type="dxa"/>
              <w:left w:w="0" w:type="dxa"/>
              <w:bottom w:w="0" w:type="dxa"/>
              <w:right w:w="0" w:type="dxa"/>
            </w:tcMar>
            <w:vAlign w:val="center"/>
          </w:tcPr>
          <w:p w14:paraId="523265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处13万元以上17万元以下的罚款；对单位直接负责的主管人员和其他直接责任人员处单位罚款数额6.5%以上8.5%以下的罚款</w:t>
            </w:r>
          </w:p>
        </w:tc>
        <w:tc>
          <w:tcPr>
            <w:tcW w:w="159" w:type="pct"/>
            <w:vMerge w:val="continue"/>
            <w:noWrap w:val="0"/>
            <w:tcMar>
              <w:top w:w="0" w:type="dxa"/>
              <w:left w:w="0" w:type="dxa"/>
              <w:bottom w:w="0" w:type="dxa"/>
              <w:right w:w="0" w:type="dxa"/>
            </w:tcMar>
            <w:vAlign w:val="center"/>
          </w:tcPr>
          <w:p w14:paraId="7C6973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1F7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63021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47C58A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94425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3CE420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3E3A72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B6FB5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投入使用，经检验不合格的</w:t>
            </w:r>
          </w:p>
        </w:tc>
        <w:tc>
          <w:tcPr>
            <w:tcW w:w="872" w:type="pct"/>
            <w:noWrap w:val="0"/>
            <w:tcMar>
              <w:top w:w="0" w:type="dxa"/>
              <w:left w:w="0" w:type="dxa"/>
              <w:bottom w:w="0" w:type="dxa"/>
              <w:right w:w="0" w:type="dxa"/>
            </w:tcMar>
            <w:vAlign w:val="center"/>
          </w:tcPr>
          <w:p w14:paraId="0EBC911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处17万元以上20万元以下的罚款；对单位直接负责的主管人员和其他直接责任人员处单位罚款数额8.5%以上10%以下的罚款</w:t>
            </w:r>
          </w:p>
        </w:tc>
        <w:tc>
          <w:tcPr>
            <w:tcW w:w="159" w:type="pct"/>
            <w:vMerge w:val="continue"/>
            <w:noWrap w:val="0"/>
            <w:tcMar>
              <w:top w:w="0" w:type="dxa"/>
              <w:left w:w="0" w:type="dxa"/>
              <w:bottom w:w="0" w:type="dxa"/>
              <w:right w:w="0" w:type="dxa"/>
            </w:tcMar>
            <w:vAlign w:val="center"/>
          </w:tcPr>
          <w:p w14:paraId="4985B6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C31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8" w:hRule="atLeast"/>
          <w:jc w:val="center"/>
        </w:trPr>
        <w:tc>
          <w:tcPr>
            <w:tcW w:w="157" w:type="pct"/>
            <w:vMerge w:val="continue"/>
            <w:noWrap w:val="0"/>
            <w:tcMar>
              <w:top w:w="0" w:type="dxa"/>
              <w:left w:w="0" w:type="dxa"/>
              <w:bottom w:w="0" w:type="dxa"/>
              <w:right w:w="0" w:type="dxa"/>
            </w:tcMar>
            <w:vAlign w:val="center"/>
          </w:tcPr>
          <w:p w14:paraId="6B5648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2D3F76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A0B8E8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6C5855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040456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0C14FC2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造成多于3人少于5人死亡，或者多于10人少于20人重伤，或者多于1000万元少于2000万元直接经济损失；或造成重要的检验批达不到设计要求</w:t>
            </w:r>
          </w:p>
        </w:tc>
        <w:tc>
          <w:tcPr>
            <w:tcW w:w="872" w:type="pct"/>
            <w:noWrap w:val="0"/>
            <w:tcMar>
              <w:top w:w="0" w:type="dxa"/>
              <w:left w:w="0" w:type="dxa"/>
              <w:bottom w:w="0" w:type="dxa"/>
              <w:right w:w="0" w:type="dxa"/>
            </w:tcMar>
            <w:vAlign w:val="center"/>
          </w:tcPr>
          <w:p w14:paraId="34F6BF6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处20万元的罚款；责令停业整顿60-90日；对单位直接负责的主管人员和其他直接责任人员处单位罚款数额10%的罚款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7D5334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17D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11" w:hRule="atLeast"/>
          <w:jc w:val="center"/>
        </w:trPr>
        <w:tc>
          <w:tcPr>
            <w:tcW w:w="157" w:type="pct"/>
            <w:vMerge w:val="continue"/>
            <w:noWrap w:val="0"/>
            <w:tcMar>
              <w:top w:w="0" w:type="dxa"/>
              <w:left w:w="0" w:type="dxa"/>
              <w:bottom w:w="0" w:type="dxa"/>
              <w:right w:w="0" w:type="dxa"/>
            </w:tcMar>
            <w:vAlign w:val="center"/>
          </w:tcPr>
          <w:p w14:paraId="351C98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E5A0BC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BB30B6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DB1571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56F0EF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41B50F0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造成多于5人少于7人死亡，或者多于20人少于30人重伤，或者多于2000万元少于3000万元直接经济损失；或造成重要的分项工程质量不符合要求</w:t>
            </w:r>
          </w:p>
        </w:tc>
        <w:tc>
          <w:tcPr>
            <w:tcW w:w="872" w:type="pct"/>
            <w:noWrap w:val="0"/>
            <w:tcMar>
              <w:top w:w="0" w:type="dxa"/>
              <w:left w:w="0" w:type="dxa"/>
              <w:bottom w:w="0" w:type="dxa"/>
              <w:right w:w="0" w:type="dxa"/>
            </w:tcMar>
            <w:vAlign w:val="center"/>
          </w:tcPr>
          <w:p w14:paraId="1251E5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处20万元的罚款；责令停业整顿90-120日；对单位直接负责的主管人员和其他直接责任人员处单位罚款数额10%的罚款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6BAAD0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777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49" w:hRule="atLeast"/>
          <w:jc w:val="center"/>
        </w:trPr>
        <w:tc>
          <w:tcPr>
            <w:tcW w:w="157" w:type="pct"/>
            <w:vMerge w:val="continue"/>
            <w:noWrap w:val="0"/>
            <w:tcMar>
              <w:top w:w="0" w:type="dxa"/>
              <w:left w:w="0" w:type="dxa"/>
              <w:bottom w:w="0" w:type="dxa"/>
              <w:right w:w="0" w:type="dxa"/>
            </w:tcMar>
            <w:vAlign w:val="center"/>
          </w:tcPr>
          <w:p w14:paraId="1CA9F4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698448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E6A51E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7108A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4E991E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56C537D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造成多于7人少于10人死亡，或者多于30人少于50人重伤，或者多于3000万元少于5000万元直接经济损失；或造成重要分部工程质量不符合要求，经返修或加固处理才能满足安全使用要求</w:t>
            </w:r>
          </w:p>
        </w:tc>
        <w:tc>
          <w:tcPr>
            <w:tcW w:w="872" w:type="pct"/>
            <w:noWrap w:val="0"/>
            <w:tcMar>
              <w:top w:w="0" w:type="dxa"/>
              <w:left w:w="0" w:type="dxa"/>
              <w:bottom w:w="0" w:type="dxa"/>
              <w:right w:w="0" w:type="dxa"/>
            </w:tcMar>
            <w:vAlign w:val="center"/>
          </w:tcPr>
          <w:p w14:paraId="7B831BD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处20万元的罚款；责令停业整顿120-180日；对单位直接负责的主管人员和其他直接责任人员处单位罚款数额10%的罚款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6FAC1A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E72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3D045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9C89B4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6F9E81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F30C85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2D08EB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C1A816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造成重大质量事故；或造成分部工程存在严重缺陷，经返修和加固处理仍不能满足安全使用要求</w:t>
            </w:r>
          </w:p>
        </w:tc>
        <w:tc>
          <w:tcPr>
            <w:tcW w:w="872" w:type="pct"/>
            <w:noWrap w:val="0"/>
            <w:tcMar>
              <w:top w:w="0" w:type="dxa"/>
              <w:left w:w="0" w:type="dxa"/>
              <w:bottom w:w="0" w:type="dxa"/>
              <w:right w:w="0" w:type="dxa"/>
            </w:tcMar>
            <w:vAlign w:val="center"/>
          </w:tcPr>
          <w:p w14:paraId="2A71DEF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处20万元的罚款；降低资质等级；对单位直接负责的主管人员和其他直接责任人员处单位罚款数额10%的罚款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2732F5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C3C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73D13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D83071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A1C1D6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8C240F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4EDA3D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5E5EBB0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造成特别重大质量事故；或造成单位（子单位）工程存在严重缺陷，经返修和加固处理仍不能满足安全使用要</w:t>
            </w:r>
          </w:p>
        </w:tc>
        <w:tc>
          <w:tcPr>
            <w:tcW w:w="872" w:type="pct"/>
            <w:noWrap w:val="0"/>
            <w:tcMar>
              <w:top w:w="0" w:type="dxa"/>
              <w:left w:w="0" w:type="dxa"/>
              <w:bottom w:w="0" w:type="dxa"/>
              <w:right w:w="0" w:type="dxa"/>
            </w:tcMar>
            <w:vAlign w:val="center"/>
          </w:tcPr>
          <w:p w14:paraId="07C3FB4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处20万元的罚款；吊销资质证书；对单位直接负责的主管人员和其他直接责任人员处单位罚款数额10%的罚款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338508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D8A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25A20D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81</w:t>
            </w:r>
          </w:p>
        </w:tc>
        <w:tc>
          <w:tcPr>
            <w:tcW w:w="414" w:type="pct"/>
            <w:vMerge w:val="restart"/>
            <w:noWrap w:val="0"/>
            <w:tcMar>
              <w:top w:w="0" w:type="dxa"/>
              <w:left w:w="0" w:type="dxa"/>
              <w:bottom w:w="0" w:type="dxa"/>
              <w:right w:w="0" w:type="dxa"/>
            </w:tcMar>
            <w:vAlign w:val="center"/>
          </w:tcPr>
          <w:p w14:paraId="63A7C46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对水利领域施工单位不履行保修义务或者拖延履行保修义务行为的行政处罚</w:t>
            </w:r>
          </w:p>
        </w:tc>
        <w:tc>
          <w:tcPr>
            <w:tcW w:w="2168" w:type="pct"/>
            <w:vMerge w:val="restart"/>
            <w:noWrap w:val="0"/>
            <w:tcMar>
              <w:top w:w="0" w:type="dxa"/>
              <w:left w:w="0" w:type="dxa"/>
              <w:bottom w:w="0" w:type="dxa"/>
              <w:right w:w="0" w:type="dxa"/>
            </w:tcMar>
            <w:vAlign w:val="center"/>
          </w:tcPr>
          <w:p w14:paraId="62B4EB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《建设工程质量管理条例》第六十六条 违反本条例规定，施工单位不履行保修义务或者拖延履行保修义务的，责令改正，处10万元以上20万元以下的罚款，并对在保修期内因质量缺陷造成的损失承担赔偿责任。</w:t>
            </w:r>
          </w:p>
          <w:p w14:paraId="145EB26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 依照本条例规定，给予单位罚款处罚的，对单位直接负责的主管人员和其他直接责任人员处单位罚款数额百分之五以上百分之十以下的罚款。</w:t>
            </w:r>
          </w:p>
          <w:p w14:paraId="30DE3B8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《水利工程质量管理规定》第六十九条 违反本规定，施工单位不履行保修义务或者拖延履行保修义务的，依照《建设工程质量管理条例》第六十六条规定，由水行政主管部门或者流域管理机构依据职权责令改正，处10万元以上20万元以下的罚款，并对在保修期内因质量缺陷造成的损失承担赔偿责任。</w:t>
            </w:r>
          </w:p>
          <w:p w14:paraId="46890F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第七十三条第二款 依照《建设工程质量管理条例》给予单位罚款处罚的，对单位直接负责的主管人员和其他直接责任人员处单位罚款数额5%以上10%以下的罚款。</w:t>
            </w:r>
          </w:p>
        </w:tc>
        <w:tc>
          <w:tcPr>
            <w:tcW w:w="490" w:type="pct"/>
            <w:vMerge w:val="restart"/>
            <w:noWrap w:val="0"/>
            <w:tcMar>
              <w:top w:w="0" w:type="dxa"/>
              <w:left w:w="0" w:type="dxa"/>
              <w:bottom w:w="0" w:type="dxa"/>
              <w:right w:w="0" w:type="dxa"/>
            </w:tcMar>
            <w:vAlign w:val="center"/>
          </w:tcPr>
          <w:p w14:paraId="38AC560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水利领域施工单位不履行保修义务或者拖延履行保修义务的</w:t>
            </w:r>
          </w:p>
        </w:tc>
        <w:tc>
          <w:tcPr>
            <w:tcW w:w="175" w:type="pct"/>
            <w:noWrap w:val="0"/>
            <w:tcMar>
              <w:top w:w="0" w:type="dxa"/>
              <w:left w:w="0" w:type="dxa"/>
              <w:bottom w:w="0" w:type="dxa"/>
              <w:right w:w="0" w:type="dxa"/>
            </w:tcMar>
            <w:vAlign w:val="center"/>
          </w:tcPr>
          <w:p w14:paraId="696D98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70CE70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875FB25">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7AA13F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BECC36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6D85A5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A18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09209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25FDFE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26BB7D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878F6A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07D14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01040E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D175283">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48828E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9F94B08">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5B521E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FEB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32B4D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19D40D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6786CC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E00C5F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06A64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20D584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拖延履行保修义务少于30</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的</w:t>
            </w:r>
          </w:p>
        </w:tc>
        <w:tc>
          <w:tcPr>
            <w:tcW w:w="872" w:type="pct"/>
            <w:noWrap w:val="0"/>
            <w:tcMar>
              <w:top w:w="0" w:type="dxa"/>
              <w:left w:w="0" w:type="dxa"/>
              <w:bottom w:w="0" w:type="dxa"/>
              <w:right w:w="0" w:type="dxa"/>
            </w:tcMar>
            <w:vAlign w:val="center"/>
          </w:tcPr>
          <w:p w14:paraId="749A6FB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处10万元以上13万元以下的罚款；对单位直接负责的主管人员和其他直接责任人员处单位罚款数额5%以上6.5%以下的罚款</w:t>
            </w:r>
          </w:p>
        </w:tc>
        <w:tc>
          <w:tcPr>
            <w:tcW w:w="159" w:type="pct"/>
            <w:vMerge w:val="continue"/>
            <w:noWrap w:val="0"/>
            <w:tcMar>
              <w:top w:w="0" w:type="dxa"/>
              <w:left w:w="0" w:type="dxa"/>
              <w:bottom w:w="0" w:type="dxa"/>
              <w:right w:w="0" w:type="dxa"/>
            </w:tcMar>
            <w:vAlign w:val="center"/>
          </w:tcPr>
          <w:p w14:paraId="19BD27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D45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E4DFA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0E58AB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ADC2E1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FD2250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D2988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53182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拖延履行保修义务多于30</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少于60</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的</w:t>
            </w:r>
          </w:p>
        </w:tc>
        <w:tc>
          <w:tcPr>
            <w:tcW w:w="872" w:type="pct"/>
            <w:noWrap w:val="0"/>
            <w:tcMar>
              <w:top w:w="0" w:type="dxa"/>
              <w:left w:w="0" w:type="dxa"/>
              <w:bottom w:w="0" w:type="dxa"/>
              <w:right w:w="0" w:type="dxa"/>
            </w:tcMar>
            <w:vAlign w:val="center"/>
          </w:tcPr>
          <w:p w14:paraId="0F0C954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处13万元以上17万元以下的罚款；对单位直接负责的主管人员和其他直接责任人员处单位罚款数额6.5%以上8.5%以下的罚款</w:t>
            </w:r>
          </w:p>
        </w:tc>
        <w:tc>
          <w:tcPr>
            <w:tcW w:w="159" w:type="pct"/>
            <w:vMerge w:val="continue"/>
            <w:noWrap w:val="0"/>
            <w:tcMar>
              <w:top w:w="0" w:type="dxa"/>
              <w:left w:w="0" w:type="dxa"/>
              <w:bottom w:w="0" w:type="dxa"/>
              <w:right w:w="0" w:type="dxa"/>
            </w:tcMar>
            <w:vAlign w:val="center"/>
          </w:tcPr>
          <w:p w14:paraId="3059A9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A75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993DB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437E1D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850B2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7FBA57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B0A61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743425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拖延履行保修义务多于60</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或不履行保修义务的</w:t>
            </w:r>
          </w:p>
        </w:tc>
        <w:tc>
          <w:tcPr>
            <w:tcW w:w="872" w:type="pct"/>
            <w:noWrap w:val="0"/>
            <w:tcMar>
              <w:top w:w="0" w:type="dxa"/>
              <w:left w:w="0" w:type="dxa"/>
              <w:bottom w:w="0" w:type="dxa"/>
              <w:right w:w="0" w:type="dxa"/>
            </w:tcMar>
            <w:vAlign w:val="center"/>
          </w:tcPr>
          <w:p w14:paraId="3953DF5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处17万元以上20万元以下的罚款；对单位直接负责的主管人员和其他直接责任人员处单位罚款数额8.5%以上10%以下的罚款</w:t>
            </w:r>
          </w:p>
        </w:tc>
        <w:tc>
          <w:tcPr>
            <w:tcW w:w="159" w:type="pct"/>
            <w:vMerge w:val="continue"/>
            <w:noWrap w:val="0"/>
            <w:tcMar>
              <w:top w:w="0" w:type="dxa"/>
              <w:left w:w="0" w:type="dxa"/>
              <w:bottom w:w="0" w:type="dxa"/>
              <w:right w:w="0" w:type="dxa"/>
            </w:tcMar>
            <w:vAlign w:val="center"/>
          </w:tcPr>
          <w:p w14:paraId="5E3E4B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5A0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3A70DC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82</w:t>
            </w:r>
          </w:p>
        </w:tc>
        <w:tc>
          <w:tcPr>
            <w:tcW w:w="414" w:type="pct"/>
            <w:vMerge w:val="restart"/>
            <w:noWrap w:val="0"/>
            <w:tcMar>
              <w:top w:w="0" w:type="dxa"/>
              <w:left w:w="0" w:type="dxa"/>
              <w:bottom w:w="0" w:type="dxa"/>
              <w:right w:w="0" w:type="dxa"/>
            </w:tcMar>
            <w:vAlign w:val="center"/>
          </w:tcPr>
          <w:p w14:paraId="7274E2B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对水利领域建筑施工企业对建筑安全事故隐患不采取措施予以消除等行为的行政处罚</w:t>
            </w:r>
          </w:p>
        </w:tc>
        <w:tc>
          <w:tcPr>
            <w:tcW w:w="2168" w:type="pct"/>
            <w:vMerge w:val="restart"/>
            <w:noWrap w:val="0"/>
            <w:tcMar>
              <w:top w:w="0" w:type="dxa"/>
              <w:left w:w="0" w:type="dxa"/>
              <w:bottom w:w="0" w:type="dxa"/>
              <w:right w:w="0" w:type="dxa"/>
            </w:tcMar>
            <w:vAlign w:val="center"/>
          </w:tcPr>
          <w:p w14:paraId="5FCE9B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《中华人民共和国建筑法》第七十一条 建筑施工企业违反本法规定，对建筑安全事故隐患不采取措施予以消除的，责令改正，可以处以罚款；情节严重的，责令停业整顿，降低资质等级或者吊销资质证书；构成犯罪的，依法追究刑事责任。</w:t>
            </w:r>
          </w:p>
          <w:p w14:paraId="49E9B5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建筑施工企业的管理人员违章指挥、强令职工冒险作业，因而发生重大伤亡事故或者造成其他严重后果的，依法追究刑事责任。</w:t>
            </w:r>
          </w:p>
        </w:tc>
        <w:tc>
          <w:tcPr>
            <w:tcW w:w="490" w:type="pct"/>
            <w:vMerge w:val="restart"/>
            <w:noWrap w:val="0"/>
            <w:tcMar>
              <w:top w:w="0" w:type="dxa"/>
              <w:left w:w="0" w:type="dxa"/>
              <w:bottom w:w="0" w:type="dxa"/>
              <w:right w:w="0" w:type="dxa"/>
            </w:tcMar>
            <w:vAlign w:val="center"/>
          </w:tcPr>
          <w:p w14:paraId="2798DF8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水利领域建筑施工企业对建筑安全事故隐患不采取措施予以消除</w:t>
            </w:r>
          </w:p>
        </w:tc>
        <w:tc>
          <w:tcPr>
            <w:tcW w:w="175" w:type="pct"/>
            <w:noWrap w:val="0"/>
            <w:tcMar>
              <w:top w:w="0" w:type="dxa"/>
              <w:left w:w="0" w:type="dxa"/>
              <w:bottom w:w="0" w:type="dxa"/>
              <w:right w:w="0" w:type="dxa"/>
            </w:tcMar>
            <w:vAlign w:val="center"/>
          </w:tcPr>
          <w:p w14:paraId="40D0DF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A97703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80F89D2">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587946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859EFA2">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1A4B97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607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28982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1D4095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4E09F6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9B7A9F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4DDF57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15157E4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存在1处一般事故隐患，未采取措施消除的</w:t>
            </w:r>
          </w:p>
        </w:tc>
        <w:tc>
          <w:tcPr>
            <w:tcW w:w="872" w:type="pct"/>
            <w:noWrap w:val="0"/>
            <w:tcMar>
              <w:top w:w="0" w:type="dxa"/>
              <w:left w:w="0" w:type="dxa"/>
              <w:bottom w:w="0" w:type="dxa"/>
              <w:right w:w="0" w:type="dxa"/>
            </w:tcMar>
            <w:vAlign w:val="center"/>
          </w:tcPr>
          <w:p w14:paraId="73758E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处1万元以上2万元以下的罚款；拒不改正的，责令停业整顿，直至改正违法行为，对其直接负责的主管人员和其他直接责任人员处5万元以上6万元以下的罚款</w:t>
            </w:r>
          </w:p>
        </w:tc>
        <w:tc>
          <w:tcPr>
            <w:tcW w:w="159" w:type="pct"/>
            <w:vMerge w:val="continue"/>
            <w:noWrap w:val="0"/>
            <w:tcMar>
              <w:top w:w="0" w:type="dxa"/>
              <w:left w:w="0" w:type="dxa"/>
              <w:bottom w:w="0" w:type="dxa"/>
              <w:right w:w="0" w:type="dxa"/>
            </w:tcMar>
            <w:vAlign w:val="center"/>
          </w:tcPr>
          <w:p w14:paraId="19E39D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474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0B86C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F3E59D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26B534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93D96F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6308FB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224AD16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存在2处一般事故隐患，未采取措施消除的</w:t>
            </w:r>
          </w:p>
        </w:tc>
        <w:tc>
          <w:tcPr>
            <w:tcW w:w="872" w:type="pct"/>
            <w:noWrap w:val="0"/>
            <w:tcMar>
              <w:top w:w="0" w:type="dxa"/>
              <w:left w:w="0" w:type="dxa"/>
              <w:bottom w:w="0" w:type="dxa"/>
              <w:right w:w="0" w:type="dxa"/>
            </w:tcMar>
            <w:vAlign w:val="center"/>
          </w:tcPr>
          <w:p w14:paraId="0767A5A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处2万元以上3万元以下的罚款；拒不改正的，责令停业整顿，直至改正违法行为，对其直接负责的主管人员和其他直接责任人员处6万元以上7万元以下的罚款</w:t>
            </w:r>
          </w:p>
        </w:tc>
        <w:tc>
          <w:tcPr>
            <w:tcW w:w="159" w:type="pct"/>
            <w:vMerge w:val="continue"/>
            <w:noWrap w:val="0"/>
            <w:tcMar>
              <w:top w:w="0" w:type="dxa"/>
              <w:left w:w="0" w:type="dxa"/>
              <w:bottom w:w="0" w:type="dxa"/>
              <w:right w:w="0" w:type="dxa"/>
            </w:tcMar>
            <w:vAlign w:val="center"/>
          </w:tcPr>
          <w:p w14:paraId="4AC96C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957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2A21F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45229E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F20544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B6E536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EE008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52B065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存在3处以上一般事故隐患或1处以上重大事故隐患，未采取措施消除的</w:t>
            </w:r>
          </w:p>
        </w:tc>
        <w:tc>
          <w:tcPr>
            <w:tcW w:w="872" w:type="pct"/>
            <w:noWrap w:val="0"/>
            <w:tcMar>
              <w:top w:w="0" w:type="dxa"/>
              <w:left w:w="0" w:type="dxa"/>
              <w:bottom w:w="0" w:type="dxa"/>
              <w:right w:w="0" w:type="dxa"/>
            </w:tcMar>
            <w:vAlign w:val="center"/>
          </w:tcPr>
          <w:p w14:paraId="0C3F6EC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处3万元以上5万元以下的罚款；拒不改正的，责令停业整顿，直至改正违法行为，对其直接负责的主管人员和其他直接责任人员处7万元以上10万元以下的罚款</w:t>
            </w:r>
          </w:p>
        </w:tc>
        <w:tc>
          <w:tcPr>
            <w:tcW w:w="159" w:type="pct"/>
            <w:vMerge w:val="continue"/>
            <w:noWrap w:val="0"/>
            <w:tcMar>
              <w:top w:w="0" w:type="dxa"/>
              <w:left w:w="0" w:type="dxa"/>
              <w:bottom w:w="0" w:type="dxa"/>
              <w:right w:w="0" w:type="dxa"/>
            </w:tcMar>
            <w:vAlign w:val="center"/>
          </w:tcPr>
          <w:p w14:paraId="34735E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5AA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91FE9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A11AD7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E66D10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2ABE65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182204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8F6EB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造成3人以上5人以下死亡，或者10人以上20人以下重伤，或者1000万元以上2000万元以下直接经济损失</w:t>
            </w:r>
          </w:p>
        </w:tc>
        <w:tc>
          <w:tcPr>
            <w:tcW w:w="872" w:type="pct"/>
            <w:noWrap w:val="0"/>
            <w:tcMar>
              <w:top w:w="0" w:type="dxa"/>
              <w:left w:w="0" w:type="dxa"/>
              <w:bottom w:w="0" w:type="dxa"/>
              <w:right w:w="0" w:type="dxa"/>
            </w:tcMar>
            <w:vAlign w:val="center"/>
          </w:tcPr>
          <w:p w14:paraId="42C9A4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责令停产停业整顿60-90日</w:t>
            </w:r>
          </w:p>
        </w:tc>
        <w:tc>
          <w:tcPr>
            <w:tcW w:w="159" w:type="pct"/>
            <w:vMerge w:val="continue"/>
            <w:noWrap w:val="0"/>
            <w:tcMar>
              <w:top w:w="0" w:type="dxa"/>
              <w:left w:w="0" w:type="dxa"/>
              <w:bottom w:w="0" w:type="dxa"/>
              <w:right w:w="0" w:type="dxa"/>
            </w:tcMar>
            <w:vAlign w:val="center"/>
          </w:tcPr>
          <w:p w14:paraId="3BEAB2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0E9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161A4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85FB2F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A71D7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404230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1FC351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760B65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造成5人以上7人以下死亡，或者20人以上30人以下重伤，或者2000万元以上3000万元以下直接经济损失</w:t>
            </w:r>
          </w:p>
        </w:tc>
        <w:tc>
          <w:tcPr>
            <w:tcW w:w="872" w:type="pct"/>
            <w:noWrap w:val="0"/>
            <w:tcMar>
              <w:top w:w="0" w:type="dxa"/>
              <w:left w:w="0" w:type="dxa"/>
              <w:bottom w:w="0" w:type="dxa"/>
              <w:right w:w="0" w:type="dxa"/>
            </w:tcMar>
            <w:vAlign w:val="center"/>
          </w:tcPr>
          <w:p w14:paraId="18A5A5A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责令停产停业整顿90-120日</w:t>
            </w:r>
          </w:p>
        </w:tc>
        <w:tc>
          <w:tcPr>
            <w:tcW w:w="159" w:type="pct"/>
            <w:vMerge w:val="continue"/>
            <w:noWrap w:val="0"/>
            <w:tcMar>
              <w:top w:w="0" w:type="dxa"/>
              <w:left w:w="0" w:type="dxa"/>
              <w:bottom w:w="0" w:type="dxa"/>
              <w:right w:w="0" w:type="dxa"/>
            </w:tcMar>
            <w:vAlign w:val="center"/>
          </w:tcPr>
          <w:p w14:paraId="524BDF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B8B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56DC6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7CC056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9DA87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D84EC3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05EA86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467DFC1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造成7人以上10人以下死亡，或者30人以上50人以下重伤，或者3000万元以上5000万元以下直接经济损失</w:t>
            </w:r>
          </w:p>
        </w:tc>
        <w:tc>
          <w:tcPr>
            <w:tcW w:w="872" w:type="pct"/>
            <w:noWrap w:val="0"/>
            <w:tcMar>
              <w:top w:w="0" w:type="dxa"/>
              <w:left w:w="0" w:type="dxa"/>
              <w:bottom w:w="0" w:type="dxa"/>
              <w:right w:w="0" w:type="dxa"/>
            </w:tcMar>
            <w:vAlign w:val="center"/>
          </w:tcPr>
          <w:p w14:paraId="14CDB77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责令停产停业整顿120-180日</w:t>
            </w:r>
          </w:p>
        </w:tc>
        <w:tc>
          <w:tcPr>
            <w:tcW w:w="159" w:type="pct"/>
            <w:vMerge w:val="continue"/>
            <w:noWrap w:val="0"/>
            <w:tcMar>
              <w:top w:w="0" w:type="dxa"/>
              <w:left w:w="0" w:type="dxa"/>
              <w:bottom w:w="0" w:type="dxa"/>
              <w:right w:w="0" w:type="dxa"/>
            </w:tcMar>
            <w:vAlign w:val="center"/>
          </w:tcPr>
          <w:p w14:paraId="00E020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AA1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E1524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091BDF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A5808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9F88A7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567CF0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313E8C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造成重大安全事故</w:t>
            </w:r>
          </w:p>
        </w:tc>
        <w:tc>
          <w:tcPr>
            <w:tcW w:w="872" w:type="pct"/>
            <w:noWrap w:val="0"/>
            <w:tcMar>
              <w:top w:w="0" w:type="dxa"/>
              <w:left w:w="0" w:type="dxa"/>
              <w:bottom w:w="0" w:type="dxa"/>
              <w:right w:w="0" w:type="dxa"/>
            </w:tcMar>
            <w:vAlign w:val="center"/>
          </w:tcPr>
          <w:p w14:paraId="02FC8FA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降低资质等级</w:t>
            </w:r>
          </w:p>
        </w:tc>
        <w:tc>
          <w:tcPr>
            <w:tcW w:w="159" w:type="pct"/>
            <w:vMerge w:val="continue"/>
            <w:noWrap w:val="0"/>
            <w:tcMar>
              <w:top w:w="0" w:type="dxa"/>
              <w:left w:w="0" w:type="dxa"/>
              <w:bottom w:w="0" w:type="dxa"/>
              <w:right w:w="0" w:type="dxa"/>
            </w:tcMar>
            <w:vAlign w:val="center"/>
          </w:tcPr>
          <w:p w14:paraId="602710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E48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5E09A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EBC940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F777AA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73EB34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06EF55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3666E7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w:t>
            </w:r>
            <w:r>
              <w:rPr>
                <w:rFonts w:hint="eastAsia" w:ascii="宋体" w:hAnsi="宋体" w:eastAsia="宋体" w:cs="宋体"/>
                <w:color w:val="000000"/>
                <w:sz w:val="18"/>
                <w:szCs w:val="18"/>
                <w:vertAlign w:val="baseline"/>
                <w:lang w:val="en-US" w:eastAsia="zh-CN"/>
              </w:rPr>
              <w:t>特别</w:t>
            </w:r>
            <w:r>
              <w:rPr>
                <w:rFonts w:hint="eastAsia" w:ascii="宋体" w:hAnsi="宋体" w:eastAsia="宋体" w:cs="宋体"/>
                <w:color w:val="000000"/>
                <w:sz w:val="18"/>
                <w:szCs w:val="18"/>
                <w:vertAlign w:val="baseline"/>
              </w:rPr>
              <w:t>重大安全事故</w:t>
            </w:r>
          </w:p>
        </w:tc>
        <w:tc>
          <w:tcPr>
            <w:tcW w:w="872" w:type="pct"/>
            <w:noWrap w:val="0"/>
            <w:tcMar>
              <w:top w:w="0" w:type="dxa"/>
              <w:left w:w="0" w:type="dxa"/>
              <w:bottom w:w="0" w:type="dxa"/>
              <w:right w:w="0" w:type="dxa"/>
            </w:tcMar>
            <w:vAlign w:val="center"/>
          </w:tcPr>
          <w:p w14:paraId="363FBC3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吊销资质证书</w:t>
            </w:r>
          </w:p>
        </w:tc>
        <w:tc>
          <w:tcPr>
            <w:tcW w:w="159" w:type="pct"/>
            <w:vMerge w:val="continue"/>
            <w:noWrap w:val="0"/>
            <w:tcMar>
              <w:top w:w="0" w:type="dxa"/>
              <w:left w:w="0" w:type="dxa"/>
              <w:bottom w:w="0" w:type="dxa"/>
              <w:right w:w="0" w:type="dxa"/>
            </w:tcMar>
            <w:vAlign w:val="center"/>
          </w:tcPr>
          <w:p w14:paraId="1837CA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125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7DCF29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83</w:t>
            </w:r>
          </w:p>
        </w:tc>
        <w:tc>
          <w:tcPr>
            <w:tcW w:w="414" w:type="pct"/>
            <w:vMerge w:val="restart"/>
            <w:noWrap w:val="0"/>
            <w:tcMar>
              <w:top w:w="0" w:type="dxa"/>
              <w:left w:w="0" w:type="dxa"/>
              <w:bottom w:w="0" w:type="dxa"/>
              <w:right w:w="0" w:type="dxa"/>
            </w:tcMar>
            <w:vAlign w:val="center"/>
          </w:tcPr>
          <w:p w14:paraId="205672E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对水利领域施工单位违反工程建设强制性标准行为的行政处罚</w:t>
            </w:r>
          </w:p>
        </w:tc>
        <w:tc>
          <w:tcPr>
            <w:tcW w:w="2168" w:type="pct"/>
            <w:vMerge w:val="restart"/>
            <w:noWrap w:val="0"/>
            <w:tcMar>
              <w:top w:w="0" w:type="dxa"/>
              <w:left w:w="0" w:type="dxa"/>
              <w:bottom w:w="0" w:type="dxa"/>
              <w:right w:w="0" w:type="dxa"/>
            </w:tcMar>
            <w:vAlign w:val="center"/>
          </w:tcPr>
          <w:p w14:paraId="3CECF4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《实施工程建设强制性标准监督规定》第十八条 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c>
          <w:tcPr>
            <w:tcW w:w="490" w:type="pct"/>
            <w:vMerge w:val="restart"/>
            <w:noWrap w:val="0"/>
            <w:tcMar>
              <w:top w:w="0" w:type="dxa"/>
              <w:left w:w="0" w:type="dxa"/>
              <w:bottom w:w="0" w:type="dxa"/>
              <w:right w:w="0" w:type="dxa"/>
            </w:tcMar>
            <w:vAlign w:val="center"/>
          </w:tcPr>
          <w:p w14:paraId="30F0368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水利领域施工单位违反工程建设强制性标准的</w:t>
            </w:r>
          </w:p>
        </w:tc>
        <w:tc>
          <w:tcPr>
            <w:tcW w:w="175" w:type="pct"/>
            <w:noWrap w:val="0"/>
            <w:tcMar>
              <w:top w:w="0" w:type="dxa"/>
              <w:left w:w="0" w:type="dxa"/>
              <w:bottom w:w="0" w:type="dxa"/>
              <w:right w:w="0" w:type="dxa"/>
            </w:tcMar>
            <w:vAlign w:val="center"/>
          </w:tcPr>
          <w:p w14:paraId="5CCCFF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47DCDE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1E2F934">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06159A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987A951">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08A659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014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CE2F0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37A706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FF578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E09D02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9A632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1B3B5E4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未造成质量缺陷的；未影响结构安全及重要使用功能的</w:t>
            </w:r>
          </w:p>
        </w:tc>
        <w:tc>
          <w:tcPr>
            <w:tcW w:w="872" w:type="pct"/>
            <w:noWrap w:val="0"/>
            <w:tcMar>
              <w:top w:w="0" w:type="dxa"/>
              <w:left w:w="0" w:type="dxa"/>
              <w:bottom w:w="0" w:type="dxa"/>
              <w:right w:w="0" w:type="dxa"/>
            </w:tcMar>
            <w:vAlign w:val="center"/>
          </w:tcPr>
          <w:p w14:paraId="1661513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处工程合同价款2%以上2.5%以下的罚款，对单位直接负责的主管人员和其他直接责任人员处单位罚款数额5%以上6.5%以下的罚款</w:t>
            </w:r>
          </w:p>
        </w:tc>
        <w:tc>
          <w:tcPr>
            <w:tcW w:w="159" w:type="pct"/>
            <w:vMerge w:val="continue"/>
            <w:noWrap w:val="0"/>
            <w:tcMar>
              <w:top w:w="0" w:type="dxa"/>
              <w:left w:w="0" w:type="dxa"/>
              <w:bottom w:w="0" w:type="dxa"/>
              <w:right w:w="0" w:type="dxa"/>
            </w:tcMar>
            <w:vAlign w:val="center"/>
          </w:tcPr>
          <w:p w14:paraId="5ECDAC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276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78FE9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140BC4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9FCC0D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4A4EF8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69C0A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16B3F7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rPr>
              <w:t>造成质量缺陷的；影响结构安全及重要使用功能，经返修和加固处理能满足安全使用要求</w:t>
            </w:r>
            <w:r>
              <w:rPr>
                <w:rFonts w:hint="eastAsia" w:ascii="宋体" w:hAnsi="宋体" w:eastAsia="宋体" w:cs="宋体"/>
                <w:color w:val="000000"/>
                <w:sz w:val="18"/>
                <w:szCs w:val="18"/>
                <w:vertAlign w:val="baseline"/>
                <w:lang w:val="en-US" w:eastAsia="zh-CN"/>
              </w:rPr>
              <w:t>的</w:t>
            </w:r>
          </w:p>
        </w:tc>
        <w:tc>
          <w:tcPr>
            <w:tcW w:w="872" w:type="pct"/>
            <w:noWrap w:val="0"/>
            <w:tcMar>
              <w:top w:w="0" w:type="dxa"/>
              <w:left w:w="0" w:type="dxa"/>
              <w:bottom w:w="0" w:type="dxa"/>
              <w:right w:w="0" w:type="dxa"/>
            </w:tcMar>
            <w:vAlign w:val="center"/>
          </w:tcPr>
          <w:p w14:paraId="7DECEC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处工程合同价款2.5%以上3.5%以下的罚款，对单位直接负责的主管人员和其他直接责任人员处单位罚款数额 6.5%以上8.5%下的罚款</w:t>
            </w:r>
          </w:p>
        </w:tc>
        <w:tc>
          <w:tcPr>
            <w:tcW w:w="159" w:type="pct"/>
            <w:vMerge w:val="continue"/>
            <w:noWrap w:val="0"/>
            <w:tcMar>
              <w:top w:w="0" w:type="dxa"/>
              <w:left w:w="0" w:type="dxa"/>
              <w:bottom w:w="0" w:type="dxa"/>
              <w:right w:w="0" w:type="dxa"/>
            </w:tcMar>
            <w:vAlign w:val="center"/>
          </w:tcPr>
          <w:p w14:paraId="0CA8CB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BC5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A30F4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EBA6D6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9C033D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10863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4DE6DB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E5FD03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造成一般质量事故</w:t>
            </w:r>
          </w:p>
        </w:tc>
        <w:tc>
          <w:tcPr>
            <w:tcW w:w="872" w:type="pct"/>
            <w:noWrap w:val="0"/>
            <w:tcMar>
              <w:top w:w="0" w:type="dxa"/>
              <w:left w:w="0" w:type="dxa"/>
              <w:bottom w:w="0" w:type="dxa"/>
              <w:right w:w="0" w:type="dxa"/>
            </w:tcMar>
            <w:vAlign w:val="center"/>
          </w:tcPr>
          <w:p w14:paraId="341EAB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处工程合同价款3.5%以上4%以下的罚款，对单位直接负责的主管人员和其他直接责任人员处单位罚款数额8.5%以上10%以下的罚款</w:t>
            </w:r>
          </w:p>
        </w:tc>
        <w:tc>
          <w:tcPr>
            <w:tcW w:w="159" w:type="pct"/>
            <w:vMerge w:val="continue"/>
            <w:noWrap w:val="0"/>
            <w:tcMar>
              <w:top w:w="0" w:type="dxa"/>
              <w:left w:w="0" w:type="dxa"/>
              <w:bottom w:w="0" w:type="dxa"/>
              <w:right w:w="0" w:type="dxa"/>
            </w:tcMar>
            <w:vAlign w:val="center"/>
          </w:tcPr>
          <w:p w14:paraId="385E42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002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27CD8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72BA70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F550C3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F6EB5C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1638B4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3C62EAC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造成多于3人少于5人死亡，或者多于10人少于20人重伤，或者多于1000万元少于2000万元直接经济损失；或造成重要的检验批达不到设计要求</w:t>
            </w:r>
          </w:p>
        </w:tc>
        <w:tc>
          <w:tcPr>
            <w:tcW w:w="872" w:type="pct"/>
            <w:noWrap w:val="0"/>
            <w:tcMar>
              <w:top w:w="0" w:type="dxa"/>
              <w:left w:w="0" w:type="dxa"/>
              <w:bottom w:w="0" w:type="dxa"/>
              <w:right w:w="0" w:type="dxa"/>
            </w:tcMar>
            <w:vAlign w:val="center"/>
          </w:tcPr>
          <w:p w14:paraId="5D0825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处工程合同价款4%的罚款；责令停业整顿60-90日；对单位直接负责的主管人员和其他直接责任人员处单位罚款数额10%的罚款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2F8084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F55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14" w:hRule="atLeast"/>
          <w:jc w:val="center"/>
        </w:trPr>
        <w:tc>
          <w:tcPr>
            <w:tcW w:w="157" w:type="pct"/>
            <w:vMerge w:val="continue"/>
            <w:noWrap w:val="0"/>
            <w:tcMar>
              <w:top w:w="0" w:type="dxa"/>
              <w:left w:w="0" w:type="dxa"/>
              <w:bottom w:w="0" w:type="dxa"/>
              <w:right w:w="0" w:type="dxa"/>
            </w:tcMar>
            <w:vAlign w:val="center"/>
          </w:tcPr>
          <w:p w14:paraId="7C7101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FD12CA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4335A1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34F17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2AA6C7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47EF1C0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造成多于5人少于7人死亡，或者多于20人少于30人重伤，或者多于2000万元少于3000万元直接经济损失；或造成重要的分项工程质量不符合要求</w:t>
            </w:r>
          </w:p>
        </w:tc>
        <w:tc>
          <w:tcPr>
            <w:tcW w:w="872" w:type="pct"/>
            <w:noWrap w:val="0"/>
            <w:tcMar>
              <w:top w:w="0" w:type="dxa"/>
              <w:left w:w="0" w:type="dxa"/>
              <w:bottom w:w="0" w:type="dxa"/>
              <w:right w:w="0" w:type="dxa"/>
            </w:tcMar>
            <w:vAlign w:val="center"/>
          </w:tcPr>
          <w:p w14:paraId="1C1223A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处工程合同价款4%的罚款；责令停业整顿90-120日；对单位直接负责的主管人员和其他直接责任人员处单位罚款数额10%的罚款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70100A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683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40" w:hRule="atLeast"/>
          <w:jc w:val="center"/>
        </w:trPr>
        <w:tc>
          <w:tcPr>
            <w:tcW w:w="157" w:type="pct"/>
            <w:vMerge w:val="continue"/>
            <w:noWrap w:val="0"/>
            <w:tcMar>
              <w:top w:w="0" w:type="dxa"/>
              <w:left w:w="0" w:type="dxa"/>
              <w:bottom w:w="0" w:type="dxa"/>
              <w:right w:w="0" w:type="dxa"/>
            </w:tcMar>
            <w:vAlign w:val="center"/>
          </w:tcPr>
          <w:p w14:paraId="71B618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9999C6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41334E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E9CEA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63A720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2912FD4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造成多于7人少于10人死亡，或者多于30人少于50人重伤，或者多于3000万元少于5000万元直接经济损失；或造成重要分部工程质量不符合要求，经返修或加固处理才能满足安全使用要求</w:t>
            </w:r>
          </w:p>
        </w:tc>
        <w:tc>
          <w:tcPr>
            <w:tcW w:w="872" w:type="pct"/>
            <w:noWrap w:val="0"/>
            <w:tcMar>
              <w:top w:w="0" w:type="dxa"/>
              <w:left w:w="0" w:type="dxa"/>
              <w:bottom w:w="0" w:type="dxa"/>
              <w:right w:w="0" w:type="dxa"/>
            </w:tcMar>
            <w:vAlign w:val="center"/>
          </w:tcPr>
          <w:p w14:paraId="30238B3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处工程合同价款4%的罚款；责停业整顿120-180日；对单位直接负责的主管人员和其他直接责任人员处单位罚款数额10%的罚款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46452A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F0F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D2FDE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4D797E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F95298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36968C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23A58C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DCC5A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造成重大质量事故；或造成分部工程存在严重缺陷，经返修和加固处理仍不能满足安全使用要求</w:t>
            </w:r>
          </w:p>
        </w:tc>
        <w:tc>
          <w:tcPr>
            <w:tcW w:w="872" w:type="pct"/>
            <w:noWrap w:val="0"/>
            <w:tcMar>
              <w:top w:w="0" w:type="dxa"/>
              <w:left w:w="0" w:type="dxa"/>
              <w:bottom w:w="0" w:type="dxa"/>
              <w:right w:w="0" w:type="dxa"/>
            </w:tcMar>
            <w:vAlign w:val="center"/>
          </w:tcPr>
          <w:p w14:paraId="589EB1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处工程合同价款4%的罚款；降低资质等级；对单位直接负责的主管人员和其他直接责任人员处单位罚款数额10%的罚款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66C861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DC2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7DAFB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2BF38E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A55763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A03DF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42E506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50FD4E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造成特别重大质量事故；或造成单位（子单位）工程存在严重缺陷，经返修和加固处理仍不能满足安全使用要求</w:t>
            </w:r>
          </w:p>
        </w:tc>
        <w:tc>
          <w:tcPr>
            <w:tcW w:w="872" w:type="pct"/>
            <w:noWrap w:val="0"/>
            <w:tcMar>
              <w:top w:w="0" w:type="dxa"/>
              <w:left w:w="0" w:type="dxa"/>
              <w:bottom w:w="0" w:type="dxa"/>
              <w:right w:w="0" w:type="dxa"/>
            </w:tcMar>
            <w:vAlign w:val="center"/>
          </w:tcPr>
          <w:p w14:paraId="314F12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处工程合同价款4%的罚款；吊销资质证书；对单位直接负责的主管人员和其他直接责任人员处单位罚款数额10%的罚款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16E06C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4DC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7A7CB6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84</w:t>
            </w:r>
          </w:p>
        </w:tc>
        <w:tc>
          <w:tcPr>
            <w:tcW w:w="414" w:type="pct"/>
            <w:vMerge w:val="restart"/>
            <w:noWrap w:val="0"/>
            <w:tcMar>
              <w:top w:w="0" w:type="dxa"/>
              <w:left w:w="0" w:type="dxa"/>
              <w:bottom w:w="0" w:type="dxa"/>
              <w:right w:w="0" w:type="dxa"/>
            </w:tcMar>
            <w:vAlign w:val="center"/>
          </w:tcPr>
          <w:p w14:paraId="026EB13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对水利工程建设监理单位与项目法人或者被监理单位串通，弄虚作假、降低工程质量，将不合格的建设工程、建筑材料、建筑构配件和设备按照合格签字行为的行政处罚</w:t>
            </w:r>
          </w:p>
        </w:tc>
        <w:tc>
          <w:tcPr>
            <w:tcW w:w="2168" w:type="pct"/>
            <w:vMerge w:val="restart"/>
            <w:noWrap w:val="0"/>
            <w:tcMar>
              <w:top w:w="0" w:type="dxa"/>
              <w:left w:w="0" w:type="dxa"/>
              <w:bottom w:w="0" w:type="dxa"/>
              <w:right w:w="0" w:type="dxa"/>
            </w:tcMar>
            <w:vAlign w:val="center"/>
          </w:tcPr>
          <w:p w14:paraId="50DA958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《建设工程质量管理条例》第六十七条 工程监理单位有下列行为之一的，责令改正，处50万元以上100万元以下的罚款，降低资质等级或者吊销资质证书；有违法所得的，予以没收；造成损失的，承担连带赔偿责任：</w:t>
            </w:r>
          </w:p>
          <w:p w14:paraId="5760EFD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（一）与建设单位或者施工单位串通，弄虚作假、降低工程质量的；</w:t>
            </w:r>
          </w:p>
          <w:p w14:paraId="7CD8076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（二）将不合格的建设工程、建筑材料、建筑构配件和设备按照合格签字的。</w:t>
            </w:r>
          </w:p>
          <w:p w14:paraId="072AA1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 依照本条例规定，给予单位罚款处罚的，对单位直接负责的主管人员和其他直接责任人员处单位罚款数额百分之五以上百分之十以下的罚款。</w:t>
            </w:r>
          </w:p>
          <w:p w14:paraId="7A1EFA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第七十五条第一款 本条例规定的责令停业整顿，降低资质等级和吊销资质证书的行政处罚，由颁发资质证书的机关决定；其他行政处罚，由建设行政主管部门或者其他有关部门依照法定职权决定。</w:t>
            </w:r>
          </w:p>
          <w:p w14:paraId="4A883B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《水利工程质量管理规定》第七十条 违反本规定，监理单位有下列行为之一的，依照《建设工程质量管理条例》第六十七条规定，由水行政主管部门或者流域管理机构依据职权责令改正，处50万元以上100万元以下的罚款；有违法所得的，予以没收；造成损失的，承担连带赔偿责任：</w:t>
            </w:r>
          </w:p>
          <w:p w14:paraId="7B6EB8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（一）与项目法人或者施工单位串通，弄虚作假、降低工程质量的；</w:t>
            </w:r>
          </w:p>
          <w:p w14:paraId="3BB29A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（二）将不合格的水利工程、原材料、中间产品和设备按照合格签字的。</w:t>
            </w:r>
          </w:p>
          <w:p w14:paraId="55FF6F6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第七十三条第二款 依照《建设工程质量管理条例》给予单位罚款处罚的，对单位直接负责的主管人员和其他直接责任人员处单位罚款数额5%以上10%以下的罚款。</w:t>
            </w:r>
          </w:p>
          <w:p w14:paraId="4965B28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《水利工程建设监理规定》第二十七条 监理单位有下列行为之一的，依照《建设工程质量管理条例》第六十条、第六十一条、第六十二条、第六十七条、第六十八条处罚：</w:t>
            </w:r>
          </w:p>
          <w:p w14:paraId="7548068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（六）与项目法人或者被监理单位串通，弄虚作假、降低工程质量的；</w:t>
            </w:r>
          </w:p>
          <w:p w14:paraId="3FD71A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（七）将不合格的建设工程、建筑材料、建筑构配件和设备按照合格签字的。</w:t>
            </w:r>
          </w:p>
          <w:p w14:paraId="6061F83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《实施工程建设强制性标准监督规定》第十九条 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p>
        </w:tc>
        <w:tc>
          <w:tcPr>
            <w:tcW w:w="490" w:type="pct"/>
            <w:vMerge w:val="restart"/>
            <w:noWrap w:val="0"/>
            <w:tcMar>
              <w:top w:w="0" w:type="dxa"/>
              <w:left w:w="0" w:type="dxa"/>
              <w:bottom w:w="0" w:type="dxa"/>
              <w:right w:w="0" w:type="dxa"/>
            </w:tcMar>
            <w:vAlign w:val="center"/>
          </w:tcPr>
          <w:p w14:paraId="28664E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水利工程建设监理单位与项目法人或者被监理单位串通，弄虚作假、降低工程质量的</w:t>
            </w:r>
          </w:p>
        </w:tc>
        <w:tc>
          <w:tcPr>
            <w:tcW w:w="175" w:type="pct"/>
            <w:noWrap w:val="0"/>
            <w:tcMar>
              <w:top w:w="0" w:type="dxa"/>
              <w:left w:w="0" w:type="dxa"/>
              <w:bottom w:w="0" w:type="dxa"/>
              <w:right w:w="0" w:type="dxa"/>
            </w:tcMar>
            <w:vAlign w:val="center"/>
          </w:tcPr>
          <w:p w14:paraId="22C76A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76D66E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042D2B9">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42F1C8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E681933">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6C7981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B1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D4242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9D7935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2B7AA8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626D93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AE2C9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3DFC0E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未造成质量缺陷的；未影响结构安全及重要使用功能的</w:t>
            </w:r>
          </w:p>
        </w:tc>
        <w:tc>
          <w:tcPr>
            <w:tcW w:w="872" w:type="pct"/>
            <w:noWrap w:val="0"/>
            <w:tcMar>
              <w:top w:w="0" w:type="dxa"/>
              <w:left w:w="0" w:type="dxa"/>
              <w:bottom w:w="0" w:type="dxa"/>
              <w:right w:w="0" w:type="dxa"/>
            </w:tcMar>
            <w:vAlign w:val="center"/>
          </w:tcPr>
          <w:p w14:paraId="3270D5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处50万元以上65万元以下的罚款；有违法所得的，予以没收；对单位直接负责的主管人员和其他直接责任人员处单位罚款数额5%以上6.5%以下的罚款</w:t>
            </w:r>
          </w:p>
        </w:tc>
        <w:tc>
          <w:tcPr>
            <w:tcW w:w="159" w:type="pct"/>
            <w:vMerge w:val="continue"/>
            <w:noWrap w:val="0"/>
            <w:tcMar>
              <w:top w:w="0" w:type="dxa"/>
              <w:left w:w="0" w:type="dxa"/>
              <w:bottom w:w="0" w:type="dxa"/>
              <w:right w:w="0" w:type="dxa"/>
            </w:tcMar>
            <w:vAlign w:val="center"/>
          </w:tcPr>
          <w:p w14:paraId="697184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A17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ADA46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F49676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FF731C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F9BED5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62775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16751B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造成质量缺陷的；影响结构安全及重要使用功能，经返修和加固处理能满足安全使用要求的</w:t>
            </w:r>
          </w:p>
        </w:tc>
        <w:tc>
          <w:tcPr>
            <w:tcW w:w="872" w:type="pct"/>
            <w:noWrap w:val="0"/>
            <w:tcMar>
              <w:top w:w="0" w:type="dxa"/>
              <w:left w:w="0" w:type="dxa"/>
              <w:bottom w:w="0" w:type="dxa"/>
              <w:right w:w="0" w:type="dxa"/>
            </w:tcMar>
            <w:vAlign w:val="center"/>
          </w:tcPr>
          <w:p w14:paraId="518FC0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处65万元以上85万元以下的罚款；有违法所得的，予以没收；对单位直接负责的主管人员和其他直接责任人员处单位罚款数额6.5%以上8.5%以下的罚款</w:t>
            </w:r>
          </w:p>
        </w:tc>
        <w:tc>
          <w:tcPr>
            <w:tcW w:w="159" w:type="pct"/>
            <w:vMerge w:val="continue"/>
            <w:noWrap w:val="0"/>
            <w:tcMar>
              <w:top w:w="0" w:type="dxa"/>
              <w:left w:w="0" w:type="dxa"/>
              <w:bottom w:w="0" w:type="dxa"/>
              <w:right w:w="0" w:type="dxa"/>
            </w:tcMar>
            <w:vAlign w:val="center"/>
          </w:tcPr>
          <w:p w14:paraId="036493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6D3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79A17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6E29DB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1A104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94D5E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291B7F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17DA0D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造成一般或较大质量事故的；造成严重社会影响的</w:t>
            </w:r>
          </w:p>
        </w:tc>
        <w:tc>
          <w:tcPr>
            <w:tcW w:w="872" w:type="pct"/>
            <w:noWrap w:val="0"/>
            <w:tcMar>
              <w:top w:w="0" w:type="dxa"/>
              <w:left w:w="0" w:type="dxa"/>
              <w:bottom w:w="0" w:type="dxa"/>
              <w:right w:w="0" w:type="dxa"/>
            </w:tcMar>
            <w:vAlign w:val="center"/>
          </w:tcPr>
          <w:p w14:paraId="3030E8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处85万元以上100万元以下的罚款；有违法所得的，予以没收；对单位直接负责的主管人员和其他直接责任人员处单位罚款数额8.5%以上10%以下的罚款</w:t>
            </w:r>
          </w:p>
        </w:tc>
        <w:tc>
          <w:tcPr>
            <w:tcW w:w="159" w:type="pct"/>
            <w:vMerge w:val="continue"/>
            <w:noWrap w:val="0"/>
            <w:tcMar>
              <w:top w:w="0" w:type="dxa"/>
              <w:left w:w="0" w:type="dxa"/>
              <w:bottom w:w="0" w:type="dxa"/>
              <w:right w:w="0" w:type="dxa"/>
            </w:tcMar>
            <w:vAlign w:val="center"/>
          </w:tcPr>
          <w:p w14:paraId="25DFF0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41E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B062A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16212A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8E96A8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7D80A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7DE83F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0CFC6E0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造成重大质量事故；或造成分部工程存在严重缺陷，经返修和加固处理仍不能满足安全使用要求</w:t>
            </w:r>
          </w:p>
        </w:tc>
        <w:tc>
          <w:tcPr>
            <w:tcW w:w="872" w:type="pct"/>
            <w:noWrap w:val="0"/>
            <w:tcMar>
              <w:top w:w="0" w:type="dxa"/>
              <w:left w:w="0" w:type="dxa"/>
              <w:bottom w:w="0" w:type="dxa"/>
              <w:right w:w="0" w:type="dxa"/>
            </w:tcMar>
            <w:vAlign w:val="center"/>
          </w:tcPr>
          <w:p w14:paraId="76C574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处100万元的罚款；降低资质等级；有违法所得的，予以没收；对单位直接负责的主管人员和其他直接责任人员处单位罚款数额10%的罚款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06D4AC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693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EE8A4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AD8721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3E8D47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D32B7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272CF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68E16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造成特别重大质量事故；或造成单位（子单位）工程存在严重缺陷，经返修和加固处理仍不能满足安全使用要求</w:t>
            </w:r>
          </w:p>
        </w:tc>
        <w:tc>
          <w:tcPr>
            <w:tcW w:w="872" w:type="pct"/>
            <w:noWrap w:val="0"/>
            <w:tcMar>
              <w:top w:w="0" w:type="dxa"/>
              <w:left w:w="0" w:type="dxa"/>
              <w:bottom w:w="0" w:type="dxa"/>
              <w:right w:w="0" w:type="dxa"/>
            </w:tcMar>
            <w:vAlign w:val="center"/>
          </w:tcPr>
          <w:p w14:paraId="1653FF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处100万元的罚款；吊销资质证书；有违法所得的，予以没收；对单位直接负责的主管人员和其他直接责任人员处单位罚款数额10%的罚款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2783BB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86A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F2B8B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F65055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01DAD6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437B254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监理单位将不合格的建设工程、建筑材料、建筑构配件和设备按照合格签字的</w:t>
            </w:r>
          </w:p>
        </w:tc>
        <w:tc>
          <w:tcPr>
            <w:tcW w:w="175" w:type="pct"/>
            <w:noWrap w:val="0"/>
            <w:tcMar>
              <w:top w:w="0" w:type="dxa"/>
              <w:left w:w="0" w:type="dxa"/>
              <w:bottom w:w="0" w:type="dxa"/>
              <w:right w:w="0" w:type="dxa"/>
            </w:tcMar>
            <w:vAlign w:val="center"/>
          </w:tcPr>
          <w:p w14:paraId="7292C1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62341B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C8DD8BB">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F8AC3A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D58F5AF">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CDE89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EF5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AE772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013EEF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DA33E7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409BBD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5DFB9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282B71F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未造成质量缺陷的；未影响结构安全及重要使用功能的</w:t>
            </w:r>
          </w:p>
        </w:tc>
        <w:tc>
          <w:tcPr>
            <w:tcW w:w="872" w:type="pct"/>
            <w:noWrap w:val="0"/>
            <w:tcMar>
              <w:top w:w="0" w:type="dxa"/>
              <w:left w:w="0" w:type="dxa"/>
              <w:bottom w:w="0" w:type="dxa"/>
              <w:right w:w="0" w:type="dxa"/>
            </w:tcMar>
            <w:vAlign w:val="center"/>
          </w:tcPr>
          <w:p w14:paraId="3281E10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处50万元以上65万元以下的罚款；有违法所得的，予以没收；对单位直接负责的主管人员和其他直接责任人员处单位罚款数额5%以上6.5%以下的罚款</w:t>
            </w:r>
          </w:p>
        </w:tc>
        <w:tc>
          <w:tcPr>
            <w:tcW w:w="159" w:type="pct"/>
            <w:vMerge w:val="continue"/>
            <w:noWrap w:val="0"/>
            <w:tcMar>
              <w:top w:w="0" w:type="dxa"/>
              <w:left w:w="0" w:type="dxa"/>
              <w:bottom w:w="0" w:type="dxa"/>
              <w:right w:w="0" w:type="dxa"/>
            </w:tcMar>
            <w:vAlign w:val="center"/>
          </w:tcPr>
          <w:p w14:paraId="1D154C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AB8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F3952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2708F1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1A095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D729C8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33AB6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C3E8A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造成质量缺陷的；影响结构安全及重要使用功能，经返修和加固处理能满足安全使用要求的</w:t>
            </w:r>
          </w:p>
        </w:tc>
        <w:tc>
          <w:tcPr>
            <w:tcW w:w="872" w:type="pct"/>
            <w:noWrap w:val="0"/>
            <w:tcMar>
              <w:top w:w="0" w:type="dxa"/>
              <w:left w:w="0" w:type="dxa"/>
              <w:bottom w:w="0" w:type="dxa"/>
              <w:right w:w="0" w:type="dxa"/>
            </w:tcMar>
            <w:vAlign w:val="center"/>
          </w:tcPr>
          <w:p w14:paraId="7CFC81D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处65万元以上85万元以下的罚款；有违法所得的，予以没收；对单位直接负责的主管人员和其他直接责任人员处单位罚款数额6.5%以上8.5%以下的罚款</w:t>
            </w:r>
          </w:p>
        </w:tc>
        <w:tc>
          <w:tcPr>
            <w:tcW w:w="159" w:type="pct"/>
            <w:vMerge w:val="continue"/>
            <w:noWrap w:val="0"/>
            <w:tcMar>
              <w:top w:w="0" w:type="dxa"/>
              <w:left w:w="0" w:type="dxa"/>
              <w:bottom w:w="0" w:type="dxa"/>
              <w:right w:w="0" w:type="dxa"/>
            </w:tcMar>
            <w:vAlign w:val="center"/>
          </w:tcPr>
          <w:p w14:paraId="72A9B9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D1D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8E296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21FF2A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FEDB9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A32B9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007FD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68B331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造成一般或较大质量事故的</w:t>
            </w:r>
          </w:p>
        </w:tc>
        <w:tc>
          <w:tcPr>
            <w:tcW w:w="872" w:type="pct"/>
            <w:noWrap w:val="0"/>
            <w:tcMar>
              <w:top w:w="0" w:type="dxa"/>
              <w:left w:w="0" w:type="dxa"/>
              <w:bottom w:w="0" w:type="dxa"/>
              <w:right w:w="0" w:type="dxa"/>
            </w:tcMar>
            <w:vAlign w:val="center"/>
          </w:tcPr>
          <w:p w14:paraId="4B01D7E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处85万元以上100万元以下的罚款；有违法所得的，予以没收；对单位直接负责的主管人员和其他直接责任人员处单位罚款数额8.5%以上10%以下的罚款</w:t>
            </w:r>
          </w:p>
        </w:tc>
        <w:tc>
          <w:tcPr>
            <w:tcW w:w="159" w:type="pct"/>
            <w:vMerge w:val="continue"/>
            <w:noWrap w:val="0"/>
            <w:tcMar>
              <w:top w:w="0" w:type="dxa"/>
              <w:left w:w="0" w:type="dxa"/>
              <w:bottom w:w="0" w:type="dxa"/>
              <w:right w:w="0" w:type="dxa"/>
            </w:tcMar>
            <w:vAlign w:val="center"/>
          </w:tcPr>
          <w:p w14:paraId="4874F0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035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0FB4F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CFF7B9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D0CC5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C393F5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0A1DE6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E7D6C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造成重大质量事故；或造成分部工程存在严重缺陷，经返修和加固处理仍不能满足安全使用要求</w:t>
            </w:r>
          </w:p>
        </w:tc>
        <w:tc>
          <w:tcPr>
            <w:tcW w:w="872" w:type="pct"/>
            <w:noWrap w:val="0"/>
            <w:tcMar>
              <w:top w:w="0" w:type="dxa"/>
              <w:left w:w="0" w:type="dxa"/>
              <w:bottom w:w="0" w:type="dxa"/>
              <w:right w:w="0" w:type="dxa"/>
            </w:tcMar>
            <w:vAlign w:val="center"/>
          </w:tcPr>
          <w:p w14:paraId="26B1CC8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处100万元的罚款；降低资质等级；有违法所得的，予以没收；对单位直接负责的主管人员和其他直接责任人员处单位罚款数额10%的罚款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64A99D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BFA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02C25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DAEE1C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634F6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C317B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579808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718BAC4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造成特别重大质量事故；或造成单位（子单位）工程存在严重缺陷，经返修和加固处理仍不能满足安全使用要求</w:t>
            </w:r>
          </w:p>
        </w:tc>
        <w:tc>
          <w:tcPr>
            <w:tcW w:w="872" w:type="pct"/>
            <w:noWrap w:val="0"/>
            <w:tcMar>
              <w:top w:w="0" w:type="dxa"/>
              <w:left w:w="0" w:type="dxa"/>
              <w:bottom w:w="0" w:type="dxa"/>
              <w:right w:w="0" w:type="dxa"/>
            </w:tcMar>
            <w:vAlign w:val="center"/>
          </w:tcPr>
          <w:p w14:paraId="4F31F9A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处100万元的罚款；吊销资质证书；有违法所得的，予以没收；对单位直接负责的主管人员和其他直接责任人员处单位罚款数额10%的罚款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3801A8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64B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296315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85</w:t>
            </w:r>
          </w:p>
        </w:tc>
        <w:tc>
          <w:tcPr>
            <w:tcW w:w="414" w:type="pct"/>
            <w:vMerge w:val="restart"/>
            <w:noWrap w:val="0"/>
            <w:tcMar>
              <w:top w:w="0" w:type="dxa"/>
              <w:left w:w="0" w:type="dxa"/>
              <w:bottom w:w="0" w:type="dxa"/>
              <w:right w:w="0" w:type="dxa"/>
            </w:tcMar>
            <w:vAlign w:val="center"/>
          </w:tcPr>
          <w:p w14:paraId="7B009FBA">
            <w:pPr>
              <w:keepNext w:val="0"/>
              <w:keepLines w:val="0"/>
              <w:pageBreakBefore w:val="0"/>
              <w:widowControl w:val="0"/>
              <w:shd w:val="clear" w:color="auto" w:fill="auto"/>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对水利工程建设监理单位与建设单位或者建筑施工企业串通，弄虚作假、降低工程质量等行为的行政处罚</w:t>
            </w:r>
          </w:p>
        </w:tc>
        <w:tc>
          <w:tcPr>
            <w:tcW w:w="2168" w:type="pct"/>
            <w:vMerge w:val="restart"/>
            <w:noWrap w:val="0"/>
            <w:tcMar>
              <w:top w:w="0" w:type="dxa"/>
              <w:left w:w="0" w:type="dxa"/>
              <w:bottom w:w="0" w:type="dxa"/>
              <w:right w:w="0" w:type="dxa"/>
            </w:tcMar>
            <w:vAlign w:val="center"/>
          </w:tcPr>
          <w:p w14:paraId="1E5953F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《中华人民共和国建筑法》第六十九条 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14:paraId="05F71A9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 xml:space="preserve"> 工程监理单位转让监理业务的，责令改正，没收违法所得，可以责令停业整顿，降低资质等级；情节严重的，吊销资质证书。</w:t>
            </w:r>
          </w:p>
          <w:p w14:paraId="4669A19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《建设工程质量管理条例》第六十八条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1396C1A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 依照本条例规定，给予单位罚款处罚的，对单位直接负责的主管人员和其他直接责任人员处单位罚款数额百分之五以上百分之十以下的罚款。</w:t>
            </w:r>
          </w:p>
          <w:p w14:paraId="27782D0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第七十五条第一款 本条例规定的责令停业整顿，降低资质等级和吊销资质证书的行政处罚，由颁发资质证书的机关决定；其他行政处罚，由建设行政主管部门或者其他有关部门依照法定职权决定。</w:t>
            </w:r>
          </w:p>
          <w:p w14:paraId="5A5F137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《水利工程质量管理规定》第七十一条 违反本规定，监理单位与被监理工程的施工单位以及原材料、中间产品和设备供应商等单位有隶属关系或者其他利害关系承担该项工程的监理业务的，依照《建设工程质量管理条例》第六十八条规定，由水行政主管部门或者流域管理机构依据职权责令改正，处5万元以上10万元以下的罚款；有违法所得的，予以没收。</w:t>
            </w:r>
          </w:p>
          <w:p w14:paraId="3F26918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《水利工程建设监理规定》第二十七条 监理单位有下列行为之一的，依照《建设工程质量管理条例》第六十条、第六十一条、第六十二条、第六十七条、第六十八条处罚：</w:t>
            </w:r>
          </w:p>
          <w:p w14:paraId="60350CF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（八）与被监理单位以及建筑材料、建筑构配件和设备供应单位有隶属关系或者其他利害关系承担该项工程建设监理业务的。</w:t>
            </w:r>
          </w:p>
          <w:p w14:paraId="2718366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 有关单位违反本规定，依法应当责令停业整顿、降低资质等级或者吊销资质证书的，依照《建设工程质量管理条例》第七十五条、《建设工程勘察设计管理条例》第四十二条的规定处罚。</w:t>
            </w:r>
          </w:p>
          <w:p w14:paraId="46E68C6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依照《建设工程质量管理条例》给予单位罚款处罚的，对单位直接负责的主管人员和其他直接责任人员处单位罚款数额5%以上10%以下的罚款。</w:t>
            </w:r>
          </w:p>
        </w:tc>
        <w:tc>
          <w:tcPr>
            <w:tcW w:w="490" w:type="pct"/>
            <w:vMerge w:val="restart"/>
            <w:noWrap w:val="0"/>
            <w:tcMar>
              <w:top w:w="0" w:type="dxa"/>
              <w:left w:w="0" w:type="dxa"/>
              <w:bottom w:w="0" w:type="dxa"/>
              <w:right w:w="0" w:type="dxa"/>
            </w:tcMar>
            <w:vAlign w:val="center"/>
          </w:tcPr>
          <w:p w14:paraId="080C16F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水利工程建设监理单位与建设单位或者建筑施工企业串通，弄虚作假、降低工程质量的</w:t>
            </w:r>
          </w:p>
        </w:tc>
        <w:tc>
          <w:tcPr>
            <w:tcW w:w="175" w:type="pct"/>
            <w:noWrap w:val="0"/>
            <w:tcMar>
              <w:top w:w="0" w:type="dxa"/>
              <w:left w:w="0" w:type="dxa"/>
              <w:bottom w:w="0" w:type="dxa"/>
              <w:right w:w="0" w:type="dxa"/>
            </w:tcMar>
            <w:vAlign w:val="center"/>
          </w:tcPr>
          <w:p w14:paraId="35AEB9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232950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4FBE712">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31688B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DD80E22">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48A725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E13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26" w:hRule="atLeast"/>
          <w:jc w:val="center"/>
        </w:trPr>
        <w:tc>
          <w:tcPr>
            <w:tcW w:w="157" w:type="pct"/>
            <w:vMerge w:val="continue"/>
            <w:noWrap w:val="0"/>
            <w:tcMar>
              <w:top w:w="0" w:type="dxa"/>
              <w:left w:w="0" w:type="dxa"/>
              <w:bottom w:w="0" w:type="dxa"/>
              <w:right w:w="0" w:type="dxa"/>
            </w:tcMar>
            <w:vAlign w:val="center"/>
          </w:tcPr>
          <w:p w14:paraId="391E1E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0B0A68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78B67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D0626C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83BC8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7F6C496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未造成施工质量不合格或者建筑材料、建筑构配件和设备不合格的</w:t>
            </w:r>
          </w:p>
        </w:tc>
        <w:tc>
          <w:tcPr>
            <w:tcW w:w="872" w:type="pct"/>
            <w:noWrap w:val="0"/>
            <w:tcMar>
              <w:top w:w="0" w:type="dxa"/>
              <w:left w:w="0" w:type="dxa"/>
              <w:bottom w:w="0" w:type="dxa"/>
              <w:right w:w="0" w:type="dxa"/>
            </w:tcMar>
            <w:vAlign w:val="center"/>
          </w:tcPr>
          <w:p w14:paraId="7603976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处5万元以上6.5万元以下的罚款；有违法所得的，予以没收；对单位直接负责的主管人员和其他直接责任人员处单位罚款数额5%以上6.5%以下的罚款</w:t>
            </w:r>
          </w:p>
        </w:tc>
        <w:tc>
          <w:tcPr>
            <w:tcW w:w="159" w:type="pct"/>
            <w:vMerge w:val="continue"/>
            <w:noWrap w:val="0"/>
            <w:tcMar>
              <w:top w:w="0" w:type="dxa"/>
              <w:left w:w="0" w:type="dxa"/>
              <w:bottom w:w="0" w:type="dxa"/>
              <w:right w:w="0" w:type="dxa"/>
            </w:tcMar>
            <w:vAlign w:val="center"/>
          </w:tcPr>
          <w:p w14:paraId="4995F0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1CE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00" w:hRule="atLeast"/>
          <w:jc w:val="center"/>
        </w:trPr>
        <w:tc>
          <w:tcPr>
            <w:tcW w:w="157" w:type="pct"/>
            <w:vMerge w:val="continue"/>
            <w:noWrap w:val="0"/>
            <w:tcMar>
              <w:top w:w="0" w:type="dxa"/>
              <w:left w:w="0" w:type="dxa"/>
              <w:bottom w:w="0" w:type="dxa"/>
              <w:right w:w="0" w:type="dxa"/>
            </w:tcMar>
            <w:vAlign w:val="center"/>
          </w:tcPr>
          <w:p w14:paraId="64C1C7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EDBE53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46FE5A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2ABA77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A4382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4A44A2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造成施工质量不合格或者建筑材料、建筑构配件和设备不合格的</w:t>
            </w:r>
          </w:p>
        </w:tc>
        <w:tc>
          <w:tcPr>
            <w:tcW w:w="872" w:type="pct"/>
            <w:noWrap w:val="0"/>
            <w:tcMar>
              <w:top w:w="0" w:type="dxa"/>
              <w:left w:w="0" w:type="dxa"/>
              <w:bottom w:w="0" w:type="dxa"/>
              <w:right w:w="0" w:type="dxa"/>
            </w:tcMar>
            <w:vAlign w:val="center"/>
          </w:tcPr>
          <w:p w14:paraId="155DF1E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处6.5万元以上8.5万元以下的罚款；有违法所得的，予以没收；对单位直接负责的主管人员和其他直接责任人员处单位罚款数额6.5%以上8.5%以下的罚款</w:t>
            </w:r>
          </w:p>
        </w:tc>
        <w:tc>
          <w:tcPr>
            <w:tcW w:w="159" w:type="pct"/>
            <w:vMerge w:val="continue"/>
            <w:noWrap w:val="0"/>
            <w:tcMar>
              <w:top w:w="0" w:type="dxa"/>
              <w:left w:w="0" w:type="dxa"/>
              <w:bottom w:w="0" w:type="dxa"/>
              <w:right w:w="0" w:type="dxa"/>
            </w:tcMar>
            <w:vAlign w:val="center"/>
          </w:tcPr>
          <w:p w14:paraId="6D3180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F48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00" w:hRule="atLeast"/>
          <w:jc w:val="center"/>
        </w:trPr>
        <w:tc>
          <w:tcPr>
            <w:tcW w:w="157" w:type="pct"/>
            <w:vMerge w:val="continue"/>
            <w:noWrap w:val="0"/>
            <w:tcMar>
              <w:top w:w="0" w:type="dxa"/>
              <w:left w:w="0" w:type="dxa"/>
              <w:bottom w:w="0" w:type="dxa"/>
              <w:right w:w="0" w:type="dxa"/>
            </w:tcMar>
            <w:vAlign w:val="center"/>
          </w:tcPr>
          <w:p w14:paraId="343B0D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2D3B57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3CFC0E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B3DB3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CE39E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22671E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造成一般或较大质量事故的</w:t>
            </w:r>
          </w:p>
        </w:tc>
        <w:tc>
          <w:tcPr>
            <w:tcW w:w="872" w:type="pct"/>
            <w:noWrap w:val="0"/>
            <w:tcMar>
              <w:top w:w="0" w:type="dxa"/>
              <w:left w:w="0" w:type="dxa"/>
              <w:bottom w:w="0" w:type="dxa"/>
              <w:right w:w="0" w:type="dxa"/>
            </w:tcMar>
            <w:vAlign w:val="center"/>
          </w:tcPr>
          <w:p w14:paraId="76E7E1B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处8.5万元以上10万元以下的罚款；有违法所得的，予以没收；对单位直接负责的主管人员和其他直接责任人员处单位罚款数额8.5%以上10%以下的罚款</w:t>
            </w:r>
          </w:p>
        </w:tc>
        <w:tc>
          <w:tcPr>
            <w:tcW w:w="159" w:type="pct"/>
            <w:vMerge w:val="continue"/>
            <w:noWrap w:val="0"/>
            <w:tcMar>
              <w:top w:w="0" w:type="dxa"/>
              <w:left w:w="0" w:type="dxa"/>
              <w:bottom w:w="0" w:type="dxa"/>
              <w:right w:w="0" w:type="dxa"/>
            </w:tcMar>
            <w:vAlign w:val="center"/>
          </w:tcPr>
          <w:p w14:paraId="4B54E9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638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67" w:hRule="atLeast"/>
          <w:jc w:val="center"/>
        </w:trPr>
        <w:tc>
          <w:tcPr>
            <w:tcW w:w="157" w:type="pct"/>
            <w:vMerge w:val="continue"/>
            <w:noWrap w:val="0"/>
            <w:tcMar>
              <w:top w:w="0" w:type="dxa"/>
              <w:left w:w="0" w:type="dxa"/>
              <w:bottom w:w="0" w:type="dxa"/>
              <w:right w:w="0" w:type="dxa"/>
            </w:tcMar>
            <w:vAlign w:val="center"/>
          </w:tcPr>
          <w:p w14:paraId="07D8E7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09A5CB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CB62F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E484B6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61DA0B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6D8A98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造成重大质量事故；或造成分部工程存在严重缺陷，经返修和加固处理仍不能满足安全使用要求</w:t>
            </w:r>
          </w:p>
        </w:tc>
        <w:tc>
          <w:tcPr>
            <w:tcW w:w="872" w:type="pct"/>
            <w:noWrap w:val="0"/>
            <w:tcMar>
              <w:top w:w="0" w:type="dxa"/>
              <w:left w:w="0" w:type="dxa"/>
              <w:bottom w:w="0" w:type="dxa"/>
              <w:right w:w="0" w:type="dxa"/>
            </w:tcMar>
            <w:vAlign w:val="center"/>
          </w:tcPr>
          <w:p w14:paraId="241A35D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处10万元的罚款；降低资质等级；有违法所得的，予以没收；对单位直接负责的主管人员和其他直接责任人员处单位罚款数额10%的罚款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29B01F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8FA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34" w:hRule="atLeast"/>
          <w:jc w:val="center"/>
        </w:trPr>
        <w:tc>
          <w:tcPr>
            <w:tcW w:w="157" w:type="pct"/>
            <w:vMerge w:val="continue"/>
            <w:noWrap w:val="0"/>
            <w:tcMar>
              <w:top w:w="0" w:type="dxa"/>
              <w:left w:w="0" w:type="dxa"/>
              <w:bottom w:w="0" w:type="dxa"/>
              <w:right w:w="0" w:type="dxa"/>
            </w:tcMar>
            <w:vAlign w:val="center"/>
          </w:tcPr>
          <w:p w14:paraId="40D198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6EEC6D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BB1FF6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28DCBA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1CF6FD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3F0F299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造成特别重大质量事故；或造成单位（子单位）工程存在严重缺陷，经返修和加固处理仍不能满足安全使用要求</w:t>
            </w:r>
          </w:p>
        </w:tc>
        <w:tc>
          <w:tcPr>
            <w:tcW w:w="872" w:type="pct"/>
            <w:noWrap w:val="0"/>
            <w:tcMar>
              <w:top w:w="0" w:type="dxa"/>
              <w:left w:w="0" w:type="dxa"/>
              <w:bottom w:w="0" w:type="dxa"/>
              <w:right w:w="0" w:type="dxa"/>
            </w:tcMar>
            <w:vAlign w:val="center"/>
          </w:tcPr>
          <w:p w14:paraId="1FD6E0D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处10万元的罚款；吊销资质证书；有违法所得的，予以没收；对单位直接负责的主管人员和其他直接责任人员处单位罚款数额10%的罚款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7772B0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671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75A95C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86</w:t>
            </w:r>
          </w:p>
        </w:tc>
        <w:tc>
          <w:tcPr>
            <w:tcW w:w="414" w:type="pct"/>
            <w:vMerge w:val="restart"/>
            <w:noWrap w:val="0"/>
            <w:tcMar>
              <w:top w:w="0" w:type="dxa"/>
              <w:left w:w="0" w:type="dxa"/>
              <w:bottom w:w="0" w:type="dxa"/>
              <w:right w:w="0" w:type="dxa"/>
            </w:tcMar>
            <w:vAlign w:val="center"/>
          </w:tcPr>
          <w:p w14:paraId="7D4B464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对水利工程建设监理单位以串通、欺诈、胁迫、贿赂等不正当竞争手段承揽监理业务，利用工作便利与相关单位串通谋取不正当利益等行为的行政处罚</w:t>
            </w:r>
          </w:p>
        </w:tc>
        <w:tc>
          <w:tcPr>
            <w:tcW w:w="2168" w:type="pct"/>
            <w:vMerge w:val="restart"/>
            <w:noWrap w:val="0"/>
            <w:tcMar>
              <w:top w:w="0" w:type="dxa"/>
              <w:left w:w="0" w:type="dxa"/>
              <w:bottom w:w="0" w:type="dxa"/>
              <w:right w:w="0" w:type="dxa"/>
            </w:tcMar>
            <w:vAlign w:val="center"/>
          </w:tcPr>
          <w:p w14:paraId="2A92923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《水利工程建设监理规定》第二十八条 监理单位有下列行为之一的，责令改正，给予警告；无违法所得的，处1万元以下罚款，有违法所得的，予以追缴，处违法所得3倍以下且不超过3万元罚款；情节严重的，降低资质等级；构成犯罪的，依法追究有关责任人员的刑事责任：</w:t>
            </w:r>
          </w:p>
          <w:p w14:paraId="4C5F53A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（一）以串通、欺诈、胁迫、贿赂等不正当竞争手段承揽监理业务的；</w:t>
            </w:r>
          </w:p>
          <w:p w14:paraId="3CAA32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（二）利用工作便利与项目法人、被监理单位以及建筑材料、建筑构配件和设备供应单位串通，谋取不正当利益的。</w:t>
            </w:r>
          </w:p>
          <w:p w14:paraId="017B3C9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第三十四条 依法给予监理单位罚款处罚的，对单位直接负责的主管人员和其他直接责任人员处单位罚款数额百分之五以上、百分之十以下的罚款。</w:t>
            </w:r>
          </w:p>
        </w:tc>
        <w:tc>
          <w:tcPr>
            <w:tcW w:w="490" w:type="pct"/>
            <w:vMerge w:val="restart"/>
            <w:noWrap w:val="0"/>
            <w:tcMar>
              <w:top w:w="0" w:type="dxa"/>
              <w:left w:w="0" w:type="dxa"/>
              <w:bottom w:w="0" w:type="dxa"/>
              <w:right w:w="0" w:type="dxa"/>
            </w:tcMar>
            <w:vAlign w:val="center"/>
          </w:tcPr>
          <w:p w14:paraId="02B2F7A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水利工程建设监理单位以串通、欺诈、胁迫、贿赂等不正当竞争手段承揽监理业务，利用工作便利与相关单位串通谋取不正当利益的</w:t>
            </w:r>
          </w:p>
        </w:tc>
        <w:tc>
          <w:tcPr>
            <w:tcW w:w="175" w:type="pct"/>
            <w:noWrap w:val="0"/>
            <w:tcMar>
              <w:top w:w="0" w:type="dxa"/>
              <w:left w:w="0" w:type="dxa"/>
              <w:bottom w:w="0" w:type="dxa"/>
              <w:right w:w="0" w:type="dxa"/>
            </w:tcMar>
            <w:vAlign w:val="center"/>
          </w:tcPr>
          <w:p w14:paraId="3B1ABC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0E72FB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403C593">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20F42F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EB9D489">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5A38BF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CFB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533D7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1AE7E4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84558A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933A9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7E0D7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048382E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有本条规定的情形，且无违法所得的</w:t>
            </w:r>
          </w:p>
        </w:tc>
        <w:tc>
          <w:tcPr>
            <w:tcW w:w="872" w:type="pct"/>
            <w:noWrap w:val="0"/>
            <w:tcMar>
              <w:top w:w="0" w:type="dxa"/>
              <w:left w:w="0" w:type="dxa"/>
              <w:bottom w:w="0" w:type="dxa"/>
              <w:right w:w="0" w:type="dxa"/>
            </w:tcMar>
            <w:vAlign w:val="center"/>
          </w:tcPr>
          <w:p w14:paraId="0A07BA9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处1万元以下罚款</w:t>
            </w:r>
          </w:p>
        </w:tc>
        <w:tc>
          <w:tcPr>
            <w:tcW w:w="159" w:type="pct"/>
            <w:vMerge w:val="continue"/>
            <w:noWrap w:val="0"/>
            <w:tcMar>
              <w:top w:w="0" w:type="dxa"/>
              <w:left w:w="0" w:type="dxa"/>
              <w:bottom w:w="0" w:type="dxa"/>
              <w:right w:w="0" w:type="dxa"/>
            </w:tcMar>
            <w:vAlign w:val="center"/>
          </w:tcPr>
          <w:p w14:paraId="0258FC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A46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 w:hRule="atLeast"/>
          <w:jc w:val="center"/>
        </w:trPr>
        <w:tc>
          <w:tcPr>
            <w:tcW w:w="157" w:type="pct"/>
            <w:vMerge w:val="continue"/>
            <w:noWrap w:val="0"/>
            <w:tcMar>
              <w:top w:w="0" w:type="dxa"/>
              <w:left w:w="0" w:type="dxa"/>
              <w:bottom w:w="0" w:type="dxa"/>
              <w:right w:w="0" w:type="dxa"/>
            </w:tcMar>
            <w:vAlign w:val="center"/>
          </w:tcPr>
          <w:p w14:paraId="1DFAA0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859281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2D8EDB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5C1BBC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F256A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5761CF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有本条规定的情形，在规定期限及时整改的，违法所得在10万元以下的</w:t>
            </w:r>
          </w:p>
        </w:tc>
        <w:tc>
          <w:tcPr>
            <w:tcW w:w="872" w:type="pct"/>
            <w:noWrap w:val="0"/>
            <w:tcMar>
              <w:top w:w="0" w:type="dxa"/>
              <w:left w:w="0" w:type="dxa"/>
              <w:bottom w:w="0" w:type="dxa"/>
              <w:right w:w="0" w:type="dxa"/>
            </w:tcMar>
            <w:vAlign w:val="center"/>
          </w:tcPr>
          <w:p w14:paraId="3F009EB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予以追缴，处违法所得1倍以下且在1万元以上2万元以下的罚款</w:t>
            </w:r>
          </w:p>
        </w:tc>
        <w:tc>
          <w:tcPr>
            <w:tcW w:w="159" w:type="pct"/>
            <w:vMerge w:val="continue"/>
            <w:noWrap w:val="0"/>
            <w:tcMar>
              <w:top w:w="0" w:type="dxa"/>
              <w:left w:w="0" w:type="dxa"/>
              <w:bottom w:w="0" w:type="dxa"/>
              <w:right w:w="0" w:type="dxa"/>
            </w:tcMar>
            <w:vAlign w:val="center"/>
          </w:tcPr>
          <w:p w14:paraId="3C16C2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308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0" w:hRule="atLeast"/>
          <w:jc w:val="center"/>
        </w:trPr>
        <w:tc>
          <w:tcPr>
            <w:tcW w:w="157" w:type="pct"/>
            <w:vMerge w:val="continue"/>
            <w:noWrap w:val="0"/>
            <w:tcMar>
              <w:top w:w="0" w:type="dxa"/>
              <w:left w:w="0" w:type="dxa"/>
              <w:bottom w:w="0" w:type="dxa"/>
              <w:right w:w="0" w:type="dxa"/>
            </w:tcMar>
            <w:vAlign w:val="center"/>
          </w:tcPr>
          <w:p w14:paraId="5F7212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5C050C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A7B9F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09179F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CCA21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B183E1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有本条规定的情形，在规定期限及时整改的，违法所得在10万元以上100万元以下的</w:t>
            </w:r>
          </w:p>
        </w:tc>
        <w:tc>
          <w:tcPr>
            <w:tcW w:w="872" w:type="pct"/>
            <w:noWrap w:val="0"/>
            <w:tcMar>
              <w:top w:w="0" w:type="dxa"/>
              <w:left w:w="0" w:type="dxa"/>
              <w:bottom w:w="0" w:type="dxa"/>
              <w:right w:w="0" w:type="dxa"/>
            </w:tcMar>
            <w:vAlign w:val="center"/>
          </w:tcPr>
          <w:p w14:paraId="287106D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予以追缴，处违法所得1倍以上3倍以下且在2万元以上3万元以下的罚款</w:t>
            </w:r>
          </w:p>
        </w:tc>
        <w:tc>
          <w:tcPr>
            <w:tcW w:w="159" w:type="pct"/>
            <w:vMerge w:val="continue"/>
            <w:noWrap w:val="0"/>
            <w:tcMar>
              <w:top w:w="0" w:type="dxa"/>
              <w:left w:w="0" w:type="dxa"/>
              <w:bottom w:w="0" w:type="dxa"/>
              <w:right w:w="0" w:type="dxa"/>
            </w:tcMar>
            <w:vAlign w:val="center"/>
          </w:tcPr>
          <w:p w14:paraId="225961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375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13" w:hRule="atLeast"/>
          <w:jc w:val="center"/>
        </w:trPr>
        <w:tc>
          <w:tcPr>
            <w:tcW w:w="157" w:type="pct"/>
            <w:vMerge w:val="continue"/>
            <w:noWrap w:val="0"/>
            <w:tcMar>
              <w:top w:w="0" w:type="dxa"/>
              <w:left w:w="0" w:type="dxa"/>
              <w:bottom w:w="0" w:type="dxa"/>
              <w:right w:w="0" w:type="dxa"/>
            </w:tcMar>
            <w:vAlign w:val="center"/>
          </w:tcPr>
          <w:p w14:paraId="37F6A3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C4DD90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BA875F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450A9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4F107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AF5567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有本条规定的情形，在规定期限及时整改的，违法所得在100万元以上的，或者在规定期限拒不整改的</w:t>
            </w:r>
          </w:p>
        </w:tc>
        <w:tc>
          <w:tcPr>
            <w:tcW w:w="872" w:type="pct"/>
            <w:noWrap w:val="0"/>
            <w:tcMar>
              <w:top w:w="0" w:type="dxa"/>
              <w:left w:w="0" w:type="dxa"/>
              <w:bottom w:w="0" w:type="dxa"/>
              <w:right w:w="0" w:type="dxa"/>
            </w:tcMar>
            <w:vAlign w:val="center"/>
          </w:tcPr>
          <w:p w14:paraId="663A905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予以追缴，处3万元罚款</w:t>
            </w:r>
          </w:p>
        </w:tc>
        <w:tc>
          <w:tcPr>
            <w:tcW w:w="159" w:type="pct"/>
            <w:vMerge w:val="continue"/>
            <w:noWrap w:val="0"/>
            <w:tcMar>
              <w:top w:w="0" w:type="dxa"/>
              <w:left w:w="0" w:type="dxa"/>
              <w:bottom w:w="0" w:type="dxa"/>
              <w:right w:w="0" w:type="dxa"/>
            </w:tcMar>
            <w:vAlign w:val="center"/>
          </w:tcPr>
          <w:p w14:paraId="341C5B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F0F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23FF36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87</w:t>
            </w:r>
          </w:p>
        </w:tc>
        <w:tc>
          <w:tcPr>
            <w:tcW w:w="414" w:type="pct"/>
            <w:vMerge w:val="restart"/>
            <w:noWrap w:val="0"/>
            <w:tcMar>
              <w:top w:w="0" w:type="dxa"/>
              <w:left w:w="0" w:type="dxa"/>
              <w:bottom w:w="0" w:type="dxa"/>
              <w:right w:w="0" w:type="dxa"/>
            </w:tcMar>
            <w:vAlign w:val="center"/>
          </w:tcPr>
          <w:p w14:paraId="34E2DB2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对水利工程建设监理单位聘用无相应监理人员资格的人员从事监理业务等行为的行政处罚</w:t>
            </w:r>
          </w:p>
        </w:tc>
        <w:tc>
          <w:tcPr>
            <w:tcW w:w="2168" w:type="pct"/>
            <w:vMerge w:val="restart"/>
            <w:noWrap w:val="0"/>
            <w:tcMar>
              <w:top w:w="0" w:type="dxa"/>
              <w:left w:w="0" w:type="dxa"/>
              <w:bottom w:w="0" w:type="dxa"/>
              <w:right w:w="0" w:type="dxa"/>
            </w:tcMar>
            <w:vAlign w:val="center"/>
          </w:tcPr>
          <w:p w14:paraId="594E38B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《水利工程建设监理规定》第三十条 监理单位有下列行为之一的，责令改正，给予警告；情节严重的，降低资质等级：</w:t>
            </w:r>
          </w:p>
          <w:p w14:paraId="6EDC0B3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（一）聘用无相应监理人员资格的人员从事监理业务的；</w:t>
            </w:r>
          </w:p>
          <w:p w14:paraId="5FCD7E1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（二）隐瞒有关情况、拒绝提供材料或者提供虚假材料的。</w:t>
            </w:r>
          </w:p>
        </w:tc>
        <w:tc>
          <w:tcPr>
            <w:tcW w:w="490" w:type="pct"/>
            <w:vMerge w:val="restart"/>
            <w:noWrap w:val="0"/>
            <w:tcMar>
              <w:top w:w="0" w:type="dxa"/>
              <w:left w:w="0" w:type="dxa"/>
              <w:bottom w:w="0" w:type="dxa"/>
              <w:right w:w="0" w:type="dxa"/>
            </w:tcMar>
            <w:vAlign w:val="center"/>
          </w:tcPr>
          <w:p w14:paraId="4543AB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水利工程建设监理单位聘用无相应监理人员资格的人员从事监理业务的</w:t>
            </w:r>
          </w:p>
        </w:tc>
        <w:tc>
          <w:tcPr>
            <w:tcW w:w="175" w:type="pct"/>
            <w:noWrap w:val="0"/>
            <w:tcMar>
              <w:top w:w="0" w:type="dxa"/>
              <w:left w:w="0" w:type="dxa"/>
              <w:bottom w:w="0" w:type="dxa"/>
              <w:right w:w="0" w:type="dxa"/>
            </w:tcMar>
            <w:vAlign w:val="center"/>
          </w:tcPr>
          <w:p w14:paraId="60C994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0A97BF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2AF93EB">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4EEA73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4CEA108">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465172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296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D9F22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C3CBC2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3131D5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9886D3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8B87C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432B6C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未造成严重后果的</w:t>
            </w:r>
          </w:p>
        </w:tc>
        <w:tc>
          <w:tcPr>
            <w:tcW w:w="872" w:type="pct"/>
            <w:noWrap w:val="0"/>
            <w:tcMar>
              <w:top w:w="0" w:type="dxa"/>
              <w:left w:w="0" w:type="dxa"/>
              <w:bottom w:w="0" w:type="dxa"/>
              <w:right w:w="0" w:type="dxa"/>
            </w:tcMar>
            <w:vAlign w:val="center"/>
          </w:tcPr>
          <w:p w14:paraId="41D9F9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给予警告</w:t>
            </w:r>
          </w:p>
        </w:tc>
        <w:tc>
          <w:tcPr>
            <w:tcW w:w="159" w:type="pct"/>
            <w:vMerge w:val="continue"/>
            <w:noWrap w:val="0"/>
            <w:tcMar>
              <w:top w:w="0" w:type="dxa"/>
              <w:left w:w="0" w:type="dxa"/>
              <w:bottom w:w="0" w:type="dxa"/>
              <w:right w:w="0" w:type="dxa"/>
            </w:tcMar>
            <w:vAlign w:val="center"/>
          </w:tcPr>
          <w:p w14:paraId="6F5F0A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160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387D8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956916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5CB638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09D0E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5B1F0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81BD24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F770C80">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C3BCDA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6079713">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DECF0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AAB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3C9B9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3982C0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0600F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19102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7CEE6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0CF830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F7D2685">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150272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0F19AF8">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291F89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025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1" w:hRule="atLeast"/>
          <w:jc w:val="center"/>
        </w:trPr>
        <w:tc>
          <w:tcPr>
            <w:tcW w:w="157" w:type="pct"/>
            <w:vMerge w:val="continue"/>
            <w:noWrap w:val="0"/>
            <w:tcMar>
              <w:top w:w="0" w:type="dxa"/>
              <w:left w:w="0" w:type="dxa"/>
              <w:bottom w:w="0" w:type="dxa"/>
              <w:right w:w="0" w:type="dxa"/>
            </w:tcMar>
            <w:vAlign w:val="center"/>
          </w:tcPr>
          <w:p w14:paraId="72BF80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1743D9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DA2B7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806E61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5D825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751E544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造成严重后果的</w:t>
            </w:r>
          </w:p>
        </w:tc>
        <w:tc>
          <w:tcPr>
            <w:tcW w:w="872" w:type="pct"/>
            <w:noWrap w:val="0"/>
            <w:tcMar>
              <w:top w:w="0" w:type="dxa"/>
              <w:left w:w="0" w:type="dxa"/>
              <w:bottom w:w="0" w:type="dxa"/>
              <w:right w:w="0" w:type="dxa"/>
            </w:tcMar>
            <w:vAlign w:val="center"/>
          </w:tcPr>
          <w:p w14:paraId="2787CF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降低资质等级</w:t>
            </w:r>
          </w:p>
        </w:tc>
        <w:tc>
          <w:tcPr>
            <w:tcW w:w="159" w:type="pct"/>
            <w:vMerge w:val="continue"/>
            <w:noWrap w:val="0"/>
            <w:tcMar>
              <w:top w:w="0" w:type="dxa"/>
              <w:left w:w="0" w:type="dxa"/>
              <w:bottom w:w="0" w:type="dxa"/>
              <w:right w:w="0" w:type="dxa"/>
            </w:tcMar>
            <w:vAlign w:val="center"/>
          </w:tcPr>
          <w:p w14:paraId="17CBFC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EFE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5E48F4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88</w:t>
            </w:r>
          </w:p>
        </w:tc>
        <w:tc>
          <w:tcPr>
            <w:tcW w:w="414" w:type="pct"/>
            <w:vMerge w:val="restart"/>
            <w:noWrap w:val="0"/>
            <w:tcMar>
              <w:top w:w="0" w:type="dxa"/>
              <w:left w:w="0" w:type="dxa"/>
              <w:bottom w:w="0" w:type="dxa"/>
              <w:right w:w="0" w:type="dxa"/>
            </w:tcMar>
            <w:vAlign w:val="center"/>
          </w:tcPr>
          <w:p w14:paraId="21F81F8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对水利工程建设监理人员利用执（从）业上的便利，索取或者收受相关单位财物，与相关单位串通，谋取不正当利益等行为的行政处罚</w:t>
            </w:r>
          </w:p>
        </w:tc>
        <w:tc>
          <w:tcPr>
            <w:tcW w:w="2168" w:type="pct"/>
            <w:vMerge w:val="restart"/>
            <w:noWrap w:val="0"/>
            <w:tcMar>
              <w:top w:w="0" w:type="dxa"/>
              <w:left w:w="0" w:type="dxa"/>
              <w:bottom w:w="0" w:type="dxa"/>
              <w:right w:w="0" w:type="dxa"/>
            </w:tcMar>
            <w:vAlign w:val="center"/>
          </w:tcPr>
          <w:p w14:paraId="636116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《水利工程建设监理规定》第三十一条 监理人员从事水利工程建设监理活动，有下列行为之一的，责令改正，给予警告；其中，监理工程师违规情节严重的，注销注册证书，2年内不予注册；有违法所得的，予以追缴，并处1万元以下罚款；造成损失的，依法承担赔偿责任；构成犯罪的，依法追究刑事责任：</w:t>
            </w:r>
          </w:p>
          <w:p w14:paraId="5BCAAF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（一）利用执（从）业上的便利，索取或者收受项目法人、被监理单位以及建筑材料、建筑构配件和设备供应单位财物的；</w:t>
            </w:r>
          </w:p>
          <w:p w14:paraId="291BB98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（二）与被监理单位以及建筑材料、建筑构配件和设备供应单位串通，谋取不正当利益的；</w:t>
            </w:r>
          </w:p>
          <w:p w14:paraId="5837DBD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（三）非法泄露执（从）业中应当保守的秘密的。</w:t>
            </w:r>
          </w:p>
        </w:tc>
        <w:tc>
          <w:tcPr>
            <w:tcW w:w="490" w:type="pct"/>
            <w:vMerge w:val="restart"/>
            <w:noWrap w:val="0"/>
            <w:tcMar>
              <w:top w:w="0" w:type="dxa"/>
              <w:left w:w="0" w:type="dxa"/>
              <w:bottom w:w="0" w:type="dxa"/>
              <w:right w:w="0" w:type="dxa"/>
            </w:tcMar>
            <w:vAlign w:val="center"/>
          </w:tcPr>
          <w:p w14:paraId="05BA89E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水利工程建设监理人员利用执（从）业上的便利，索取或者收受相关单位财物，与相关单位串通，谋取不正当利益的</w:t>
            </w:r>
          </w:p>
        </w:tc>
        <w:tc>
          <w:tcPr>
            <w:tcW w:w="175" w:type="pct"/>
            <w:noWrap w:val="0"/>
            <w:tcMar>
              <w:top w:w="0" w:type="dxa"/>
              <w:left w:w="0" w:type="dxa"/>
              <w:bottom w:w="0" w:type="dxa"/>
              <w:right w:w="0" w:type="dxa"/>
            </w:tcMar>
            <w:vAlign w:val="center"/>
          </w:tcPr>
          <w:p w14:paraId="77C513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FD94B3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56A9D9D">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FD6EDB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7D49B62">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98278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831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2DC238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3DF44C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38823A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45E6A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03B2C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A56CEC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89ECD82">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8CDE5F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F441BF3">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53C741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7E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58C01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AA2DC3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C97FBA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AE736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97B86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D33E03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违法所得在1万元以下</w:t>
            </w:r>
          </w:p>
        </w:tc>
        <w:tc>
          <w:tcPr>
            <w:tcW w:w="872" w:type="pct"/>
            <w:noWrap w:val="0"/>
            <w:tcMar>
              <w:top w:w="0" w:type="dxa"/>
              <w:left w:w="0" w:type="dxa"/>
              <w:bottom w:w="0" w:type="dxa"/>
              <w:right w:w="0" w:type="dxa"/>
            </w:tcMar>
            <w:vAlign w:val="center"/>
          </w:tcPr>
          <w:p w14:paraId="7D4A04F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给予警告，予以追缴，处</w:t>
            </w:r>
            <w:r>
              <w:rPr>
                <w:rFonts w:hint="eastAsia" w:ascii="宋体" w:hAnsi="宋体" w:eastAsia="宋体" w:cs="宋体"/>
                <w:color w:val="000000"/>
                <w:sz w:val="18"/>
                <w:szCs w:val="18"/>
                <w:vertAlign w:val="baseline"/>
                <w:lang w:val="en-US" w:eastAsia="zh-CN"/>
              </w:rPr>
              <w:t>5</w:t>
            </w:r>
            <w:r>
              <w:rPr>
                <w:rFonts w:hint="eastAsia" w:ascii="宋体" w:hAnsi="宋体" w:eastAsia="宋体" w:cs="宋体"/>
                <w:color w:val="000000"/>
                <w:sz w:val="18"/>
                <w:szCs w:val="18"/>
                <w:vertAlign w:val="baseline"/>
              </w:rPr>
              <w:t>千元以下罚款</w:t>
            </w:r>
          </w:p>
        </w:tc>
        <w:tc>
          <w:tcPr>
            <w:tcW w:w="159" w:type="pct"/>
            <w:vMerge w:val="continue"/>
            <w:noWrap w:val="0"/>
            <w:tcMar>
              <w:top w:w="0" w:type="dxa"/>
              <w:left w:w="0" w:type="dxa"/>
              <w:bottom w:w="0" w:type="dxa"/>
              <w:right w:w="0" w:type="dxa"/>
            </w:tcMar>
            <w:vAlign w:val="center"/>
          </w:tcPr>
          <w:p w14:paraId="714F9A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619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DB953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D6D2AB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6048FF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3B09E6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1EACF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2DD92F4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违法所得在1万元以上10万元以下</w:t>
            </w:r>
          </w:p>
        </w:tc>
        <w:tc>
          <w:tcPr>
            <w:tcW w:w="872" w:type="pct"/>
            <w:noWrap w:val="0"/>
            <w:tcMar>
              <w:top w:w="0" w:type="dxa"/>
              <w:left w:w="0" w:type="dxa"/>
              <w:bottom w:w="0" w:type="dxa"/>
              <w:right w:w="0" w:type="dxa"/>
            </w:tcMar>
            <w:vAlign w:val="center"/>
          </w:tcPr>
          <w:p w14:paraId="0C7B612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给予警告，予以追缴，处5千元以上1万元以下罚款</w:t>
            </w:r>
          </w:p>
        </w:tc>
        <w:tc>
          <w:tcPr>
            <w:tcW w:w="159" w:type="pct"/>
            <w:vMerge w:val="continue"/>
            <w:noWrap w:val="0"/>
            <w:tcMar>
              <w:top w:w="0" w:type="dxa"/>
              <w:left w:w="0" w:type="dxa"/>
              <w:bottom w:w="0" w:type="dxa"/>
              <w:right w:w="0" w:type="dxa"/>
            </w:tcMar>
            <w:vAlign w:val="center"/>
          </w:tcPr>
          <w:p w14:paraId="180C72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503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87971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F8C94E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CC42EA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059335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DA57C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AA448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违法所得在10万元以上的</w:t>
            </w:r>
            <w:r>
              <w:rPr>
                <w:rFonts w:hint="eastAsia" w:ascii="宋体" w:hAnsi="宋体" w:eastAsia="宋体" w:cs="宋体"/>
                <w:color w:val="000000"/>
                <w:sz w:val="18"/>
                <w:szCs w:val="18"/>
                <w:vertAlign w:val="baseline"/>
                <w:lang w:eastAsia="zh-CN"/>
              </w:rPr>
              <w:t>，</w:t>
            </w:r>
            <w:r>
              <w:rPr>
                <w:rFonts w:hint="eastAsia" w:ascii="宋体" w:hAnsi="宋体" w:eastAsia="宋体" w:cs="宋体"/>
                <w:color w:val="000000"/>
                <w:sz w:val="18"/>
                <w:szCs w:val="18"/>
                <w:vertAlign w:val="baseline"/>
              </w:rPr>
              <w:t>或者拒不整改的</w:t>
            </w:r>
          </w:p>
        </w:tc>
        <w:tc>
          <w:tcPr>
            <w:tcW w:w="872" w:type="pct"/>
            <w:noWrap w:val="0"/>
            <w:tcMar>
              <w:top w:w="0" w:type="dxa"/>
              <w:left w:w="0" w:type="dxa"/>
              <w:bottom w:w="0" w:type="dxa"/>
              <w:right w:w="0" w:type="dxa"/>
            </w:tcMar>
            <w:vAlign w:val="center"/>
          </w:tcPr>
          <w:p w14:paraId="6FC90B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给予警告，予以追缴，处</w:t>
            </w:r>
            <w:r>
              <w:rPr>
                <w:rFonts w:hint="eastAsia" w:ascii="宋体" w:hAnsi="宋体" w:eastAsia="宋体" w:cs="宋体"/>
                <w:color w:val="000000"/>
                <w:sz w:val="18"/>
                <w:szCs w:val="18"/>
                <w:vertAlign w:val="baseline"/>
                <w:lang w:val="en-US" w:eastAsia="zh-CN"/>
              </w:rPr>
              <w:t>1</w:t>
            </w:r>
            <w:r>
              <w:rPr>
                <w:rFonts w:hint="eastAsia" w:ascii="宋体" w:hAnsi="宋体" w:eastAsia="宋体" w:cs="宋体"/>
                <w:color w:val="000000"/>
                <w:sz w:val="18"/>
                <w:szCs w:val="18"/>
                <w:vertAlign w:val="baseline"/>
              </w:rPr>
              <w:t>万元罚款</w:t>
            </w:r>
          </w:p>
        </w:tc>
        <w:tc>
          <w:tcPr>
            <w:tcW w:w="159" w:type="pct"/>
            <w:vMerge w:val="continue"/>
            <w:noWrap w:val="0"/>
            <w:tcMar>
              <w:top w:w="0" w:type="dxa"/>
              <w:left w:w="0" w:type="dxa"/>
              <w:bottom w:w="0" w:type="dxa"/>
              <w:right w:w="0" w:type="dxa"/>
            </w:tcMar>
            <w:vAlign w:val="center"/>
          </w:tcPr>
          <w:p w14:paraId="0FE0E8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EBE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74D83F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89</w:t>
            </w:r>
          </w:p>
        </w:tc>
        <w:tc>
          <w:tcPr>
            <w:tcW w:w="414" w:type="pct"/>
            <w:vMerge w:val="restart"/>
            <w:noWrap w:val="0"/>
            <w:tcMar>
              <w:top w:w="0" w:type="dxa"/>
              <w:left w:w="0" w:type="dxa"/>
              <w:bottom w:w="0" w:type="dxa"/>
              <w:right w:w="0" w:type="dxa"/>
            </w:tcMar>
            <w:vAlign w:val="center"/>
          </w:tcPr>
          <w:p w14:paraId="50D0235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对水利工程建设监理人员因过错造成质量事故，未执行法律、法规和工程建设强制性标准等行为的行政处罚</w:t>
            </w:r>
          </w:p>
        </w:tc>
        <w:tc>
          <w:tcPr>
            <w:tcW w:w="2168" w:type="pct"/>
            <w:vMerge w:val="restart"/>
            <w:noWrap w:val="0"/>
            <w:tcMar>
              <w:top w:w="0" w:type="dxa"/>
              <w:left w:w="0" w:type="dxa"/>
              <w:bottom w:w="0" w:type="dxa"/>
              <w:right w:w="0" w:type="dxa"/>
            </w:tcMar>
            <w:vAlign w:val="center"/>
          </w:tcPr>
          <w:p w14:paraId="48E2EE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《水利工程建设监理规定》第三十二条 监理人员因过错造成质量事故的，责令停止执（从）业1年，其中，监理工程师因过错造成重大质量事故的，注销注册证书，5年内不予注册，情节特别严重的，终身不予注册。</w:t>
            </w:r>
          </w:p>
          <w:p w14:paraId="6AEB9E1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监理人员未执行法律、法规和工程建设强制性标准的，责令停止执（从）业3个月以上1年以下，其中，监理工程师违规情节严重的，注销注册证书，5年内不予注册，造成重大安全事故的，终身不予注册；构成犯罪的，依法追究刑事责任。</w:t>
            </w:r>
          </w:p>
        </w:tc>
        <w:tc>
          <w:tcPr>
            <w:tcW w:w="490" w:type="pct"/>
            <w:vMerge w:val="restart"/>
            <w:noWrap w:val="0"/>
            <w:tcMar>
              <w:top w:w="0" w:type="dxa"/>
              <w:left w:w="0" w:type="dxa"/>
              <w:bottom w:w="0" w:type="dxa"/>
              <w:right w:w="0" w:type="dxa"/>
            </w:tcMar>
            <w:vAlign w:val="center"/>
          </w:tcPr>
          <w:p w14:paraId="6D5E713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水利工程建设监理人员因过错造成质量事故的</w:t>
            </w:r>
          </w:p>
        </w:tc>
        <w:tc>
          <w:tcPr>
            <w:tcW w:w="175" w:type="pct"/>
            <w:noWrap w:val="0"/>
            <w:tcMar>
              <w:top w:w="0" w:type="dxa"/>
              <w:left w:w="0" w:type="dxa"/>
              <w:bottom w:w="0" w:type="dxa"/>
              <w:right w:w="0" w:type="dxa"/>
            </w:tcMar>
            <w:vAlign w:val="center"/>
          </w:tcPr>
          <w:p w14:paraId="298157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40F27F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043019A">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B9D15E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BF7F985">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416AEA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DEB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3DFAAE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83B34A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9701C0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C2FAB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E910D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B93E57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F5AC47C">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C3531E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AA38A7B">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0313B0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333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8E148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BCE141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6144A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AEE4C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6A1A0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97F86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造成一般质量事故或者其他较严重后果的</w:t>
            </w:r>
          </w:p>
        </w:tc>
        <w:tc>
          <w:tcPr>
            <w:tcW w:w="872" w:type="pct"/>
            <w:noWrap w:val="0"/>
            <w:tcMar>
              <w:top w:w="0" w:type="dxa"/>
              <w:left w:w="0" w:type="dxa"/>
              <w:bottom w:w="0" w:type="dxa"/>
              <w:right w:w="0" w:type="dxa"/>
            </w:tcMar>
            <w:vAlign w:val="center"/>
          </w:tcPr>
          <w:p w14:paraId="5A30797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责令停止执业1年</w:t>
            </w:r>
          </w:p>
        </w:tc>
        <w:tc>
          <w:tcPr>
            <w:tcW w:w="159" w:type="pct"/>
            <w:vMerge w:val="continue"/>
            <w:noWrap w:val="0"/>
            <w:tcMar>
              <w:top w:w="0" w:type="dxa"/>
              <w:left w:w="0" w:type="dxa"/>
              <w:bottom w:w="0" w:type="dxa"/>
              <w:right w:w="0" w:type="dxa"/>
            </w:tcMar>
            <w:vAlign w:val="center"/>
          </w:tcPr>
          <w:p w14:paraId="7EBF31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82C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0BCD0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57124E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8DBDED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E7BB97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86846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4B39C8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造成较大质量事故或者其他严重后果的</w:t>
            </w:r>
          </w:p>
        </w:tc>
        <w:tc>
          <w:tcPr>
            <w:tcW w:w="872" w:type="pct"/>
            <w:noWrap w:val="0"/>
            <w:tcMar>
              <w:top w:w="0" w:type="dxa"/>
              <w:left w:w="0" w:type="dxa"/>
              <w:bottom w:w="0" w:type="dxa"/>
              <w:right w:w="0" w:type="dxa"/>
            </w:tcMar>
            <w:vAlign w:val="center"/>
          </w:tcPr>
          <w:p w14:paraId="6765BCF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吊销执业资格证书，5年内不予注册</w:t>
            </w:r>
          </w:p>
        </w:tc>
        <w:tc>
          <w:tcPr>
            <w:tcW w:w="159" w:type="pct"/>
            <w:vMerge w:val="continue"/>
            <w:noWrap w:val="0"/>
            <w:tcMar>
              <w:top w:w="0" w:type="dxa"/>
              <w:left w:w="0" w:type="dxa"/>
              <w:bottom w:w="0" w:type="dxa"/>
              <w:right w:w="0" w:type="dxa"/>
            </w:tcMar>
            <w:vAlign w:val="center"/>
          </w:tcPr>
          <w:p w14:paraId="6033AE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B71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F1E6A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D6BD5E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CF354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EE72C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FE6E3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388EDC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造成重大、特别重大质量事故或者其他特别严重后果的</w:t>
            </w:r>
          </w:p>
        </w:tc>
        <w:tc>
          <w:tcPr>
            <w:tcW w:w="872" w:type="pct"/>
            <w:noWrap w:val="0"/>
            <w:tcMar>
              <w:top w:w="0" w:type="dxa"/>
              <w:left w:w="0" w:type="dxa"/>
              <w:bottom w:w="0" w:type="dxa"/>
              <w:right w:w="0" w:type="dxa"/>
            </w:tcMar>
            <w:vAlign w:val="center"/>
          </w:tcPr>
          <w:p w14:paraId="541D6B5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吊销执业资格证书，终身不予注册</w:t>
            </w:r>
          </w:p>
        </w:tc>
        <w:tc>
          <w:tcPr>
            <w:tcW w:w="159" w:type="pct"/>
            <w:vMerge w:val="continue"/>
            <w:noWrap w:val="0"/>
            <w:tcMar>
              <w:top w:w="0" w:type="dxa"/>
              <w:left w:w="0" w:type="dxa"/>
              <w:bottom w:w="0" w:type="dxa"/>
              <w:right w:w="0" w:type="dxa"/>
            </w:tcMar>
            <w:vAlign w:val="center"/>
          </w:tcPr>
          <w:p w14:paraId="3C5D93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65A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50797B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5D4EC0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96821A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33E701D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对水利工程建设监理人员未执行法律、法规和工程建设强制性标准的</w:t>
            </w:r>
          </w:p>
        </w:tc>
        <w:tc>
          <w:tcPr>
            <w:tcW w:w="175" w:type="pct"/>
            <w:noWrap w:val="0"/>
            <w:tcMar>
              <w:top w:w="0" w:type="dxa"/>
              <w:left w:w="0" w:type="dxa"/>
              <w:bottom w:w="0" w:type="dxa"/>
              <w:right w:w="0" w:type="dxa"/>
            </w:tcMar>
            <w:vAlign w:val="center"/>
          </w:tcPr>
          <w:p w14:paraId="1452BB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109893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CC28612">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940AD3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B439D20">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1D347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C2E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52B40C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220F34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4A081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35B14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78B6F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08C458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831176F">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9956A4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B7C43D1">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6A4293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F84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661FA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95F6A6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7430F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27528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12E4D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DE4D7C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造成一般安全事故或者其他较严重后果的</w:t>
            </w:r>
          </w:p>
        </w:tc>
        <w:tc>
          <w:tcPr>
            <w:tcW w:w="872" w:type="pct"/>
            <w:noWrap w:val="0"/>
            <w:tcMar>
              <w:top w:w="0" w:type="dxa"/>
              <w:left w:w="0" w:type="dxa"/>
              <w:bottom w:w="0" w:type="dxa"/>
              <w:right w:w="0" w:type="dxa"/>
            </w:tcMar>
            <w:vAlign w:val="center"/>
          </w:tcPr>
          <w:p w14:paraId="02EF0B4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责令停止执业3个月以上1年以下（含1年）</w:t>
            </w:r>
          </w:p>
        </w:tc>
        <w:tc>
          <w:tcPr>
            <w:tcW w:w="159" w:type="pct"/>
            <w:vMerge w:val="continue"/>
            <w:noWrap w:val="0"/>
            <w:tcMar>
              <w:top w:w="0" w:type="dxa"/>
              <w:left w:w="0" w:type="dxa"/>
              <w:bottom w:w="0" w:type="dxa"/>
              <w:right w:w="0" w:type="dxa"/>
            </w:tcMar>
            <w:vAlign w:val="center"/>
          </w:tcPr>
          <w:p w14:paraId="6D7CBD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491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8" w:hRule="atLeast"/>
          <w:jc w:val="center"/>
        </w:trPr>
        <w:tc>
          <w:tcPr>
            <w:tcW w:w="157" w:type="pct"/>
            <w:vMerge w:val="continue"/>
            <w:noWrap w:val="0"/>
            <w:tcMar>
              <w:top w:w="0" w:type="dxa"/>
              <w:left w:w="0" w:type="dxa"/>
              <w:bottom w:w="0" w:type="dxa"/>
              <w:right w:w="0" w:type="dxa"/>
            </w:tcMar>
            <w:vAlign w:val="center"/>
          </w:tcPr>
          <w:p w14:paraId="5B8B5F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51C535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34B75C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871303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F5035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998543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造成较大安全事故或者其他严重后果的</w:t>
            </w:r>
          </w:p>
        </w:tc>
        <w:tc>
          <w:tcPr>
            <w:tcW w:w="872" w:type="pct"/>
            <w:noWrap w:val="0"/>
            <w:tcMar>
              <w:top w:w="0" w:type="dxa"/>
              <w:left w:w="0" w:type="dxa"/>
              <w:bottom w:w="0" w:type="dxa"/>
              <w:right w:w="0" w:type="dxa"/>
            </w:tcMar>
            <w:vAlign w:val="center"/>
          </w:tcPr>
          <w:p w14:paraId="1D92175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吊销执业资格证书，5年内不予注册</w:t>
            </w:r>
          </w:p>
        </w:tc>
        <w:tc>
          <w:tcPr>
            <w:tcW w:w="159" w:type="pct"/>
            <w:vMerge w:val="continue"/>
            <w:noWrap w:val="0"/>
            <w:tcMar>
              <w:top w:w="0" w:type="dxa"/>
              <w:left w:w="0" w:type="dxa"/>
              <w:bottom w:w="0" w:type="dxa"/>
              <w:right w:w="0" w:type="dxa"/>
            </w:tcMar>
            <w:vAlign w:val="center"/>
          </w:tcPr>
          <w:p w14:paraId="3D06FE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FAB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9" w:hRule="atLeast"/>
          <w:jc w:val="center"/>
        </w:trPr>
        <w:tc>
          <w:tcPr>
            <w:tcW w:w="157" w:type="pct"/>
            <w:vMerge w:val="continue"/>
            <w:noWrap w:val="0"/>
            <w:tcMar>
              <w:top w:w="0" w:type="dxa"/>
              <w:left w:w="0" w:type="dxa"/>
              <w:bottom w:w="0" w:type="dxa"/>
              <w:right w:w="0" w:type="dxa"/>
            </w:tcMar>
            <w:vAlign w:val="center"/>
          </w:tcPr>
          <w:p w14:paraId="4BB44B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BB1814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B6541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BFE15B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BCDB6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8C932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造成重大、特别重大安全事故或者其他特别严重后果的</w:t>
            </w:r>
          </w:p>
        </w:tc>
        <w:tc>
          <w:tcPr>
            <w:tcW w:w="872" w:type="pct"/>
            <w:noWrap w:val="0"/>
            <w:tcMar>
              <w:top w:w="0" w:type="dxa"/>
              <w:left w:w="0" w:type="dxa"/>
              <w:bottom w:w="0" w:type="dxa"/>
              <w:right w:w="0" w:type="dxa"/>
            </w:tcMar>
            <w:vAlign w:val="center"/>
          </w:tcPr>
          <w:p w14:paraId="374B9F9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吊销执业资格证书，终身不予注册</w:t>
            </w:r>
          </w:p>
        </w:tc>
        <w:tc>
          <w:tcPr>
            <w:tcW w:w="159" w:type="pct"/>
            <w:vMerge w:val="continue"/>
            <w:noWrap w:val="0"/>
            <w:tcMar>
              <w:top w:w="0" w:type="dxa"/>
              <w:left w:w="0" w:type="dxa"/>
              <w:bottom w:w="0" w:type="dxa"/>
              <w:right w:w="0" w:type="dxa"/>
            </w:tcMar>
            <w:vAlign w:val="center"/>
          </w:tcPr>
          <w:p w14:paraId="2E78C1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DF8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73A15B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90</w:t>
            </w:r>
          </w:p>
        </w:tc>
        <w:tc>
          <w:tcPr>
            <w:tcW w:w="414" w:type="pct"/>
            <w:vMerge w:val="restart"/>
            <w:noWrap w:val="0"/>
            <w:tcMar>
              <w:top w:w="0" w:type="dxa"/>
              <w:left w:w="0" w:type="dxa"/>
              <w:bottom w:w="0" w:type="dxa"/>
              <w:right w:w="0" w:type="dxa"/>
            </w:tcMar>
            <w:vAlign w:val="center"/>
          </w:tcPr>
          <w:p w14:paraId="38217A2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对水利工程质量检测单位伪造检验数据，出具虚假质量检测报告行为的行政处罚</w:t>
            </w:r>
          </w:p>
        </w:tc>
        <w:tc>
          <w:tcPr>
            <w:tcW w:w="2168" w:type="pct"/>
            <w:vMerge w:val="restart"/>
            <w:noWrap w:val="0"/>
            <w:tcMar>
              <w:top w:w="0" w:type="dxa"/>
              <w:left w:w="0" w:type="dxa"/>
              <w:bottom w:w="0" w:type="dxa"/>
              <w:right w:w="0" w:type="dxa"/>
            </w:tcMar>
            <w:vAlign w:val="center"/>
          </w:tcPr>
          <w:p w14:paraId="335253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《水利工程质量管理规定》第七十二条 水利工程质量检测单位伪造检测数据，出具虚假质量检测</w:t>
            </w:r>
            <w:r>
              <w:rPr>
                <w:rFonts w:hint="eastAsia" w:ascii="宋体" w:hAnsi="宋体" w:eastAsia="宋体" w:cs="宋体"/>
                <w:color w:val="auto"/>
                <w:sz w:val="18"/>
                <w:szCs w:val="18"/>
                <w:vertAlign w:val="baseline"/>
                <w:lang w:val="en-US" w:eastAsia="zh-CN"/>
              </w:rPr>
              <w:t>报告的，由水行政主管部门或者流域管理机构依据职权责令改正，给予警告或者通报批评，处10万元以下罚款；给他人造成损失的，依法承担赔偿责任。</w:t>
            </w:r>
          </w:p>
          <w:p w14:paraId="5B581FA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第七十三条第二款 依照《建设</w:t>
            </w:r>
            <w:r>
              <w:rPr>
                <w:rFonts w:hint="eastAsia" w:ascii="宋体" w:hAnsi="宋体" w:eastAsia="宋体" w:cs="宋体"/>
                <w:color w:val="000000"/>
                <w:sz w:val="18"/>
                <w:szCs w:val="18"/>
                <w:vertAlign w:val="baseline"/>
                <w:lang w:val="en-US" w:eastAsia="zh-CN"/>
              </w:rPr>
              <w:t>工程质量管理条例》给予单位罚款处罚的，对单位直接负责的主管人员和其他直接责任人员处单位罚款数额5%以上10%以下的罚款。</w:t>
            </w:r>
          </w:p>
        </w:tc>
        <w:tc>
          <w:tcPr>
            <w:tcW w:w="490" w:type="pct"/>
            <w:vMerge w:val="restart"/>
            <w:noWrap w:val="0"/>
            <w:tcMar>
              <w:top w:w="0" w:type="dxa"/>
              <w:left w:w="0" w:type="dxa"/>
              <w:bottom w:w="0" w:type="dxa"/>
              <w:right w:w="0" w:type="dxa"/>
            </w:tcMar>
            <w:vAlign w:val="center"/>
          </w:tcPr>
          <w:p w14:paraId="194728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水利工程质量检测单位伪造检验数据，出具虚假质量检测报告的</w:t>
            </w:r>
          </w:p>
        </w:tc>
        <w:tc>
          <w:tcPr>
            <w:tcW w:w="175" w:type="pct"/>
            <w:noWrap w:val="0"/>
            <w:tcMar>
              <w:top w:w="0" w:type="dxa"/>
              <w:left w:w="0" w:type="dxa"/>
              <w:bottom w:w="0" w:type="dxa"/>
              <w:right w:w="0" w:type="dxa"/>
            </w:tcMar>
            <w:vAlign w:val="center"/>
          </w:tcPr>
          <w:p w14:paraId="3A17B0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D5D8AF8">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7B3274F">
            <w:pPr>
              <w:spacing w:line="28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6EF0BEE">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E199515">
            <w:pPr>
              <w:spacing w:line="28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5DC315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258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0" w:hRule="atLeast"/>
          <w:jc w:val="center"/>
        </w:trPr>
        <w:tc>
          <w:tcPr>
            <w:tcW w:w="157" w:type="pct"/>
            <w:vMerge w:val="continue"/>
            <w:noWrap w:val="0"/>
            <w:tcMar>
              <w:top w:w="0" w:type="dxa"/>
              <w:left w:w="0" w:type="dxa"/>
              <w:bottom w:w="0" w:type="dxa"/>
              <w:right w:w="0" w:type="dxa"/>
            </w:tcMar>
            <w:vAlign w:val="center"/>
          </w:tcPr>
          <w:p w14:paraId="776EB8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3ED8C6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22EB4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103ABA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816CB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33C1052D">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strike/>
                <w:color w:val="auto"/>
                <w:kern w:val="0"/>
                <w:sz w:val="18"/>
                <w:szCs w:val="18"/>
                <w:shd w:val="clear" w:color="FFFFFF" w:fill="D9D9D9"/>
                <w:lang w:val="en-US" w:eastAsia="zh-CN" w:bidi="ar-SA"/>
              </w:rPr>
            </w:pPr>
            <w:r>
              <w:rPr>
                <w:rFonts w:hint="eastAsia" w:ascii="宋体" w:hAnsi="宋体" w:eastAsia="宋体" w:cs="宋体"/>
                <w:color w:val="auto"/>
                <w:sz w:val="18"/>
                <w:szCs w:val="18"/>
              </w:rPr>
              <w:t>出具1次虚假报告的</w:t>
            </w:r>
          </w:p>
        </w:tc>
        <w:tc>
          <w:tcPr>
            <w:tcW w:w="872" w:type="pct"/>
            <w:noWrap w:val="0"/>
            <w:tcMar>
              <w:top w:w="0" w:type="dxa"/>
              <w:left w:w="0" w:type="dxa"/>
              <w:bottom w:w="0" w:type="dxa"/>
              <w:right w:w="0" w:type="dxa"/>
            </w:tcMar>
            <w:vAlign w:val="center"/>
          </w:tcPr>
          <w:p w14:paraId="75A7BDC9">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责令改正，给予警告，并处3万元罚款；对单位直接负责的主管人员和其他直接责任人员处单位罚款数额5%以上6.5%以下的罚款</w:t>
            </w:r>
          </w:p>
        </w:tc>
        <w:tc>
          <w:tcPr>
            <w:tcW w:w="159" w:type="pct"/>
            <w:vMerge w:val="continue"/>
            <w:noWrap w:val="0"/>
            <w:tcMar>
              <w:top w:w="0" w:type="dxa"/>
              <w:left w:w="0" w:type="dxa"/>
              <w:bottom w:w="0" w:type="dxa"/>
              <w:right w:w="0" w:type="dxa"/>
            </w:tcMar>
            <w:vAlign w:val="center"/>
          </w:tcPr>
          <w:p w14:paraId="727412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9DB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71" w:hRule="atLeast"/>
          <w:jc w:val="center"/>
        </w:trPr>
        <w:tc>
          <w:tcPr>
            <w:tcW w:w="157" w:type="pct"/>
            <w:vMerge w:val="continue"/>
            <w:noWrap w:val="0"/>
            <w:tcMar>
              <w:top w:w="0" w:type="dxa"/>
              <w:left w:w="0" w:type="dxa"/>
              <w:bottom w:w="0" w:type="dxa"/>
              <w:right w:w="0" w:type="dxa"/>
            </w:tcMar>
            <w:vAlign w:val="center"/>
          </w:tcPr>
          <w:p w14:paraId="370215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A0FDC7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C02B77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B8DB71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48430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1D319D1">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strike/>
                <w:color w:val="auto"/>
                <w:kern w:val="0"/>
                <w:sz w:val="18"/>
                <w:szCs w:val="18"/>
                <w:shd w:val="clear" w:color="FFFFFF" w:fill="D9D9D9"/>
                <w:lang w:val="en-US" w:eastAsia="zh-CN" w:bidi="ar-SA"/>
              </w:rPr>
            </w:pPr>
            <w:r>
              <w:rPr>
                <w:rFonts w:hint="eastAsia" w:ascii="宋体" w:hAnsi="宋体" w:eastAsia="宋体" w:cs="宋体"/>
                <w:color w:val="auto"/>
                <w:sz w:val="18"/>
                <w:szCs w:val="18"/>
              </w:rPr>
              <w:t>出具2次虚假报告的</w:t>
            </w:r>
          </w:p>
        </w:tc>
        <w:tc>
          <w:tcPr>
            <w:tcW w:w="872" w:type="pct"/>
            <w:noWrap w:val="0"/>
            <w:tcMar>
              <w:top w:w="0" w:type="dxa"/>
              <w:left w:w="0" w:type="dxa"/>
              <w:bottom w:w="0" w:type="dxa"/>
              <w:right w:w="0" w:type="dxa"/>
            </w:tcMar>
            <w:vAlign w:val="center"/>
          </w:tcPr>
          <w:p w14:paraId="54A9EB5E">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责令改正，通报批评，并处3万元以上7万元以下罚款；对单位直接负责的主管人员和其他直接责任人员处单位罚款数额6.5%以上8.5%以下的罚款</w:t>
            </w:r>
          </w:p>
        </w:tc>
        <w:tc>
          <w:tcPr>
            <w:tcW w:w="159" w:type="pct"/>
            <w:vMerge w:val="continue"/>
            <w:noWrap w:val="0"/>
            <w:tcMar>
              <w:top w:w="0" w:type="dxa"/>
              <w:left w:w="0" w:type="dxa"/>
              <w:bottom w:w="0" w:type="dxa"/>
              <w:right w:w="0" w:type="dxa"/>
            </w:tcMar>
            <w:vAlign w:val="center"/>
          </w:tcPr>
          <w:p w14:paraId="1041C9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47C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28" w:hRule="atLeast"/>
          <w:jc w:val="center"/>
        </w:trPr>
        <w:tc>
          <w:tcPr>
            <w:tcW w:w="157" w:type="pct"/>
            <w:vMerge w:val="continue"/>
            <w:noWrap w:val="0"/>
            <w:tcMar>
              <w:top w:w="0" w:type="dxa"/>
              <w:left w:w="0" w:type="dxa"/>
              <w:bottom w:w="0" w:type="dxa"/>
              <w:right w:w="0" w:type="dxa"/>
            </w:tcMar>
            <w:vAlign w:val="center"/>
          </w:tcPr>
          <w:p w14:paraId="304BF7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04453F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2895B4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DB9AE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02650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6B6F1E6">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strike/>
                <w:color w:val="auto"/>
                <w:kern w:val="0"/>
                <w:sz w:val="18"/>
                <w:szCs w:val="18"/>
                <w:shd w:val="clear" w:color="FFFFFF" w:fill="D9D9D9"/>
                <w:lang w:val="en-US" w:eastAsia="zh-CN" w:bidi="ar-SA"/>
              </w:rPr>
            </w:pPr>
            <w:r>
              <w:rPr>
                <w:rFonts w:hint="eastAsia" w:ascii="宋体" w:hAnsi="宋体" w:eastAsia="宋体" w:cs="宋体"/>
                <w:color w:val="auto"/>
                <w:sz w:val="18"/>
                <w:szCs w:val="18"/>
              </w:rPr>
              <w:t>出具3次虚假报告的；或者1年内出具2次虚假报告的</w:t>
            </w:r>
          </w:p>
        </w:tc>
        <w:tc>
          <w:tcPr>
            <w:tcW w:w="872" w:type="pct"/>
            <w:noWrap w:val="0"/>
            <w:tcMar>
              <w:top w:w="0" w:type="dxa"/>
              <w:left w:w="0" w:type="dxa"/>
              <w:bottom w:w="0" w:type="dxa"/>
              <w:right w:w="0" w:type="dxa"/>
            </w:tcMar>
            <w:vAlign w:val="center"/>
          </w:tcPr>
          <w:p w14:paraId="493B939F">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责令改正，通报批评，并处7万元以上10万元以下罚款；对单位直接负责的主管人员和其他直接责任人员处单位罚款数额8.5%以上10%以下的罚款</w:t>
            </w:r>
          </w:p>
        </w:tc>
        <w:tc>
          <w:tcPr>
            <w:tcW w:w="159" w:type="pct"/>
            <w:vMerge w:val="continue"/>
            <w:noWrap w:val="0"/>
            <w:tcMar>
              <w:top w:w="0" w:type="dxa"/>
              <w:left w:w="0" w:type="dxa"/>
              <w:bottom w:w="0" w:type="dxa"/>
              <w:right w:w="0" w:type="dxa"/>
            </w:tcMar>
            <w:vAlign w:val="center"/>
          </w:tcPr>
          <w:p w14:paraId="741500A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974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0" w:hRule="atLeast"/>
          <w:jc w:val="center"/>
        </w:trPr>
        <w:tc>
          <w:tcPr>
            <w:tcW w:w="157" w:type="pct"/>
            <w:vMerge w:val="continue"/>
            <w:noWrap w:val="0"/>
            <w:tcMar>
              <w:top w:w="0" w:type="dxa"/>
              <w:left w:w="0" w:type="dxa"/>
              <w:bottom w:w="0" w:type="dxa"/>
              <w:right w:w="0" w:type="dxa"/>
            </w:tcMar>
            <w:vAlign w:val="center"/>
          </w:tcPr>
          <w:p w14:paraId="444566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217038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793F4A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741E4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A7925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DA13169">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strike/>
                <w:color w:val="auto"/>
                <w:kern w:val="0"/>
                <w:sz w:val="18"/>
                <w:szCs w:val="18"/>
                <w:shd w:val="clear" w:color="FFFFFF" w:fill="D9D9D9"/>
                <w:lang w:val="en-US" w:eastAsia="zh-CN" w:bidi="ar-SA"/>
              </w:rPr>
            </w:pPr>
            <w:r>
              <w:rPr>
                <w:rFonts w:hint="eastAsia" w:ascii="宋体" w:hAnsi="宋体" w:eastAsia="宋体" w:cs="宋体"/>
                <w:color w:val="auto"/>
                <w:sz w:val="18"/>
                <w:szCs w:val="18"/>
              </w:rPr>
              <w:t>出具4次以上虚假报告的；或者1年内出具3次以上虚假报告的</w:t>
            </w:r>
          </w:p>
        </w:tc>
        <w:tc>
          <w:tcPr>
            <w:tcW w:w="872" w:type="pct"/>
            <w:noWrap w:val="0"/>
            <w:tcMar>
              <w:top w:w="0" w:type="dxa"/>
              <w:left w:w="0" w:type="dxa"/>
              <w:bottom w:w="0" w:type="dxa"/>
              <w:right w:w="0" w:type="dxa"/>
            </w:tcMar>
            <w:vAlign w:val="center"/>
          </w:tcPr>
          <w:p w14:paraId="45FB0B84">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责令改正，通报批评，并处10万元罚款；对单位直接负责的主管人员和其他直接责任人员处单位罚款数额10%的罚款</w:t>
            </w:r>
          </w:p>
        </w:tc>
        <w:tc>
          <w:tcPr>
            <w:tcW w:w="159" w:type="pct"/>
            <w:vMerge w:val="continue"/>
            <w:noWrap w:val="0"/>
            <w:tcMar>
              <w:top w:w="0" w:type="dxa"/>
              <w:left w:w="0" w:type="dxa"/>
              <w:bottom w:w="0" w:type="dxa"/>
              <w:right w:w="0" w:type="dxa"/>
            </w:tcMar>
            <w:vAlign w:val="center"/>
          </w:tcPr>
          <w:p w14:paraId="27BF83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438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74DBFD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91</w:t>
            </w:r>
          </w:p>
        </w:tc>
        <w:tc>
          <w:tcPr>
            <w:tcW w:w="414" w:type="pct"/>
            <w:vMerge w:val="restart"/>
            <w:noWrap w:val="0"/>
            <w:tcMar>
              <w:top w:w="0" w:type="dxa"/>
              <w:left w:w="0" w:type="dxa"/>
              <w:bottom w:w="0" w:type="dxa"/>
              <w:right w:w="0" w:type="dxa"/>
            </w:tcMar>
            <w:vAlign w:val="center"/>
          </w:tcPr>
          <w:p w14:paraId="6B73C09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对水利工程质量检测单位使用不符合条件的检测人员、未按规定上报发现的违法违规行为和检测不合格事项等行为的行政处罚</w:t>
            </w:r>
          </w:p>
        </w:tc>
        <w:tc>
          <w:tcPr>
            <w:tcW w:w="2168" w:type="pct"/>
            <w:vMerge w:val="restart"/>
            <w:noWrap w:val="0"/>
            <w:tcMar>
              <w:top w:w="0" w:type="dxa"/>
              <w:left w:w="0" w:type="dxa"/>
              <w:bottom w:w="0" w:type="dxa"/>
              <w:right w:w="0" w:type="dxa"/>
            </w:tcMar>
            <w:vAlign w:val="center"/>
          </w:tcPr>
          <w:p w14:paraId="42290CE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《水利工程质量检测管理规定》第二十七条 检测单位违反本规定，有下列行为之一的，由县级以上人民政府</w:t>
            </w:r>
            <w:r>
              <w:rPr>
                <w:rFonts w:hint="eastAsia" w:ascii="宋体" w:hAnsi="宋体" w:eastAsia="宋体" w:cs="宋体"/>
                <w:color w:val="auto"/>
                <w:sz w:val="18"/>
                <w:szCs w:val="18"/>
                <w:vertAlign w:val="baseline"/>
                <w:lang w:val="en-US" w:eastAsia="zh-CN"/>
              </w:rPr>
              <w:t>水行政主管部门责令改正，有违法所得的，没收违法所得，可并处1万元以上3万元以下的罚款；构成犯罪的，依法追究刑事责任：</w:t>
            </w:r>
          </w:p>
          <w:p w14:paraId="6FDF8A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（一）超出资质等级范围从事检</w:t>
            </w:r>
            <w:r>
              <w:rPr>
                <w:rFonts w:hint="eastAsia" w:ascii="宋体" w:hAnsi="宋体" w:eastAsia="宋体" w:cs="宋体"/>
                <w:color w:val="000000"/>
                <w:sz w:val="18"/>
                <w:szCs w:val="18"/>
                <w:vertAlign w:val="baseline"/>
                <w:lang w:val="en-US" w:eastAsia="zh-CN"/>
              </w:rPr>
              <w:t>测活动的；（二）涂改、倒卖、出租、出借或者以其他形式非法转让《资质等级证书》的；（三）使用不符合条件的检测人员的；（四）未按规定上报发现的违法违规行为和检测不合格事项的；（五）未按规定在质量检测报告上签字盖章的；（六）未按照国家和行业标准进行检测的；（七）档案资料管理混乱，造成检测数据无法追溯的；（八）转包、违规分包检测业务的。</w:t>
            </w:r>
          </w:p>
        </w:tc>
        <w:tc>
          <w:tcPr>
            <w:tcW w:w="490" w:type="pct"/>
            <w:vMerge w:val="restart"/>
            <w:noWrap w:val="0"/>
            <w:tcMar>
              <w:top w:w="0" w:type="dxa"/>
              <w:left w:w="0" w:type="dxa"/>
              <w:bottom w:w="0" w:type="dxa"/>
              <w:right w:w="0" w:type="dxa"/>
            </w:tcMar>
            <w:vAlign w:val="center"/>
          </w:tcPr>
          <w:p w14:paraId="06F7D76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检测机构使用不能满足所开展建设工程质量检测活动要求的检测人员或者仪器设备的</w:t>
            </w:r>
          </w:p>
        </w:tc>
        <w:tc>
          <w:tcPr>
            <w:tcW w:w="175" w:type="pct"/>
            <w:noWrap w:val="0"/>
            <w:tcMar>
              <w:top w:w="0" w:type="dxa"/>
              <w:left w:w="0" w:type="dxa"/>
              <w:bottom w:w="0" w:type="dxa"/>
              <w:right w:w="0" w:type="dxa"/>
            </w:tcMar>
            <w:vAlign w:val="center"/>
          </w:tcPr>
          <w:p w14:paraId="546343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85A272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4E5D8B9">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07E333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7645621">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5C8D01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384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D8618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441D35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30C708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4A9990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0030F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045F48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22FB85F">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75AF09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AD47A6D">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51A3A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B87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157" w:type="pct"/>
            <w:vMerge w:val="continue"/>
            <w:noWrap w:val="0"/>
            <w:tcMar>
              <w:top w:w="0" w:type="dxa"/>
              <w:left w:w="0" w:type="dxa"/>
              <w:bottom w:w="0" w:type="dxa"/>
              <w:right w:w="0" w:type="dxa"/>
            </w:tcMar>
            <w:vAlign w:val="center"/>
          </w:tcPr>
          <w:p w14:paraId="52B537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D9B28E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A771AD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8C377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6FD55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9A16ED0">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未造成后果或造成轻微危害后果的</w:t>
            </w:r>
          </w:p>
        </w:tc>
        <w:tc>
          <w:tcPr>
            <w:tcW w:w="872" w:type="pct"/>
            <w:noWrap w:val="0"/>
            <w:tcMar>
              <w:top w:w="0" w:type="dxa"/>
              <w:left w:w="0" w:type="dxa"/>
              <w:bottom w:w="0" w:type="dxa"/>
              <w:right w:w="0" w:type="dxa"/>
            </w:tcMar>
            <w:vAlign w:val="center"/>
          </w:tcPr>
          <w:p w14:paraId="0F4FA43B">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责令改正，有违法所得的，没收违法所得，可并处1万元以上1.5万元以下的罚款</w:t>
            </w:r>
          </w:p>
        </w:tc>
        <w:tc>
          <w:tcPr>
            <w:tcW w:w="159" w:type="pct"/>
            <w:vMerge w:val="continue"/>
            <w:noWrap w:val="0"/>
            <w:tcMar>
              <w:top w:w="0" w:type="dxa"/>
              <w:left w:w="0" w:type="dxa"/>
              <w:bottom w:w="0" w:type="dxa"/>
              <w:right w:w="0" w:type="dxa"/>
            </w:tcMar>
            <w:vAlign w:val="center"/>
          </w:tcPr>
          <w:p w14:paraId="79F873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58A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4" w:hRule="atLeast"/>
          <w:jc w:val="center"/>
        </w:trPr>
        <w:tc>
          <w:tcPr>
            <w:tcW w:w="157" w:type="pct"/>
            <w:vMerge w:val="continue"/>
            <w:noWrap w:val="0"/>
            <w:tcMar>
              <w:top w:w="0" w:type="dxa"/>
              <w:left w:w="0" w:type="dxa"/>
              <w:bottom w:w="0" w:type="dxa"/>
              <w:right w:w="0" w:type="dxa"/>
            </w:tcMar>
            <w:vAlign w:val="center"/>
          </w:tcPr>
          <w:p w14:paraId="1397B9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EEA2CD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D08EBE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7F513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A3B22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5B8AF92">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auto"/>
                <w:sz w:val="18"/>
                <w:szCs w:val="18"/>
              </w:rPr>
              <w:t>造成一般危害后果的</w:t>
            </w:r>
          </w:p>
        </w:tc>
        <w:tc>
          <w:tcPr>
            <w:tcW w:w="872" w:type="pct"/>
            <w:noWrap w:val="0"/>
            <w:tcMar>
              <w:top w:w="0" w:type="dxa"/>
              <w:left w:w="0" w:type="dxa"/>
              <w:bottom w:w="0" w:type="dxa"/>
              <w:right w:w="0" w:type="dxa"/>
            </w:tcMar>
            <w:vAlign w:val="center"/>
          </w:tcPr>
          <w:p w14:paraId="461678B4">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责令改正，有违法所得的，没收违法所得，可并处1.5万元以上2.5万元以下的罚款</w:t>
            </w:r>
          </w:p>
        </w:tc>
        <w:tc>
          <w:tcPr>
            <w:tcW w:w="159" w:type="pct"/>
            <w:vMerge w:val="continue"/>
            <w:noWrap w:val="0"/>
            <w:tcMar>
              <w:top w:w="0" w:type="dxa"/>
              <w:left w:w="0" w:type="dxa"/>
              <w:bottom w:w="0" w:type="dxa"/>
              <w:right w:w="0" w:type="dxa"/>
            </w:tcMar>
            <w:vAlign w:val="center"/>
          </w:tcPr>
          <w:p w14:paraId="0AB7BD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B47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9" w:hRule="atLeast"/>
          <w:jc w:val="center"/>
        </w:trPr>
        <w:tc>
          <w:tcPr>
            <w:tcW w:w="157" w:type="pct"/>
            <w:vMerge w:val="continue"/>
            <w:noWrap w:val="0"/>
            <w:tcMar>
              <w:top w:w="0" w:type="dxa"/>
              <w:left w:w="0" w:type="dxa"/>
              <w:bottom w:w="0" w:type="dxa"/>
              <w:right w:w="0" w:type="dxa"/>
            </w:tcMar>
            <w:vAlign w:val="center"/>
          </w:tcPr>
          <w:p w14:paraId="7A6E34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9F96D0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1D11E4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A62B1B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71AE3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C6E1A75">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auto"/>
                <w:sz w:val="18"/>
                <w:szCs w:val="18"/>
              </w:rPr>
              <w:t>造成严重危害后果的</w:t>
            </w:r>
          </w:p>
        </w:tc>
        <w:tc>
          <w:tcPr>
            <w:tcW w:w="872" w:type="pct"/>
            <w:noWrap w:val="0"/>
            <w:tcMar>
              <w:top w:w="0" w:type="dxa"/>
              <w:left w:w="0" w:type="dxa"/>
              <w:bottom w:w="0" w:type="dxa"/>
              <w:right w:w="0" w:type="dxa"/>
            </w:tcMar>
            <w:vAlign w:val="center"/>
          </w:tcPr>
          <w:p w14:paraId="3598B159">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责令改正，有违法所得的，没收违法所得，可并处2.5万元以上3万元以下的罚款</w:t>
            </w:r>
          </w:p>
        </w:tc>
        <w:tc>
          <w:tcPr>
            <w:tcW w:w="159" w:type="pct"/>
            <w:vMerge w:val="continue"/>
            <w:noWrap w:val="0"/>
            <w:tcMar>
              <w:top w:w="0" w:type="dxa"/>
              <w:left w:w="0" w:type="dxa"/>
              <w:bottom w:w="0" w:type="dxa"/>
              <w:right w:w="0" w:type="dxa"/>
            </w:tcMar>
            <w:vAlign w:val="center"/>
          </w:tcPr>
          <w:p w14:paraId="361E9A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C28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56B1E2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DFE25B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D0CCFE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CC8C27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检测机构未及时报告涉及结构安全、主要使用功能的不合格检测结果的</w:t>
            </w:r>
          </w:p>
        </w:tc>
        <w:tc>
          <w:tcPr>
            <w:tcW w:w="175" w:type="pct"/>
            <w:noWrap w:val="0"/>
            <w:tcMar>
              <w:top w:w="0" w:type="dxa"/>
              <w:left w:w="0" w:type="dxa"/>
              <w:bottom w:w="0" w:type="dxa"/>
              <w:right w:w="0" w:type="dxa"/>
            </w:tcMar>
            <w:vAlign w:val="center"/>
          </w:tcPr>
          <w:p w14:paraId="02B21C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CBDC62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11597D7">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44E7039">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3B07871">
            <w:pPr>
              <w:spacing w:line="28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8407A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6BE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727646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5C3EE6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F8F4D1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9A2F2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8AB1A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2CDF3F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A49286E">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DAD4126">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75FB51A">
            <w:pPr>
              <w:spacing w:line="28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760C1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B70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157" w:type="pct"/>
            <w:vMerge w:val="continue"/>
            <w:noWrap w:val="0"/>
            <w:tcMar>
              <w:top w:w="0" w:type="dxa"/>
              <w:left w:w="0" w:type="dxa"/>
              <w:bottom w:w="0" w:type="dxa"/>
              <w:right w:w="0" w:type="dxa"/>
            </w:tcMar>
            <w:vAlign w:val="center"/>
          </w:tcPr>
          <w:p w14:paraId="422EC8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02D6FB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4EE56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84EB5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1A135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FAA2937">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未造成后果或造成轻微危害后果的</w:t>
            </w:r>
          </w:p>
        </w:tc>
        <w:tc>
          <w:tcPr>
            <w:tcW w:w="872" w:type="pct"/>
            <w:noWrap w:val="0"/>
            <w:tcMar>
              <w:top w:w="0" w:type="dxa"/>
              <w:left w:w="0" w:type="dxa"/>
              <w:bottom w:w="0" w:type="dxa"/>
              <w:right w:w="0" w:type="dxa"/>
            </w:tcMar>
            <w:vAlign w:val="center"/>
          </w:tcPr>
          <w:p w14:paraId="7DD7B696">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责令改正，有违法所得的，没收违法所得，可并处1万元以上1.5万元以下的罚款</w:t>
            </w:r>
          </w:p>
        </w:tc>
        <w:tc>
          <w:tcPr>
            <w:tcW w:w="159" w:type="pct"/>
            <w:vMerge w:val="continue"/>
            <w:noWrap w:val="0"/>
            <w:tcMar>
              <w:top w:w="0" w:type="dxa"/>
              <w:left w:w="0" w:type="dxa"/>
              <w:bottom w:w="0" w:type="dxa"/>
              <w:right w:w="0" w:type="dxa"/>
            </w:tcMar>
            <w:vAlign w:val="center"/>
          </w:tcPr>
          <w:p w14:paraId="239F59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486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3" w:hRule="atLeast"/>
          <w:jc w:val="center"/>
        </w:trPr>
        <w:tc>
          <w:tcPr>
            <w:tcW w:w="157" w:type="pct"/>
            <w:vMerge w:val="continue"/>
            <w:noWrap w:val="0"/>
            <w:tcMar>
              <w:top w:w="0" w:type="dxa"/>
              <w:left w:w="0" w:type="dxa"/>
              <w:bottom w:w="0" w:type="dxa"/>
              <w:right w:w="0" w:type="dxa"/>
            </w:tcMar>
            <w:vAlign w:val="center"/>
          </w:tcPr>
          <w:p w14:paraId="4B9DCF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789761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EC4218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9E4EC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E15CE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8A6CBAE">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auto"/>
                <w:sz w:val="18"/>
                <w:szCs w:val="18"/>
              </w:rPr>
              <w:t>造成一般危害后果的</w:t>
            </w:r>
          </w:p>
        </w:tc>
        <w:tc>
          <w:tcPr>
            <w:tcW w:w="872" w:type="pct"/>
            <w:noWrap w:val="0"/>
            <w:tcMar>
              <w:top w:w="0" w:type="dxa"/>
              <w:left w:w="0" w:type="dxa"/>
              <w:bottom w:w="0" w:type="dxa"/>
              <w:right w:w="0" w:type="dxa"/>
            </w:tcMar>
            <w:vAlign w:val="center"/>
          </w:tcPr>
          <w:p w14:paraId="029BBF0A">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责令改正，有违法所得的，没收违法所得，可并处1.5万元以上2.5万元以下的罚款</w:t>
            </w:r>
          </w:p>
        </w:tc>
        <w:tc>
          <w:tcPr>
            <w:tcW w:w="159" w:type="pct"/>
            <w:vMerge w:val="continue"/>
            <w:noWrap w:val="0"/>
            <w:tcMar>
              <w:top w:w="0" w:type="dxa"/>
              <w:left w:w="0" w:type="dxa"/>
              <w:bottom w:w="0" w:type="dxa"/>
              <w:right w:w="0" w:type="dxa"/>
            </w:tcMar>
            <w:vAlign w:val="center"/>
          </w:tcPr>
          <w:p w14:paraId="78B28F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7FF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0" w:hRule="atLeast"/>
          <w:jc w:val="center"/>
        </w:trPr>
        <w:tc>
          <w:tcPr>
            <w:tcW w:w="157" w:type="pct"/>
            <w:vMerge w:val="continue"/>
            <w:noWrap w:val="0"/>
            <w:tcMar>
              <w:top w:w="0" w:type="dxa"/>
              <w:left w:w="0" w:type="dxa"/>
              <w:bottom w:w="0" w:type="dxa"/>
              <w:right w:w="0" w:type="dxa"/>
            </w:tcMar>
            <w:vAlign w:val="center"/>
          </w:tcPr>
          <w:p w14:paraId="5D8291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FEBB48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11DBF7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D940B5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96876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8C2B77D">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auto"/>
                <w:sz w:val="18"/>
                <w:szCs w:val="18"/>
              </w:rPr>
              <w:t>造成严重危害后果的</w:t>
            </w:r>
          </w:p>
        </w:tc>
        <w:tc>
          <w:tcPr>
            <w:tcW w:w="872" w:type="pct"/>
            <w:noWrap w:val="0"/>
            <w:tcMar>
              <w:top w:w="0" w:type="dxa"/>
              <w:left w:w="0" w:type="dxa"/>
              <w:bottom w:w="0" w:type="dxa"/>
              <w:right w:w="0" w:type="dxa"/>
            </w:tcMar>
            <w:vAlign w:val="center"/>
          </w:tcPr>
          <w:p w14:paraId="3563A725">
            <w:pPr>
              <w:pStyle w:val="10"/>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责令改正，有违法所得的，没收违法所得，可并处2.5万元以上3万元以下的罚款</w:t>
            </w:r>
          </w:p>
        </w:tc>
        <w:tc>
          <w:tcPr>
            <w:tcW w:w="159" w:type="pct"/>
            <w:vMerge w:val="continue"/>
            <w:noWrap w:val="0"/>
            <w:tcMar>
              <w:top w:w="0" w:type="dxa"/>
              <w:left w:w="0" w:type="dxa"/>
              <w:bottom w:w="0" w:type="dxa"/>
              <w:right w:w="0" w:type="dxa"/>
            </w:tcMar>
            <w:vAlign w:val="center"/>
          </w:tcPr>
          <w:p w14:paraId="144947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D4F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4D0F07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92</w:t>
            </w:r>
          </w:p>
        </w:tc>
        <w:tc>
          <w:tcPr>
            <w:tcW w:w="414" w:type="pct"/>
            <w:vMerge w:val="restart"/>
            <w:noWrap w:val="0"/>
            <w:tcMar>
              <w:top w:w="0" w:type="dxa"/>
              <w:left w:w="0" w:type="dxa"/>
              <w:bottom w:w="0" w:type="dxa"/>
              <w:right w:w="0" w:type="dxa"/>
            </w:tcMar>
            <w:vAlign w:val="center"/>
          </w:tcPr>
          <w:p w14:paraId="0B3E9B9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对水利领域委托方委托未取得相应资质的检测单位进行检测，明示或暗示检测单位出具虚假检测报告，篡改或伪造检测报告等行为的行政处罚</w:t>
            </w:r>
          </w:p>
        </w:tc>
        <w:tc>
          <w:tcPr>
            <w:tcW w:w="2168" w:type="pct"/>
            <w:vMerge w:val="restart"/>
            <w:noWrap w:val="0"/>
            <w:tcMar>
              <w:top w:w="0" w:type="dxa"/>
              <w:left w:w="0" w:type="dxa"/>
              <w:bottom w:w="0" w:type="dxa"/>
              <w:right w:w="0" w:type="dxa"/>
            </w:tcMar>
            <w:vAlign w:val="center"/>
          </w:tcPr>
          <w:p w14:paraId="2AE410C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《水利工程质量检测管理规定》第二十九条 违反本规定，委托方有</w:t>
            </w:r>
            <w:r>
              <w:rPr>
                <w:rFonts w:hint="eastAsia" w:ascii="宋体" w:hAnsi="宋体" w:eastAsia="宋体" w:cs="宋体"/>
                <w:color w:val="auto"/>
                <w:sz w:val="18"/>
                <w:szCs w:val="18"/>
                <w:vertAlign w:val="baseline"/>
                <w:lang w:val="en-US" w:eastAsia="zh-CN"/>
              </w:rPr>
              <w:t>下列行为之一的，由县级以上人民政府水行政主管部门责令改正，可并处1万元以上3万元以下的罚款：</w:t>
            </w:r>
          </w:p>
          <w:p w14:paraId="3D6FE1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（一）委托未取得相应资质的检测单位进行检测的；</w:t>
            </w:r>
          </w:p>
          <w:p w14:paraId="6EE6D4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（二）明示或暗示检测单位出具虚假检测报告，篡改或伪造检测报告的；</w:t>
            </w:r>
          </w:p>
          <w:p w14:paraId="70BB934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（三）送检试样弄虚作假的。</w:t>
            </w:r>
          </w:p>
        </w:tc>
        <w:tc>
          <w:tcPr>
            <w:tcW w:w="490" w:type="pct"/>
            <w:vMerge w:val="restart"/>
            <w:noWrap w:val="0"/>
            <w:tcMar>
              <w:top w:w="0" w:type="dxa"/>
              <w:left w:w="0" w:type="dxa"/>
              <w:bottom w:w="0" w:type="dxa"/>
              <w:right w:w="0" w:type="dxa"/>
            </w:tcMar>
            <w:vAlign w:val="center"/>
          </w:tcPr>
          <w:p w14:paraId="2D563D8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水利领域委托方委托未取得相应资质的检测单位进行检测的</w:t>
            </w:r>
          </w:p>
        </w:tc>
        <w:tc>
          <w:tcPr>
            <w:tcW w:w="175" w:type="pct"/>
            <w:noWrap w:val="0"/>
            <w:tcMar>
              <w:top w:w="0" w:type="dxa"/>
              <w:left w:w="0" w:type="dxa"/>
              <w:bottom w:w="0" w:type="dxa"/>
              <w:right w:w="0" w:type="dxa"/>
            </w:tcMar>
            <w:vAlign w:val="center"/>
          </w:tcPr>
          <w:p w14:paraId="2FB9D6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7017A6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9A551FC">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ABFA0E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1AF66DD">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6D5AA5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7820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701B76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C538B6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CF0FD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42D7D1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96981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11AC4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D91EA23">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BD372B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9CD10C5">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0AFA2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4A2B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7" w:hRule="atLeast"/>
          <w:jc w:val="center"/>
        </w:trPr>
        <w:tc>
          <w:tcPr>
            <w:tcW w:w="157" w:type="pct"/>
            <w:vMerge w:val="continue"/>
            <w:noWrap w:val="0"/>
            <w:tcMar>
              <w:top w:w="0" w:type="dxa"/>
              <w:left w:w="0" w:type="dxa"/>
              <w:bottom w:w="0" w:type="dxa"/>
              <w:right w:w="0" w:type="dxa"/>
            </w:tcMar>
            <w:vAlign w:val="center"/>
          </w:tcPr>
          <w:p w14:paraId="1E3D81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286961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3B6E0E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CBC738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A0C43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6E96D98">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未造成工程质量事故的</w:t>
            </w:r>
          </w:p>
        </w:tc>
        <w:tc>
          <w:tcPr>
            <w:tcW w:w="872" w:type="pct"/>
            <w:noWrap w:val="0"/>
            <w:tcMar>
              <w:top w:w="0" w:type="dxa"/>
              <w:left w:w="0" w:type="dxa"/>
              <w:bottom w:w="0" w:type="dxa"/>
              <w:right w:w="0" w:type="dxa"/>
            </w:tcMar>
            <w:vAlign w:val="center"/>
          </w:tcPr>
          <w:p w14:paraId="1401383E">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责令改正，可并处1万元以上1.5万元以下罚款</w:t>
            </w:r>
          </w:p>
        </w:tc>
        <w:tc>
          <w:tcPr>
            <w:tcW w:w="159" w:type="pct"/>
            <w:vMerge w:val="continue"/>
            <w:noWrap w:val="0"/>
            <w:tcMar>
              <w:top w:w="0" w:type="dxa"/>
              <w:left w:w="0" w:type="dxa"/>
              <w:bottom w:w="0" w:type="dxa"/>
              <w:right w:w="0" w:type="dxa"/>
            </w:tcMar>
            <w:vAlign w:val="center"/>
          </w:tcPr>
          <w:p w14:paraId="664E6B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3E8A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157" w:type="pct"/>
            <w:vMerge w:val="continue"/>
            <w:noWrap w:val="0"/>
            <w:tcMar>
              <w:top w:w="0" w:type="dxa"/>
              <w:left w:w="0" w:type="dxa"/>
              <w:bottom w:w="0" w:type="dxa"/>
              <w:right w:w="0" w:type="dxa"/>
            </w:tcMar>
            <w:vAlign w:val="center"/>
          </w:tcPr>
          <w:p w14:paraId="2253DC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B2655C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533AE3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323ED4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5D6AD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EEE2D5C">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sz w:val="18"/>
                <w:szCs w:val="18"/>
                <w:vertAlign w:val="baseline"/>
              </w:rPr>
            </w:pPr>
            <w:r>
              <w:rPr>
                <w:rFonts w:hint="eastAsia" w:ascii="宋体" w:hAnsi="宋体" w:eastAsia="宋体" w:cs="宋体"/>
                <w:color w:val="auto"/>
                <w:sz w:val="18"/>
                <w:szCs w:val="18"/>
              </w:rPr>
              <w:t>造成一般工程质量事故的</w:t>
            </w:r>
          </w:p>
        </w:tc>
        <w:tc>
          <w:tcPr>
            <w:tcW w:w="872" w:type="pct"/>
            <w:noWrap w:val="0"/>
            <w:tcMar>
              <w:top w:w="0" w:type="dxa"/>
              <w:left w:w="0" w:type="dxa"/>
              <w:bottom w:w="0" w:type="dxa"/>
              <w:right w:w="0" w:type="dxa"/>
            </w:tcMar>
            <w:vAlign w:val="center"/>
          </w:tcPr>
          <w:p w14:paraId="1EBB6419">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责令改正，可并处1.5万元以上2.5万元以下的罚款</w:t>
            </w:r>
          </w:p>
        </w:tc>
        <w:tc>
          <w:tcPr>
            <w:tcW w:w="159" w:type="pct"/>
            <w:vMerge w:val="continue"/>
            <w:noWrap w:val="0"/>
            <w:tcMar>
              <w:top w:w="0" w:type="dxa"/>
              <w:left w:w="0" w:type="dxa"/>
              <w:bottom w:w="0" w:type="dxa"/>
              <w:right w:w="0" w:type="dxa"/>
            </w:tcMar>
            <w:vAlign w:val="center"/>
          </w:tcPr>
          <w:p w14:paraId="2697C3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6815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157" w:type="pct"/>
            <w:vMerge w:val="continue"/>
            <w:noWrap w:val="0"/>
            <w:tcMar>
              <w:top w:w="0" w:type="dxa"/>
              <w:left w:w="0" w:type="dxa"/>
              <w:bottom w:w="0" w:type="dxa"/>
              <w:right w:w="0" w:type="dxa"/>
            </w:tcMar>
            <w:vAlign w:val="center"/>
          </w:tcPr>
          <w:p w14:paraId="354E65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CC0221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2BEBFA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AAA27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13AFD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8F9E96E">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sz w:val="18"/>
                <w:szCs w:val="18"/>
                <w:vertAlign w:val="baseline"/>
              </w:rPr>
            </w:pPr>
            <w:r>
              <w:rPr>
                <w:rFonts w:hint="eastAsia" w:ascii="宋体" w:hAnsi="宋体" w:eastAsia="宋体" w:cs="宋体"/>
                <w:color w:val="auto"/>
                <w:sz w:val="18"/>
                <w:szCs w:val="18"/>
              </w:rPr>
              <w:t>造成较大以上工程质量事故的</w:t>
            </w:r>
          </w:p>
        </w:tc>
        <w:tc>
          <w:tcPr>
            <w:tcW w:w="872" w:type="pct"/>
            <w:noWrap w:val="0"/>
            <w:tcMar>
              <w:top w:w="0" w:type="dxa"/>
              <w:left w:w="0" w:type="dxa"/>
              <w:bottom w:w="0" w:type="dxa"/>
              <w:right w:w="0" w:type="dxa"/>
            </w:tcMar>
            <w:vAlign w:val="center"/>
          </w:tcPr>
          <w:p w14:paraId="0A28EACF">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责令改正，可并处2.5万元以上3万元以下的罚款</w:t>
            </w:r>
          </w:p>
        </w:tc>
        <w:tc>
          <w:tcPr>
            <w:tcW w:w="159" w:type="pct"/>
            <w:vMerge w:val="continue"/>
            <w:noWrap w:val="0"/>
            <w:tcMar>
              <w:top w:w="0" w:type="dxa"/>
              <w:left w:w="0" w:type="dxa"/>
              <w:bottom w:w="0" w:type="dxa"/>
              <w:right w:w="0" w:type="dxa"/>
            </w:tcMar>
            <w:vAlign w:val="center"/>
          </w:tcPr>
          <w:p w14:paraId="66FE1A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6F9D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56F876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4DB989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B0A97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06F075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建设、施工、监理等单位明示或暗示检测单位出具虚假检测报告，篡改或伪造检测报告的</w:t>
            </w:r>
          </w:p>
        </w:tc>
        <w:tc>
          <w:tcPr>
            <w:tcW w:w="175" w:type="pct"/>
            <w:noWrap w:val="0"/>
            <w:tcMar>
              <w:top w:w="0" w:type="dxa"/>
              <w:left w:w="0" w:type="dxa"/>
              <w:bottom w:w="0" w:type="dxa"/>
              <w:right w:w="0" w:type="dxa"/>
            </w:tcMar>
            <w:vAlign w:val="center"/>
          </w:tcPr>
          <w:p w14:paraId="21FFF9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5F4C24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FD7B8F7">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5DD551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B6E53DD">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07557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7271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135B0A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F65CC8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E5E98A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5E066D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96B12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B01BCB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46B735E">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22FDD0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7016839">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074B39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369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0" w:hRule="atLeast"/>
          <w:jc w:val="center"/>
        </w:trPr>
        <w:tc>
          <w:tcPr>
            <w:tcW w:w="157" w:type="pct"/>
            <w:vMerge w:val="continue"/>
            <w:noWrap w:val="0"/>
            <w:tcMar>
              <w:top w:w="0" w:type="dxa"/>
              <w:left w:w="0" w:type="dxa"/>
              <w:bottom w:w="0" w:type="dxa"/>
              <w:right w:w="0" w:type="dxa"/>
            </w:tcMar>
            <w:vAlign w:val="center"/>
          </w:tcPr>
          <w:p w14:paraId="6FBA6C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0A60B2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D805A5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B36E40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57D49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5B36462">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未造成工程质量事故的</w:t>
            </w:r>
          </w:p>
        </w:tc>
        <w:tc>
          <w:tcPr>
            <w:tcW w:w="872" w:type="pct"/>
            <w:noWrap w:val="0"/>
            <w:tcMar>
              <w:top w:w="0" w:type="dxa"/>
              <w:left w:w="0" w:type="dxa"/>
              <w:bottom w:w="0" w:type="dxa"/>
              <w:right w:w="0" w:type="dxa"/>
            </w:tcMar>
            <w:vAlign w:val="center"/>
          </w:tcPr>
          <w:p w14:paraId="5D0EAF66">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责令改正，可并处1万元以上1.5万元以下罚款</w:t>
            </w:r>
          </w:p>
        </w:tc>
        <w:tc>
          <w:tcPr>
            <w:tcW w:w="159" w:type="pct"/>
            <w:vMerge w:val="continue"/>
            <w:noWrap w:val="0"/>
            <w:tcMar>
              <w:top w:w="0" w:type="dxa"/>
              <w:left w:w="0" w:type="dxa"/>
              <w:bottom w:w="0" w:type="dxa"/>
              <w:right w:w="0" w:type="dxa"/>
            </w:tcMar>
            <w:vAlign w:val="center"/>
          </w:tcPr>
          <w:p w14:paraId="254859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C70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0" w:hRule="atLeast"/>
          <w:jc w:val="center"/>
        </w:trPr>
        <w:tc>
          <w:tcPr>
            <w:tcW w:w="157" w:type="pct"/>
            <w:vMerge w:val="continue"/>
            <w:noWrap w:val="0"/>
            <w:tcMar>
              <w:top w:w="0" w:type="dxa"/>
              <w:left w:w="0" w:type="dxa"/>
              <w:bottom w:w="0" w:type="dxa"/>
              <w:right w:w="0" w:type="dxa"/>
            </w:tcMar>
            <w:vAlign w:val="center"/>
          </w:tcPr>
          <w:p w14:paraId="4FF431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18D340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30EA4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A09D7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88F20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10EF0A6">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sz w:val="18"/>
                <w:szCs w:val="18"/>
                <w:vertAlign w:val="baseline"/>
              </w:rPr>
            </w:pPr>
            <w:r>
              <w:rPr>
                <w:rFonts w:hint="eastAsia" w:ascii="宋体" w:hAnsi="宋体" w:eastAsia="宋体" w:cs="宋体"/>
                <w:color w:val="auto"/>
                <w:sz w:val="18"/>
                <w:szCs w:val="18"/>
              </w:rPr>
              <w:t>造成一般工程质量事故的</w:t>
            </w:r>
          </w:p>
        </w:tc>
        <w:tc>
          <w:tcPr>
            <w:tcW w:w="872" w:type="pct"/>
            <w:noWrap w:val="0"/>
            <w:tcMar>
              <w:top w:w="0" w:type="dxa"/>
              <w:left w:w="0" w:type="dxa"/>
              <w:bottom w:w="0" w:type="dxa"/>
              <w:right w:w="0" w:type="dxa"/>
            </w:tcMar>
            <w:vAlign w:val="center"/>
          </w:tcPr>
          <w:p w14:paraId="5F325D6D">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责令改正，可并处1.5万元以上2.5万元以下的罚款</w:t>
            </w:r>
          </w:p>
        </w:tc>
        <w:tc>
          <w:tcPr>
            <w:tcW w:w="159" w:type="pct"/>
            <w:vMerge w:val="continue"/>
            <w:noWrap w:val="0"/>
            <w:tcMar>
              <w:top w:w="0" w:type="dxa"/>
              <w:left w:w="0" w:type="dxa"/>
              <w:bottom w:w="0" w:type="dxa"/>
              <w:right w:w="0" w:type="dxa"/>
            </w:tcMar>
            <w:vAlign w:val="center"/>
          </w:tcPr>
          <w:p w14:paraId="102C71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771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157" w:type="pct"/>
            <w:vMerge w:val="continue"/>
            <w:noWrap w:val="0"/>
            <w:tcMar>
              <w:top w:w="0" w:type="dxa"/>
              <w:left w:w="0" w:type="dxa"/>
              <w:bottom w:w="0" w:type="dxa"/>
              <w:right w:w="0" w:type="dxa"/>
            </w:tcMar>
            <w:vAlign w:val="center"/>
          </w:tcPr>
          <w:p w14:paraId="60C903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31C585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51C38D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19FBD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10EB2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E106AED">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sz w:val="18"/>
                <w:szCs w:val="18"/>
                <w:vertAlign w:val="baseline"/>
              </w:rPr>
            </w:pPr>
            <w:r>
              <w:rPr>
                <w:rFonts w:hint="eastAsia" w:ascii="宋体" w:hAnsi="宋体" w:eastAsia="宋体" w:cs="宋体"/>
                <w:color w:val="auto"/>
                <w:sz w:val="18"/>
                <w:szCs w:val="18"/>
              </w:rPr>
              <w:t>造成较大以上工程质量事故的</w:t>
            </w:r>
          </w:p>
        </w:tc>
        <w:tc>
          <w:tcPr>
            <w:tcW w:w="872" w:type="pct"/>
            <w:noWrap w:val="0"/>
            <w:tcMar>
              <w:top w:w="0" w:type="dxa"/>
              <w:left w:w="0" w:type="dxa"/>
              <w:bottom w:w="0" w:type="dxa"/>
              <w:right w:w="0" w:type="dxa"/>
            </w:tcMar>
            <w:vAlign w:val="center"/>
          </w:tcPr>
          <w:p w14:paraId="1056C14B">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责令改正，可并处2.5万元以上3万元以下的罚款</w:t>
            </w:r>
          </w:p>
        </w:tc>
        <w:tc>
          <w:tcPr>
            <w:tcW w:w="159" w:type="pct"/>
            <w:vMerge w:val="continue"/>
            <w:noWrap w:val="0"/>
            <w:tcMar>
              <w:top w:w="0" w:type="dxa"/>
              <w:left w:w="0" w:type="dxa"/>
              <w:bottom w:w="0" w:type="dxa"/>
              <w:right w:w="0" w:type="dxa"/>
            </w:tcMar>
            <w:vAlign w:val="center"/>
          </w:tcPr>
          <w:p w14:paraId="27088A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147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0968F4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93</w:t>
            </w:r>
          </w:p>
        </w:tc>
        <w:tc>
          <w:tcPr>
            <w:tcW w:w="414" w:type="pct"/>
            <w:vMerge w:val="restart"/>
            <w:noWrap w:val="0"/>
            <w:tcMar>
              <w:top w:w="0" w:type="dxa"/>
              <w:left w:w="0" w:type="dxa"/>
              <w:bottom w:w="0" w:type="dxa"/>
              <w:right w:w="0" w:type="dxa"/>
            </w:tcMar>
            <w:vAlign w:val="center"/>
          </w:tcPr>
          <w:p w14:paraId="0D47B76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对水利工程质量检测人员从事质量检测活动中不如实记录、随意取舍检测数据，弄虚作假、伪造数据等行为的行政处罚</w:t>
            </w:r>
          </w:p>
        </w:tc>
        <w:tc>
          <w:tcPr>
            <w:tcW w:w="2168" w:type="pct"/>
            <w:vMerge w:val="restart"/>
            <w:noWrap w:val="0"/>
            <w:tcMar>
              <w:top w:w="0" w:type="dxa"/>
              <w:left w:w="0" w:type="dxa"/>
              <w:bottom w:w="0" w:type="dxa"/>
              <w:right w:w="0" w:type="dxa"/>
            </w:tcMar>
            <w:vAlign w:val="center"/>
          </w:tcPr>
          <w:p w14:paraId="46DF212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《水利工程质量检测管理规定》第三十条 检测人员从事质量检测活动中，有下列行为之一的，由县级以上人民政府水行政主管部门责令改正，给予警告，可并处1千元以下罚款：</w:t>
            </w:r>
          </w:p>
          <w:p w14:paraId="225CA0F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（一）不如实记录，随意取舍检测数据的；（二）弄虚作假、伪造数据的；（三）未执行法律、法规和强制性标准的。</w:t>
            </w:r>
          </w:p>
        </w:tc>
        <w:tc>
          <w:tcPr>
            <w:tcW w:w="490" w:type="pct"/>
            <w:vMerge w:val="restart"/>
            <w:noWrap w:val="0"/>
            <w:tcMar>
              <w:top w:w="0" w:type="dxa"/>
              <w:left w:w="0" w:type="dxa"/>
              <w:bottom w:w="0" w:type="dxa"/>
              <w:right w:w="0" w:type="dxa"/>
            </w:tcMar>
            <w:vAlign w:val="center"/>
          </w:tcPr>
          <w:p w14:paraId="4128C8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对水利工程质量检测人员从事质量检测活动中不如实记录、随意取舍检测数据，弄虚作假、伪造数据的</w:t>
            </w:r>
          </w:p>
        </w:tc>
        <w:tc>
          <w:tcPr>
            <w:tcW w:w="175" w:type="pct"/>
            <w:noWrap w:val="0"/>
            <w:tcMar>
              <w:top w:w="0" w:type="dxa"/>
              <w:left w:w="0" w:type="dxa"/>
              <w:bottom w:w="0" w:type="dxa"/>
              <w:right w:w="0" w:type="dxa"/>
            </w:tcMar>
            <w:vAlign w:val="center"/>
          </w:tcPr>
          <w:p w14:paraId="394833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F968B8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746BA13">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E3D2FD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9CBC6F8">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0F389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3F84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46C894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3563F7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6B5C5D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05D944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E8270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047D7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0C683D1">
            <w:pPr>
              <w:spacing w:line="260" w:lineRule="exact"/>
              <w:rPr>
                <w:rFonts w:hint="eastAsia" w:ascii="宋体" w:hAnsi="宋体" w:eastAsia="宋体" w:cs="宋体"/>
                <w:color w:val="000000"/>
                <w:kern w:val="2"/>
                <w:sz w:val="18"/>
                <w:szCs w:val="18"/>
                <w:vertAlign w:val="baseline"/>
                <w:lang w:val="en-US" w:eastAsia="zh-CN" w:bidi="ar-SA"/>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EBFF47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C6ECFCA">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07B40C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4B6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0" w:hRule="atLeast"/>
          <w:jc w:val="center"/>
        </w:trPr>
        <w:tc>
          <w:tcPr>
            <w:tcW w:w="157" w:type="pct"/>
            <w:vMerge w:val="continue"/>
            <w:noWrap w:val="0"/>
            <w:tcMar>
              <w:top w:w="0" w:type="dxa"/>
              <w:left w:w="0" w:type="dxa"/>
              <w:bottom w:w="0" w:type="dxa"/>
              <w:right w:w="0" w:type="dxa"/>
            </w:tcMar>
            <w:vAlign w:val="center"/>
          </w:tcPr>
          <w:p w14:paraId="0C02C9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D84E8C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136056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7AD879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51326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2FF4E4D">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未造成工程质量事故的</w:t>
            </w:r>
          </w:p>
        </w:tc>
        <w:tc>
          <w:tcPr>
            <w:tcW w:w="872" w:type="pct"/>
            <w:noWrap w:val="0"/>
            <w:tcMar>
              <w:top w:w="0" w:type="dxa"/>
              <w:left w:w="0" w:type="dxa"/>
              <w:bottom w:w="0" w:type="dxa"/>
              <w:right w:w="0" w:type="dxa"/>
            </w:tcMar>
            <w:vAlign w:val="center"/>
          </w:tcPr>
          <w:p w14:paraId="1298DD38">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责令改正，给予警告，可并处300元以下的罚款</w:t>
            </w:r>
          </w:p>
        </w:tc>
        <w:tc>
          <w:tcPr>
            <w:tcW w:w="159" w:type="pct"/>
            <w:vMerge w:val="continue"/>
            <w:noWrap w:val="0"/>
            <w:tcMar>
              <w:top w:w="0" w:type="dxa"/>
              <w:left w:w="0" w:type="dxa"/>
              <w:bottom w:w="0" w:type="dxa"/>
              <w:right w:w="0" w:type="dxa"/>
            </w:tcMar>
            <w:vAlign w:val="center"/>
          </w:tcPr>
          <w:p w14:paraId="22A2C4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6F7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0E36A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A88E62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C2AE74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6A264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40916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19FC446">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造成一般工程质量事故的</w:t>
            </w:r>
          </w:p>
        </w:tc>
        <w:tc>
          <w:tcPr>
            <w:tcW w:w="872" w:type="pct"/>
            <w:noWrap w:val="0"/>
            <w:tcMar>
              <w:top w:w="0" w:type="dxa"/>
              <w:left w:w="0" w:type="dxa"/>
              <w:bottom w:w="0" w:type="dxa"/>
              <w:right w:w="0" w:type="dxa"/>
            </w:tcMar>
            <w:vAlign w:val="center"/>
          </w:tcPr>
          <w:p w14:paraId="1D4CAF3B">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责令改正，给予警告，可并处300元以上700元以下的罚款</w:t>
            </w:r>
          </w:p>
        </w:tc>
        <w:tc>
          <w:tcPr>
            <w:tcW w:w="159" w:type="pct"/>
            <w:vMerge w:val="continue"/>
            <w:noWrap w:val="0"/>
            <w:tcMar>
              <w:top w:w="0" w:type="dxa"/>
              <w:left w:w="0" w:type="dxa"/>
              <w:bottom w:w="0" w:type="dxa"/>
              <w:right w:w="0" w:type="dxa"/>
            </w:tcMar>
            <w:vAlign w:val="center"/>
          </w:tcPr>
          <w:p w14:paraId="2A4C77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A3A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157" w:type="pct"/>
            <w:vMerge w:val="continue"/>
            <w:noWrap w:val="0"/>
            <w:tcMar>
              <w:top w:w="0" w:type="dxa"/>
              <w:left w:w="0" w:type="dxa"/>
              <w:bottom w:w="0" w:type="dxa"/>
              <w:right w:w="0" w:type="dxa"/>
            </w:tcMar>
            <w:vAlign w:val="center"/>
          </w:tcPr>
          <w:p w14:paraId="7FDE7A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E512F1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6041D5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771ED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71758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F600378">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造成较大以上工程质量事故的</w:t>
            </w:r>
          </w:p>
        </w:tc>
        <w:tc>
          <w:tcPr>
            <w:tcW w:w="872" w:type="pct"/>
            <w:noWrap w:val="0"/>
            <w:tcMar>
              <w:top w:w="0" w:type="dxa"/>
              <w:left w:w="0" w:type="dxa"/>
              <w:bottom w:w="0" w:type="dxa"/>
              <w:right w:w="0" w:type="dxa"/>
            </w:tcMar>
            <w:vAlign w:val="center"/>
          </w:tcPr>
          <w:p w14:paraId="2C1683C3">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责令改正，给予警告，可并处700元以上1000元以下的罚款</w:t>
            </w:r>
          </w:p>
        </w:tc>
        <w:tc>
          <w:tcPr>
            <w:tcW w:w="159" w:type="pct"/>
            <w:vMerge w:val="continue"/>
            <w:noWrap w:val="0"/>
            <w:tcMar>
              <w:top w:w="0" w:type="dxa"/>
              <w:left w:w="0" w:type="dxa"/>
              <w:bottom w:w="0" w:type="dxa"/>
              <w:right w:w="0" w:type="dxa"/>
            </w:tcMar>
            <w:vAlign w:val="center"/>
          </w:tcPr>
          <w:p w14:paraId="09F2CB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0D7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363123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94</w:t>
            </w:r>
          </w:p>
        </w:tc>
        <w:tc>
          <w:tcPr>
            <w:tcW w:w="414" w:type="pct"/>
            <w:vMerge w:val="restart"/>
            <w:noWrap w:val="0"/>
            <w:tcMar>
              <w:top w:w="0" w:type="dxa"/>
              <w:left w:w="0" w:type="dxa"/>
              <w:bottom w:w="0" w:type="dxa"/>
              <w:right w:w="0" w:type="dxa"/>
            </w:tcMar>
            <w:vAlign w:val="center"/>
          </w:tcPr>
          <w:p w14:paraId="0B1BEBB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对水利领域承担安全评价、认证、检测、检验职责的机构出具失实报告，租借资质、挂靠、出具虚假报告等行为的行政处罚</w:t>
            </w:r>
          </w:p>
        </w:tc>
        <w:tc>
          <w:tcPr>
            <w:tcW w:w="2168" w:type="pct"/>
            <w:vMerge w:val="restart"/>
            <w:noWrap w:val="0"/>
            <w:tcMar>
              <w:top w:w="0" w:type="dxa"/>
              <w:left w:w="0" w:type="dxa"/>
              <w:bottom w:w="0" w:type="dxa"/>
              <w:right w:w="0" w:type="dxa"/>
            </w:tcMar>
            <w:vAlign w:val="center"/>
          </w:tcPr>
          <w:p w14:paraId="406188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《中华人民共和国安全生产法》第九十二条 承担安全评价、认证、检测、检验职责的机构出具失实报告的，责令停业整顿，并处三万元以上十万元以下的罚款；给他人造成损害的，依法承担赔偿责任。</w:t>
            </w:r>
          </w:p>
          <w:p w14:paraId="28684ED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1C90C0D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对有前款违法行为的机构及其直接责任人员，吊销其相应资质和资格，五年内不得从事安全评价、认证、检测、检验等工作；情节严重的，实行终身行业和职业禁入。</w:t>
            </w:r>
          </w:p>
        </w:tc>
        <w:tc>
          <w:tcPr>
            <w:tcW w:w="490" w:type="pct"/>
            <w:vMerge w:val="restart"/>
            <w:noWrap w:val="0"/>
            <w:tcMar>
              <w:top w:w="0" w:type="dxa"/>
              <w:left w:w="0" w:type="dxa"/>
              <w:bottom w:w="0" w:type="dxa"/>
              <w:right w:w="0" w:type="dxa"/>
            </w:tcMar>
            <w:vAlign w:val="center"/>
          </w:tcPr>
          <w:p w14:paraId="7CB481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水利领域承担安全评价、认证、检测、检验职责的机构，出具失实报告的</w:t>
            </w:r>
          </w:p>
        </w:tc>
        <w:tc>
          <w:tcPr>
            <w:tcW w:w="175" w:type="pct"/>
            <w:noWrap w:val="0"/>
            <w:tcMar>
              <w:top w:w="0" w:type="dxa"/>
              <w:left w:w="0" w:type="dxa"/>
              <w:bottom w:w="0" w:type="dxa"/>
              <w:right w:w="0" w:type="dxa"/>
            </w:tcMar>
            <w:vAlign w:val="center"/>
          </w:tcPr>
          <w:p w14:paraId="6D12C7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1502C9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w:tcPr>
          <w:p w14:paraId="0A730AF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7528A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19E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5FEAC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37BE12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999EAB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931B3A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00ED4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484465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承担安全评价、认证、检测、检验职责的机构出具失实报告，失实2处以下的</w:t>
            </w:r>
          </w:p>
        </w:tc>
        <w:tc>
          <w:tcPr>
            <w:tcW w:w="872" w:type="pct"/>
            <w:noWrap w:val="0"/>
            <w:tcMar>
              <w:top w:w="0" w:type="dxa"/>
              <w:left w:w="0" w:type="dxa"/>
              <w:bottom w:w="0" w:type="dxa"/>
              <w:right w:w="0" w:type="dxa"/>
            </w:tcMar>
            <w:vAlign w:val="center"/>
          </w:tcPr>
          <w:p w14:paraId="6CF2C2A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责令停业整顿；对机构处3万元的罚款；给他人造成损害的，依法承担赔偿责任</w:t>
            </w:r>
          </w:p>
        </w:tc>
        <w:tc>
          <w:tcPr>
            <w:tcW w:w="159" w:type="pct"/>
            <w:vMerge w:val="continue"/>
            <w:noWrap w:val="0"/>
            <w:tcMar>
              <w:top w:w="0" w:type="dxa"/>
              <w:left w:w="0" w:type="dxa"/>
              <w:bottom w:w="0" w:type="dxa"/>
              <w:right w:w="0" w:type="dxa"/>
            </w:tcMar>
            <w:vAlign w:val="center"/>
          </w:tcPr>
          <w:p w14:paraId="4F9C4B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FBC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609EF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FDEF10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BB101B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886E0D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50A67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B8974D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承担安全评价、认证、检测、检验职责的机构出具失实报告，失实2处以上、5处以下的</w:t>
            </w:r>
          </w:p>
        </w:tc>
        <w:tc>
          <w:tcPr>
            <w:tcW w:w="872" w:type="pct"/>
            <w:noWrap w:val="0"/>
            <w:tcMar>
              <w:top w:w="0" w:type="dxa"/>
              <w:left w:w="0" w:type="dxa"/>
              <w:bottom w:w="0" w:type="dxa"/>
              <w:right w:w="0" w:type="dxa"/>
            </w:tcMar>
            <w:vAlign w:val="center"/>
          </w:tcPr>
          <w:p w14:paraId="4F1FDE8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责令停业整顿；对机构处3万元以上5万元以下的罚款；给他人造成损害的，依法承担赔偿责任</w:t>
            </w:r>
          </w:p>
        </w:tc>
        <w:tc>
          <w:tcPr>
            <w:tcW w:w="159" w:type="pct"/>
            <w:vMerge w:val="continue"/>
            <w:noWrap w:val="0"/>
            <w:tcMar>
              <w:top w:w="0" w:type="dxa"/>
              <w:left w:w="0" w:type="dxa"/>
              <w:bottom w:w="0" w:type="dxa"/>
              <w:right w:w="0" w:type="dxa"/>
            </w:tcMar>
            <w:vAlign w:val="center"/>
          </w:tcPr>
          <w:p w14:paraId="5B5E79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739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D5711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3AFAC7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C226DC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29A869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7872E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01E7A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承担安全评价、认证、检测、检验职责的机构出具失实报告，失实5处以上、10处以下的</w:t>
            </w:r>
          </w:p>
        </w:tc>
        <w:tc>
          <w:tcPr>
            <w:tcW w:w="872" w:type="pct"/>
            <w:noWrap w:val="0"/>
            <w:tcMar>
              <w:top w:w="0" w:type="dxa"/>
              <w:left w:w="0" w:type="dxa"/>
              <w:bottom w:w="0" w:type="dxa"/>
              <w:right w:w="0" w:type="dxa"/>
            </w:tcMar>
            <w:vAlign w:val="center"/>
          </w:tcPr>
          <w:p w14:paraId="7E968E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责令停业整顿；对机构处5万元以上8万元以下的罚款；给他人造成损害的，依法承担赔偿责任</w:t>
            </w:r>
          </w:p>
        </w:tc>
        <w:tc>
          <w:tcPr>
            <w:tcW w:w="159" w:type="pct"/>
            <w:vMerge w:val="continue"/>
            <w:noWrap w:val="0"/>
            <w:tcMar>
              <w:top w:w="0" w:type="dxa"/>
              <w:left w:w="0" w:type="dxa"/>
              <w:bottom w:w="0" w:type="dxa"/>
              <w:right w:w="0" w:type="dxa"/>
            </w:tcMar>
            <w:vAlign w:val="center"/>
          </w:tcPr>
          <w:p w14:paraId="0AF6F1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77DC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74701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6DB2BE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1822F9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C915E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4F16B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D84E3D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承担安全评价、认证、检测、检验职责的机构出具失实报告，失实10处以上的</w:t>
            </w:r>
          </w:p>
        </w:tc>
        <w:tc>
          <w:tcPr>
            <w:tcW w:w="872" w:type="pct"/>
            <w:noWrap w:val="0"/>
            <w:tcMar>
              <w:top w:w="0" w:type="dxa"/>
              <w:left w:w="0" w:type="dxa"/>
              <w:bottom w:w="0" w:type="dxa"/>
              <w:right w:w="0" w:type="dxa"/>
            </w:tcMar>
            <w:vAlign w:val="center"/>
          </w:tcPr>
          <w:p w14:paraId="1BF79E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责令停业整顿；对机构处8万元以上10万元以下的罚款；给他人造成损害的，依法承担赔偿责任</w:t>
            </w:r>
          </w:p>
        </w:tc>
        <w:tc>
          <w:tcPr>
            <w:tcW w:w="159" w:type="pct"/>
            <w:vMerge w:val="continue"/>
            <w:noWrap w:val="0"/>
            <w:tcMar>
              <w:top w:w="0" w:type="dxa"/>
              <w:left w:w="0" w:type="dxa"/>
              <w:bottom w:w="0" w:type="dxa"/>
              <w:right w:w="0" w:type="dxa"/>
            </w:tcMar>
            <w:vAlign w:val="center"/>
          </w:tcPr>
          <w:p w14:paraId="5F7902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921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76A213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6CBEE6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5EA3E3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12896BD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承担安全评价、认证、检测、检验职责的机构，租借资质、挂靠、出具虚假报告的</w:t>
            </w:r>
          </w:p>
        </w:tc>
        <w:tc>
          <w:tcPr>
            <w:tcW w:w="175" w:type="pct"/>
            <w:noWrap w:val="0"/>
            <w:tcMar>
              <w:top w:w="0" w:type="dxa"/>
              <w:left w:w="0" w:type="dxa"/>
              <w:bottom w:w="0" w:type="dxa"/>
              <w:right w:w="0" w:type="dxa"/>
            </w:tcMar>
            <w:vAlign w:val="center"/>
          </w:tcPr>
          <w:p w14:paraId="090D62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F27472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257EE11">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0B17AD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2243B08">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D80DB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947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8" w:hRule="atLeast"/>
          <w:jc w:val="center"/>
        </w:trPr>
        <w:tc>
          <w:tcPr>
            <w:tcW w:w="157" w:type="pct"/>
            <w:vMerge w:val="continue"/>
            <w:noWrap w:val="0"/>
            <w:tcMar>
              <w:top w:w="0" w:type="dxa"/>
              <w:left w:w="0" w:type="dxa"/>
              <w:bottom w:w="0" w:type="dxa"/>
              <w:right w:w="0" w:type="dxa"/>
            </w:tcMar>
            <w:vAlign w:val="center"/>
          </w:tcPr>
          <w:p w14:paraId="3B16AD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739B08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0DEC8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733B98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0A3B6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464D240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承担安全评价、认证、检测、检验职责的机构租借资质、挂靠、出具虚假报告</w:t>
            </w:r>
            <w:r>
              <w:rPr>
                <w:rFonts w:hint="eastAsia" w:ascii="宋体" w:hAnsi="宋体" w:eastAsia="宋体" w:cs="宋体"/>
                <w:color w:val="000000"/>
                <w:sz w:val="18"/>
                <w:szCs w:val="18"/>
                <w:vertAlign w:val="baseline"/>
                <w:lang w:eastAsia="zh-CN"/>
              </w:rPr>
              <w:t>，</w:t>
            </w:r>
            <w:r>
              <w:rPr>
                <w:rFonts w:hint="eastAsia" w:ascii="宋体" w:hAnsi="宋体" w:eastAsia="宋体" w:cs="宋体"/>
                <w:color w:val="000000"/>
                <w:sz w:val="18"/>
                <w:szCs w:val="18"/>
                <w:vertAlign w:val="baseline"/>
              </w:rPr>
              <w:t>没有违法所得的</w:t>
            </w:r>
          </w:p>
        </w:tc>
        <w:tc>
          <w:tcPr>
            <w:tcW w:w="872" w:type="pct"/>
            <w:noWrap w:val="0"/>
            <w:tcMar>
              <w:top w:w="0" w:type="dxa"/>
              <w:left w:w="0" w:type="dxa"/>
              <w:bottom w:w="0" w:type="dxa"/>
              <w:right w:w="0" w:type="dxa"/>
            </w:tcMar>
            <w:vAlign w:val="center"/>
          </w:tcPr>
          <w:p w14:paraId="014F7C6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对机构处10万元以上15万元以下的罚款；对其直接负责的主管人员和其他直接责任人员处5万元的罚款</w:t>
            </w:r>
          </w:p>
        </w:tc>
        <w:tc>
          <w:tcPr>
            <w:tcW w:w="159" w:type="pct"/>
            <w:vMerge w:val="continue"/>
            <w:noWrap w:val="0"/>
            <w:tcMar>
              <w:top w:w="0" w:type="dxa"/>
              <w:left w:w="0" w:type="dxa"/>
              <w:bottom w:w="0" w:type="dxa"/>
              <w:right w:w="0" w:type="dxa"/>
            </w:tcMar>
            <w:vAlign w:val="center"/>
          </w:tcPr>
          <w:p w14:paraId="328A23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90A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82" w:hRule="atLeast"/>
          <w:jc w:val="center"/>
        </w:trPr>
        <w:tc>
          <w:tcPr>
            <w:tcW w:w="157" w:type="pct"/>
            <w:vMerge w:val="continue"/>
            <w:noWrap w:val="0"/>
            <w:tcMar>
              <w:top w:w="0" w:type="dxa"/>
              <w:left w:w="0" w:type="dxa"/>
              <w:bottom w:w="0" w:type="dxa"/>
              <w:right w:w="0" w:type="dxa"/>
            </w:tcMar>
            <w:vAlign w:val="center"/>
          </w:tcPr>
          <w:p w14:paraId="37D371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249B42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449C6F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65EB4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DAC3A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2BE98DD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承担安全评价、认证、检测、检验职责的机构租借资质、挂靠、出具虚假报告</w:t>
            </w:r>
            <w:r>
              <w:rPr>
                <w:rFonts w:hint="eastAsia" w:ascii="宋体" w:hAnsi="宋体" w:eastAsia="宋体" w:cs="宋体"/>
                <w:color w:val="000000"/>
                <w:sz w:val="18"/>
                <w:szCs w:val="18"/>
                <w:vertAlign w:val="baseline"/>
                <w:lang w:eastAsia="zh-CN"/>
              </w:rPr>
              <w:t>，</w:t>
            </w:r>
            <w:r>
              <w:rPr>
                <w:rFonts w:hint="eastAsia" w:ascii="宋体" w:hAnsi="宋体" w:eastAsia="宋体" w:cs="宋体"/>
                <w:color w:val="000000"/>
                <w:sz w:val="18"/>
                <w:szCs w:val="18"/>
                <w:vertAlign w:val="baseline"/>
              </w:rPr>
              <w:t>违法所得不足10万元的</w:t>
            </w:r>
          </w:p>
        </w:tc>
        <w:tc>
          <w:tcPr>
            <w:tcW w:w="872" w:type="pct"/>
            <w:noWrap w:val="0"/>
            <w:tcMar>
              <w:top w:w="0" w:type="dxa"/>
              <w:left w:w="0" w:type="dxa"/>
              <w:bottom w:w="0" w:type="dxa"/>
              <w:right w:w="0" w:type="dxa"/>
            </w:tcMar>
            <w:vAlign w:val="center"/>
          </w:tcPr>
          <w:p w14:paraId="12B1BEA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没收违法所得，并对机构并处15万元以上20万元以下的罚款；对其直接负责的主管人员和其他直接责任人员处5万元以上6万元以下的罚款</w:t>
            </w:r>
          </w:p>
        </w:tc>
        <w:tc>
          <w:tcPr>
            <w:tcW w:w="159" w:type="pct"/>
            <w:vMerge w:val="continue"/>
            <w:noWrap w:val="0"/>
            <w:tcMar>
              <w:top w:w="0" w:type="dxa"/>
              <w:left w:w="0" w:type="dxa"/>
              <w:bottom w:w="0" w:type="dxa"/>
              <w:right w:w="0" w:type="dxa"/>
            </w:tcMar>
            <w:vAlign w:val="center"/>
          </w:tcPr>
          <w:p w14:paraId="28E5D7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027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0E31F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300FE4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2F4CB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A64D7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1203E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49CDAC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承担安全评价、认证、检测、检验职责的机构租借资质、挂靠、出具虚假报告 违法所得10万元以上不足20万元的</w:t>
            </w:r>
          </w:p>
        </w:tc>
        <w:tc>
          <w:tcPr>
            <w:tcW w:w="872" w:type="pct"/>
            <w:noWrap w:val="0"/>
            <w:tcMar>
              <w:top w:w="0" w:type="dxa"/>
              <w:left w:w="0" w:type="dxa"/>
              <w:bottom w:w="0" w:type="dxa"/>
              <w:right w:w="0" w:type="dxa"/>
            </w:tcMar>
            <w:vAlign w:val="center"/>
          </w:tcPr>
          <w:p w14:paraId="64102B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没收违法所得，对机构并处违法所得2-3倍的罚款；对其直接负责的主管人员和其他直接责任人员处6万元以上8元以下的罚款</w:t>
            </w:r>
          </w:p>
        </w:tc>
        <w:tc>
          <w:tcPr>
            <w:tcW w:w="159" w:type="pct"/>
            <w:vMerge w:val="continue"/>
            <w:noWrap w:val="0"/>
            <w:tcMar>
              <w:top w:w="0" w:type="dxa"/>
              <w:left w:w="0" w:type="dxa"/>
              <w:bottom w:w="0" w:type="dxa"/>
              <w:right w:w="0" w:type="dxa"/>
            </w:tcMar>
            <w:vAlign w:val="center"/>
          </w:tcPr>
          <w:p w14:paraId="4AB791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CB7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111C7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59CB89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999CC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D9C34E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85132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B9470C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承担安全评价、认证、检测、检验职责的机构租借资质、挂靠、出具虚假报告，违法所得20万元以上的</w:t>
            </w:r>
          </w:p>
        </w:tc>
        <w:tc>
          <w:tcPr>
            <w:tcW w:w="872" w:type="pct"/>
            <w:noWrap w:val="0"/>
            <w:tcMar>
              <w:top w:w="0" w:type="dxa"/>
              <w:left w:w="0" w:type="dxa"/>
              <w:bottom w:w="0" w:type="dxa"/>
              <w:right w:w="0" w:type="dxa"/>
            </w:tcMar>
            <w:vAlign w:val="center"/>
          </w:tcPr>
          <w:p w14:paraId="3381DB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 ,对机构并处违法所得3-5倍的罚款；对其直接负责的主管人员和其他直接责任人员处8万元以上10万元以下的罚款</w:t>
            </w:r>
          </w:p>
        </w:tc>
        <w:tc>
          <w:tcPr>
            <w:tcW w:w="159" w:type="pct"/>
            <w:vMerge w:val="continue"/>
            <w:noWrap w:val="0"/>
            <w:tcMar>
              <w:top w:w="0" w:type="dxa"/>
              <w:left w:w="0" w:type="dxa"/>
              <w:bottom w:w="0" w:type="dxa"/>
              <w:right w:w="0" w:type="dxa"/>
            </w:tcMar>
            <w:vAlign w:val="center"/>
          </w:tcPr>
          <w:p w14:paraId="439C9D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4D5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3C3DCD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95</w:t>
            </w:r>
          </w:p>
        </w:tc>
        <w:tc>
          <w:tcPr>
            <w:tcW w:w="414" w:type="pct"/>
            <w:vMerge w:val="restart"/>
            <w:noWrap w:val="0"/>
            <w:tcMar>
              <w:top w:w="0" w:type="dxa"/>
              <w:left w:w="0" w:type="dxa"/>
              <w:bottom w:w="0" w:type="dxa"/>
              <w:right w:w="0" w:type="dxa"/>
            </w:tcMar>
            <w:vAlign w:val="center"/>
          </w:tcPr>
          <w:p w14:paraId="305F1DF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highlight w:val="none"/>
                <w:vertAlign w:val="baseline"/>
                <w:lang w:val="en-US" w:eastAsia="zh-CN"/>
              </w:rPr>
              <w:t>对水利领域生产经营单位的决策机构、主要负责人或者个人经营的投资人不依照规定保证安全生产所必需的资金投入，致使生产经营单位不具备安全生产条件，挪用列入建设工程概算的安全生产作业环境及安全施工措施所需费用等行为的行政处罚</w:t>
            </w:r>
          </w:p>
        </w:tc>
        <w:tc>
          <w:tcPr>
            <w:tcW w:w="2168" w:type="pct"/>
            <w:vMerge w:val="restart"/>
            <w:noWrap w:val="0"/>
            <w:tcMar>
              <w:top w:w="0" w:type="dxa"/>
              <w:left w:w="0" w:type="dxa"/>
              <w:bottom w:w="0" w:type="dxa"/>
              <w:right w:w="0" w:type="dxa"/>
            </w:tcMar>
            <w:vAlign w:val="center"/>
          </w:tcPr>
          <w:p w14:paraId="19A5DA3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15DC3F3C">
            <w:pPr>
              <w:pStyle w:val="2"/>
              <w:keepNext w:val="0"/>
              <w:keepLines w:val="0"/>
              <w:pageBreakBefore w:val="0"/>
              <w:kinsoku/>
              <w:wordWrap/>
              <w:overflowPunct/>
              <w:topLinePunct w:val="0"/>
              <w:autoSpaceDE/>
              <w:autoSpaceDN/>
              <w:bidi w:val="0"/>
              <w:adjustRightInd/>
              <w:spacing w:line="260" w:lineRule="exact"/>
              <w:rPr>
                <w:rFonts w:hint="eastAsia" w:ascii="宋体" w:hAnsi="宋体" w:eastAsia="宋体" w:cs="宋体"/>
                <w:sz w:val="18"/>
                <w:szCs w:val="18"/>
                <w:lang w:val="en-US" w:eastAsia="zh-CN"/>
              </w:rPr>
            </w:pPr>
            <w:r>
              <w:rPr>
                <w:rFonts w:hint="eastAsia" w:ascii="宋体" w:hAnsi="宋体" w:eastAsia="宋体" w:cs="宋体"/>
                <w:color w:val="000000"/>
                <w:kern w:val="2"/>
                <w:sz w:val="18"/>
                <w:szCs w:val="18"/>
                <w:vertAlign w:val="baseline"/>
                <w:lang w:val="en-US" w:eastAsia="zh-CN" w:bidi="ar-SA"/>
              </w:rPr>
              <w:t>有前款违法行为，导致发生生产安全事故的，对生产经营单位的主要负责人给予撤职处分，对个人经营的投资人处二万元以上二十万元以下的罚款；构成犯罪的，依照刑法有关规定追究刑事责任。</w:t>
            </w:r>
          </w:p>
          <w:p w14:paraId="44BB888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《建设工程安全生产管理条例》第五十四条 违反本条例的规定，建设单位未提供建设工程安全生产作业环境及安全施工措施所需费用的，责令限期改正；逾期未改正的，责令该建设工程停止施工。</w:t>
            </w:r>
          </w:p>
          <w:p w14:paraId="62C949F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建设单位未将保证安全施工的措施或者拆除工程的有关资料报送有关部门备案的，责令限期改正，给予警告。</w:t>
            </w:r>
          </w:p>
          <w:p w14:paraId="7573B1E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第六十三条 违反本条例的规定，施工单位挪用列入建设工程概算的安全生产作业环境及安全施工措施所需费用的，责令限期改正，处挪用费用20%以上50%以下的罚款；造成损失的，依法承担赔偿责任。</w:t>
            </w:r>
          </w:p>
        </w:tc>
        <w:tc>
          <w:tcPr>
            <w:tcW w:w="490" w:type="pct"/>
            <w:vMerge w:val="restart"/>
            <w:noWrap w:val="0"/>
            <w:tcMar>
              <w:top w:w="0" w:type="dxa"/>
              <w:left w:w="0" w:type="dxa"/>
              <w:bottom w:w="0" w:type="dxa"/>
              <w:right w:w="0" w:type="dxa"/>
            </w:tcMar>
            <w:vAlign w:val="center"/>
          </w:tcPr>
          <w:p w14:paraId="2108F48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水利领域生产经营单位的决策机构、主要负责人或者个人经营的投资人不依照规定保证安全生产所必需的资金投入，致使生产经营单位不具备安全生产条件，导致发生事故的</w:t>
            </w:r>
          </w:p>
        </w:tc>
        <w:tc>
          <w:tcPr>
            <w:tcW w:w="175" w:type="pct"/>
            <w:noWrap w:val="0"/>
            <w:tcMar>
              <w:top w:w="0" w:type="dxa"/>
              <w:left w:w="0" w:type="dxa"/>
              <w:bottom w:w="0" w:type="dxa"/>
              <w:right w:w="0" w:type="dxa"/>
            </w:tcMar>
            <w:vAlign w:val="center"/>
          </w:tcPr>
          <w:p w14:paraId="65676C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8025FD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4ADA7A4">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B307D8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BAFFEE2">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0FD5AD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51D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99765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E77802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B582D7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39BB8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20C42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15931E0B">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strike/>
                <w:color w:val="auto"/>
                <w:kern w:val="0"/>
                <w:sz w:val="18"/>
                <w:szCs w:val="18"/>
                <w:lang w:val="en-US" w:eastAsia="zh-CN" w:bidi="ar-SA"/>
              </w:rPr>
            </w:pPr>
            <w:r>
              <w:rPr>
                <w:rFonts w:hint="eastAsia" w:ascii="宋体" w:hAnsi="宋体" w:eastAsia="宋体" w:cs="宋体"/>
                <w:color w:val="auto"/>
                <w:sz w:val="18"/>
                <w:szCs w:val="18"/>
              </w:rPr>
              <w:t>发生一般事故的</w:t>
            </w:r>
          </w:p>
        </w:tc>
        <w:tc>
          <w:tcPr>
            <w:tcW w:w="872" w:type="pct"/>
            <w:noWrap w:val="0"/>
            <w:tcMar>
              <w:top w:w="0" w:type="dxa"/>
              <w:left w:w="0" w:type="dxa"/>
              <w:bottom w:w="0" w:type="dxa"/>
              <w:right w:w="0" w:type="dxa"/>
            </w:tcMar>
            <w:vAlign w:val="center"/>
          </w:tcPr>
          <w:p w14:paraId="3DE8144C">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对个人经营的投资人处2万元以上5万元以下的罚款</w:t>
            </w:r>
          </w:p>
        </w:tc>
        <w:tc>
          <w:tcPr>
            <w:tcW w:w="159" w:type="pct"/>
            <w:vMerge w:val="continue"/>
            <w:noWrap w:val="0"/>
            <w:tcMar>
              <w:top w:w="0" w:type="dxa"/>
              <w:left w:w="0" w:type="dxa"/>
              <w:bottom w:w="0" w:type="dxa"/>
              <w:right w:w="0" w:type="dxa"/>
            </w:tcMar>
            <w:vAlign w:val="center"/>
          </w:tcPr>
          <w:p w14:paraId="629289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6606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98032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B1E07E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BA97A1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1214A6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60E07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44BE590">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strike/>
                <w:color w:val="auto"/>
                <w:kern w:val="0"/>
                <w:sz w:val="18"/>
                <w:szCs w:val="18"/>
                <w:lang w:val="en-US" w:eastAsia="zh-CN" w:bidi="ar-SA"/>
              </w:rPr>
            </w:pPr>
            <w:r>
              <w:rPr>
                <w:rFonts w:hint="eastAsia" w:ascii="宋体" w:hAnsi="宋体" w:eastAsia="宋体" w:cs="宋体"/>
                <w:color w:val="auto"/>
                <w:sz w:val="18"/>
                <w:szCs w:val="18"/>
              </w:rPr>
              <w:t>发生较大事故的</w:t>
            </w:r>
          </w:p>
        </w:tc>
        <w:tc>
          <w:tcPr>
            <w:tcW w:w="872" w:type="pct"/>
            <w:noWrap w:val="0"/>
            <w:tcMar>
              <w:top w:w="0" w:type="dxa"/>
              <w:left w:w="0" w:type="dxa"/>
              <w:bottom w:w="0" w:type="dxa"/>
              <w:right w:w="0" w:type="dxa"/>
            </w:tcMar>
            <w:vAlign w:val="center"/>
          </w:tcPr>
          <w:p w14:paraId="63E94A5B">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对个人经营的投资人处5万元以上10万元以下的罚款</w:t>
            </w:r>
          </w:p>
        </w:tc>
        <w:tc>
          <w:tcPr>
            <w:tcW w:w="159" w:type="pct"/>
            <w:vMerge w:val="continue"/>
            <w:noWrap w:val="0"/>
            <w:tcMar>
              <w:top w:w="0" w:type="dxa"/>
              <w:left w:w="0" w:type="dxa"/>
              <w:bottom w:w="0" w:type="dxa"/>
              <w:right w:w="0" w:type="dxa"/>
            </w:tcMar>
            <w:vAlign w:val="center"/>
          </w:tcPr>
          <w:p w14:paraId="3F983C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2263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B6339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05373F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C5226F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726FCF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EEB3E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661C7CE6">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strike/>
                <w:color w:val="auto"/>
                <w:kern w:val="0"/>
                <w:sz w:val="18"/>
                <w:szCs w:val="18"/>
                <w:lang w:val="en-US" w:eastAsia="zh-CN" w:bidi="ar-SA"/>
              </w:rPr>
            </w:pPr>
            <w:r>
              <w:rPr>
                <w:rFonts w:hint="eastAsia" w:ascii="宋体" w:hAnsi="宋体" w:eastAsia="宋体" w:cs="宋体"/>
                <w:color w:val="auto"/>
                <w:sz w:val="18"/>
                <w:szCs w:val="18"/>
              </w:rPr>
              <w:t>发生重大事故的</w:t>
            </w:r>
          </w:p>
        </w:tc>
        <w:tc>
          <w:tcPr>
            <w:tcW w:w="872" w:type="pct"/>
            <w:noWrap w:val="0"/>
            <w:tcMar>
              <w:top w:w="0" w:type="dxa"/>
              <w:left w:w="0" w:type="dxa"/>
              <w:bottom w:w="0" w:type="dxa"/>
              <w:right w:w="0" w:type="dxa"/>
            </w:tcMar>
            <w:vAlign w:val="center"/>
          </w:tcPr>
          <w:p w14:paraId="336DA046">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对个人经营的投资人处10万元以上15万元以下的罚款</w:t>
            </w:r>
          </w:p>
        </w:tc>
        <w:tc>
          <w:tcPr>
            <w:tcW w:w="159" w:type="pct"/>
            <w:vMerge w:val="continue"/>
            <w:noWrap w:val="0"/>
            <w:tcMar>
              <w:top w:w="0" w:type="dxa"/>
              <w:left w:w="0" w:type="dxa"/>
              <w:bottom w:w="0" w:type="dxa"/>
              <w:right w:w="0" w:type="dxa"/>
            </w:tcMar>
            <w:vAlign w:val="center"/>
          </w:tcPr>
          <w:p w14:paraId="4AAFD2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4C79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42E5A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F7FA15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C27814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76BEE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5B104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37F6271">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发生特别重大事故的</w:t>
            </w:r>
          </w:p>
        </w:tc>
        <w:tc>
          <w:tcPr>
            <w:tcW w:w="872" w:type="pct"/>
            <w:noWrap w:val="0"/>
            <w:tcMar>
              <w:top w:w="0" w:type="dxa"/>
              <w:left w:w="0" w:type="dxa"/>
              <w:bottom w:w="0" w:type="dxa"/>
              <w:right w:w="0" w:type="dxa"/>
            </w:tcMar>
            <w:vAlign w:val="center"/>
          </w:tcPr>
          <w:p w14:paraId="2D3DF6AE">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对个人经营的投资人处15万元以上20万元以下的罚款</w:t>
            </w:r>
          </w:p>
        </w:tc>
        <w:tc>
          <w:tcPr>
            <w:tcW w:w="159" w:type="pct"/>
            <w:vMerge w:val="continue"/>
            <w:noWrap w:val="0"/>
            <w:tcMar>
              <w:top w:w="0" w:type="dxa"/>
              <w:left w:w="0" w:type="dxa"/>
              <w:bottom w:w="0" w:type="dxa"/>
              <w:right w:w="0" w:type="dxa"/>
            </w:tcMar>
            <w:vAlign w:val="center"/>
          </w:tcPr>
          <w:p w14:paraId="4DBE9D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2F6A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92623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33C363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0CF0B4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A54EA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主要负责人或者个人经营的投资人挪用列入建设工程概算的安全生产作业环境及安全施工措施所需费用的</w:t>
            </w:r>
          </w:p>
        </w:tc>
        <w:tc>
          <w:tcPr>
            <w:tcW w:w="175" w:type="pct"/>
            <w:noWrap w:val="0"/>
            <w:tcMar>
              <w:top w:w="0" w:type="dxa"/>
              <w:left w:w="0" w:type="dxa"/>
              <w:bottom w:w="0" w:type="dxa"/>
              <w:right w:w="0" w:type="dxa"/>
            </w:tcMar>
            <w:vAlign w:val="center"/>
          </w:tcPr>
          <w:p w14:paraId="64E76E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5996F1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B4618B0">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075D60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9D12C39">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162DEF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874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FCB6F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AD6578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A79755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86C787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11366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74D76B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FE98CA6">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AF259F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2211A41">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161DC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A1F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90" w:hRule="atLeast"/>
          <w:jc w:val="center"/>
        </w:trPr>
        <w:tc>
          <w:tcPr>
            <w:tcW w:w="157" w:type="pct"/>
            <w:vMerge w:val="continue"/>
            <w:noWrap w:val="0"/>
            <w:tcMar>
              <w:top w:w="0" w:type="dxa"/>
              <w:left w:w="0" w:type="dxa"/>
              <w:bottom w:w="0" w:type="dxa"/>
              <w:right w:w="0" w:type="dxa"/>
            </w:tcMar>
            <w:vAlign w:val="center"/>
          </w:tcPr>
          <w:p w14:paraId="564172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BB6F90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1280E0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5EB9F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56602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8F0764E">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strike/>
                <w:color w:val="auto"/>
                <w:kern w:val="0"/>
                <w:sz w:val="18"/>
                <w:szCs w:val="18"/>
                <w:lang w:val="en-US" w:eastAsia="zh-CN" w:bidi="ar-SA"/>
              </w:rPr>
            </w:pPr>
            <w:r>
              <w:rPr>
                <w:rFonts w:hint="eastAsia" w:ascii="宋体" w:hAnsi="宋体" w:eastAsia="宋体" w:cs="宋体"/>
                <w:color w:val="auto"/>
                <w:sz w:val="18"/>
                <w:szCs w:val="18"/>
              </w:rPr>
              <w:t>挪用费用占列入建设工程概算的安全生产作业环境及安全施工措施所需费用比例5%以下的</w:t>
            </w:r>
          </w:p>
        </w:tc>
        <w:tc>
          <w:tcPr>
            <w:tcW w:w="872" w:type="pct"/>
            <w:noWrap w:val="0"/>
            <w:tcMar>
              <w:top w:w="0" w:type="dxa"/>
              <w:left w:w="0" w:type="dxa"/>
              <w:bottom w:w="0" w:type="dxa"/>
              <w:right w:w="0" w:type="dxa"/>
            </w:tcMar>
            <w:vAlign w:val="center"/>
          </w:tcPr>
          <w:p w14:paraId="582DF2A8">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责令限期改正，处挪用费用20%以上30%以下的罚款</w:t>
            </w:r>
          </w:p>
        </w:tc>
        <w:tc>
          <w:tcPr>
            <w:tcW w:w="159" w:type="pct"/>
            <w:vMerge w:val="continue"/>
            <w:noWrap w:val="0"/>
            <w:tcMar>
              <w:top w:w="0" w:type="dxa"/>
              <w:left w:w="0" w:type="dxa"/>
              <w:bottom w:w="0" w:type="dxa"/>
              <w:right w:w="0" w:type="dxa"/>
            </w:tcMar>
            <w:vAlign w:val="center"/>
          </w:tcPr>
          <w:p w14:paraId="2A1DCF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9CA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40" w:hRule="atLeast"/>
          <w:jc w:val="center"/>
        </w:trPr>
        <w:tc>
          <w:tcPr>
            <w:tcW w:w="157" w:type="pct"/>
            <w:vMerge w:val="continue"/>
            <w:noWrap w:val="0"/>
            <w:tcMar>
              <w:top w:w="0" w:type="dxa"/>
              <w:left w:w="0" w:type="dxa"/>
              <w:bottom w:w="0" w:type="dxa"/>
              <w:right w:w="0" w:type="dxa"/>
            </w:tcMar>
            <w:vAlign w:val="center"/>
          </w:tcPr>
          <w:p w14:paraId="78C441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C0EA95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8EE1B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DBE5C6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CB517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26F0D41F">
            <w:pPr>
              <w:pStyle w:val="10"/>
              <w:keepNext w:val="0"/>
              <w:keepLines w:val="0"/>
              <w:pageBreakBefore w:val="0"/>
              <w:widowControl w:val="0"/>
              <w:kinsoku/>
              <w:wordWrap/>
              <w:overflowPunct/>
              <w:topLinePunct w:val="0"/>
              <w:autoSpaceDE/>
              <w:autoSpaceDN/>
              <w:bidi w:val="0"/>
              <w:adjustRightInd/>
              <w:snapToGrid/>
              <w:spacing w:beforeAutospacing="0" w:afterAutospacing="0" w:line="240" w:lineRule="exact"/>
              <w:jc w:val="both"/>
              <w:rPr>
                <w:rFonts w:hint="eastAsia" w:ascii="宋体" w:hAnsi="宋体" w:eastAsia="宋体" w:cs="宋体"/>
                <w:strike/>
                <w:color w:val="auto"/>
                <w:kern w:val="0"/>
                <w:sz w:val="18"/>
                <w:szCs w:val="18"/>
                <w:lang w:val="en-US" w:eastAsia="zh-CN" w:bidi="ar-SA"/>
              </w:rPr>
            </w:pPr>
            <w:r>
              <w:rPr>
                <w:rFonts w:hint="eastAsia" w:ascii="宋体" w:hAnsi="宋体" w:eastAsia="宋体" w:cs="宋体"/>
                <w:color w:val="auto"/>
                <w:sz w:val="18"/>
                <w:szCs w:val="18"/>
              </w:rPr>
              <w:t>挪用费用占列入建设工程概算的安全生产作业环境及安全施工措施所需费用比例5%以上20%以下的</w:t>
            </w:r>
          </w:p>
        </w:tc>
        <w:tc>
          <w:tcPr>
            <w:tcW w:w="872" w:type="pct"/>
            <w:noWrap w:val="0"/>
            <w:tcMar>
              <w:top w:w="0" w:type="dxa"/>
              <w:left w:w="0" w:type="dxa"/>
              <w:bottom w:w="0" w:type="dxa"/>
              <w:right w:w="0" w:type="dxa"/>
            </w:tcMar>
            <w:vAlign w:val="center"/>
          </w:tcPr>
          <w:p w14:paraId="792D6290">
            <w:pPr>
              <w:pStyle w:val="10"/>
              <w:keepNext w:val="0"/>
              <w:keepLines w:val="0"/>
              <w:pageBreakBefore w:val="0"/>
              <w:widowControl w:val="0"/>
              <w:kinsoku/>
              <w:wordWrap/>
              <w:overflowPunct/>
              <w:topLinePunct w:val="0"/>
              <w:autoSpaceDE/>
              <w:autoSpaceDN/>
              <w:bidi w:val="0"/>
              <w:adjustRightInd/>
              <w:snapToGrid/>
              <w:spacing w:beforeAutospacing="0" w:afterAutospacing="0" w:line="240" w:lineRule="exact"/>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责令限期改正，处挪用费用30%以上40%以下的罚款</w:t>
            </w:r>
          </w:p>
        </w:tc>
        <w:tc>
          <w:tcPr>
            <w:tcW w:w="159" w:type="pct"/>
            <w:vMerge w:val="continue"/>
            <w:noWrap w:val="0"/>
            <w:tcMar>
              <w:top w:w="0" w:type="dxa"/>
              <w:left w:w="0" w:type="dxa"/>
              <w:bottom w:w="0" w:type="dxa"/>
              <w:right w:w="0" w:type="dxa"/>
            </w:tcMar>
            <w:vAlign w:val="center"/>
          </w:tcPr>
          <w:p w14:paraId="7B4328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301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7" w:hRule="atLeast"/>
          <w:jc w:val="center"/>
        </w:trPr>
        <w:tc>
          <w:tcPr>
            <w:tcW w:w="157" w:type="pct"/>
            <w:vMerge w:val="continue"/>
            <w:noWrap w:val="0"/>
            <w:tcMar>
              <w:top w:w="0" w:type="dxa"/>
              <w:left w:w="0" w:type="dxa"/>
              <w:bottom w:w="0" w:type="dxa"/>
              <w:right w:w="0" w:type="dxa"/>
            </w:tcMar>
            <w:vAlign w:val="center"/>
          </w:tcPr>
          <w:p w14:paraId="12504C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35B2E3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6CE7B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CEBA31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29FB5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AA75CC8">
            <w:pPr>
              <w:pStyle w:val="10"/>
              <w:keepNext w:val="0"/>
              <w:keepLines w:val="0"/>
              <w:pageBreakBefore w:val="0"/>
              <w:widowControl w:val="0"/>
              <w:kinsoku/>
              <w:wordWrap/>
              <w:overflowPunct/>
              <w:topLinePunct w:val="0"/>
              <w:autoSpaceDE/>
              <w:autoSpaceDN/>
              <w:bidi w:val="0"/>
              <w:adjustRightInd/>
              <w:snapToGrid/>
              <w:spacing w:beforeAutospacing="0" w:afterAutospacing="0" w:line="240" w:lineRule="exact"/>
              <w:jc w:val="both"/>
              <w:rPr>
                <w:rFonts w:hint="eastAsia" w:ascii="宋体" w:hAnsi="宋体" w:eastAsia="宋体" w:cs="宋体"/>
                <w:strike/>
                <w:color w:val="auto"/>
                <w:kern w:val="0"/>
                <w:sz w:val="18"/>
                <w:szCs w:val="18"/>
                <w:lang w:val="en-US" w:eastAsia="zh-CN" w:bidi="ar-SA"/>
              </w:rPr>
            </w:pPr>
            <w:r>
              <w:rPr>
                <w:rFonts w:hint="eastAsia" w:ascii="宋体" w:hAnsi="宋体" w:eastAsia="宋体" w:cs="宋体"/>
                <w:color w:val="auto"/>
                <w:sz w:val="18"/>
                <w:szCs w:val="18"/>
              </w:rPr>
              <w:t>挪用费用占列入建设工程概算的安全生产作业环境及安全施工措施所需费用比例20%以上或造成安全事故的</w:t>
            </w:r>
          </w:p>
        </w:tc>
        <w:tc>
          <w:tcPr>
            <w:tcW w:w="872" w:type="pct"/>
            <w:noWrap w:val="0"/>
            <w:tcMar>
              <w:top w:w="0" w:type="dxa"/>
              <w:left w:w="0" w:type="dxa"/>
              <w:bottom w:w="0" w:type="dxa"/>
              <w:right w:w="0" w:type="dxa"/>
            </w:tcMar>
            <w:vAlign w:val="center"/>
          </w:tcPr>
          <w:p w14:paraId="07B044E4">
            <w:pPr>
              <w:pStyle w:val="10"/>
              <w:keepNext w:val="0"/>
              <w:keepLines w:val="0"/>
              <w:pageBreakBefore w:val="0"/>
              <w:widowControl w:val="0"/>
              <w:kinsoku/>
              <w:wordWrap/>
              <w:overflowPunct/>
              <w:topLinePunct w:val="0"/>
              <w:autoSpaceDE/>
              <w:autoSpaceDN/>
              <w:bidi w:val="0"/>
              <w:adjustRightInd/>
              <w:snapToGrid/>
              <w:spacing w:beforeAutospacing="0" w:afterAutospacing="0" w:line="240" w:lineRule="exact"/>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责令限期改正，处挪用费用40%以上50%以下的罚款</w:t>
            </w:r>
          </w:p>
        </w:tc>
        <w:tc>
          <w:tcPr>
            <w:tcW w:w="159" w:type="pct"/>
            <w:vMerge w:val="continue"/>
            <w:noWrap w:val="0"/>
            <w:tcMar>
              <w:top w:w="0" w:type="dxa"/>
              <w:left w:w="0" w:type="dxa"/>
              <w:bottom w:w="0" w:type="dxa"/>
              <w:right w:w="0" w:type="dxa"/>
            </w:tcMar>
            <w:vAlign w:val="center"/>
          </w:tcPr>
          <w:p w14:paraId="3312ED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418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19ACB9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96</w:t>
            </w:r>
          </w:p>
        </w:tc>
        <w:tc>
          <w:tcPr>
            <w:tcW w:w="414" w:type="pct"/>
            <w:vMerge w:val="restart"/>
            <w:noWrap w:val="0"/>
            <w:tcMar>
              <w:top w:w="0" w:type="dxa"/>
              <w:left w:w="0" w:type="dxa"/>
              <w:bottom w:w="0" w:type="dxa"/>
              <w:right w:w="0" w:type="dxa"/>
            </w:tcMar>
            <w:vAlign w:val="center"/>
          </w:tcPr>
          <w:p w14:paraId="2ACDD50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对水利领域生产经营单位主要负责人未履行规定的安全生产管理职责行为的行政处罚</w:t>
            </w:r>
          </w:p>
        </w:tc>
        <w:tc>
          <w:tcPr>
            <w:tcW w:w="2168" w:type="pct"/>
            <w:vMerge w:val="restart"/>
            <w:noWrap w:val="0"/>
            <w:tcMar>
              <w:top w:w="0" w:type="dxa"/>
              <w:left w:w="0" w:type="dxa"/>
              <w:bottom w:w="0" w:type="dxa"/>
              <w:right w:w="0" w:type="dxa"/>
            </w:tcMar>
            <w:vAlign w:val="center"/>
          </w:tcPr>
          <w:p w14:paraId="6D5881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《中华人民共和国安全生产法》第九十四条第一款 生产经营单位的主要负责人未履行本法规定的安全生产管理职责的，责令限期改正，处二万元以上五万元以下的罚款；逾期未改正的，处五万元以上十万元以下的罚款，责令生产经营单位停产停业整顿。</w:t>
            </w:r>
          </w:p>
          <w:p w14:paraId="118B55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第九十四条第三款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490" w:type="pct"/>
            <w:vMerge w:val="restart"/>
            <w:noWrap w:val="0"/>
            <w:tcMar>
              <w:top w:w="0" w:type="dxa"/>
              <w:left w:w="0" w:type="dxa"/>
              <w:bottom w:w="0" w:type="dxa"/>
              <w:right w:w="0" w:type="dxa"/>
            </w:tcMar>
            <w:vAlign w:val="center"/>
          </w:tcPr>
          <w:p w14:paraId="3217712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水利领域生产经营单位主要负责人未履行规定的安全生产管理职责的</w:t>
            </w:r>
          </w:p>
        </w:tc>
        <w:tc>
          <w:tcPr>
            <w:tcW w:w="175" w:type="pct"/>
            <w:noWrap w:val="0"/>
            <w:tcMar>
              <w:top w:w="0" w:type="dxa"/>
              <w:left w:w="0" w:type="dxa"/>
              <w:bottom w:w="0" w:type="dxa"/>
              <w:right w:w="0" w:type="dxa"/>
            </w:tcMar>
            <w:vAlign w:val="center"/>
          </w:tcPr>
          <w:p w14:paraId="430ED3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FB382DA">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DF7F9FA">
            <w:pPr>
              <w:spacing w:line="24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9D7CABB">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BE541EA">
            <w:pPr>
              <w:spacing w:line="24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68A2E5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7EE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7E4830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F9EB3A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EF0D59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71DCCE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0ACCF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A748C7D">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09C0F31">
            <w:pPr>
              <w:spacing w:line="24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18BCA3E">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1F98265">
            <w:pPr>
              <w:spacing w:line="24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2C3975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3F3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4" w:hRule="atLeast"/>
          <w:jc w:val="center"/>
        </w:trPr>
        <w:tc>
          <w:tcPr>
            <w:tcW w:w="157" w:type="pct"/>
            <w:vMerge w:val="continue"/>
            <w:noWrap w:val="0"/>
            <w:tcMar>
              <w:top w:w="0" w:type="dxa"/>
              <w:left w:w="0" w:type="dxa"/>
              <w:bottom w:w="0" w:type="dxa"/>
              <w:right w:w="0" w:type="dxa"/>
            </w:tcMar>
            <w:vAlign w:val="center"/>
          </w:tcPr>
          <w:p w14:paraId="498608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3FCD9C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455206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48FEF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CF38F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BD0527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未履行1项法定职责的</w:t>
            </w:r>
          </w:p>
        </w:tc>
        <w:tc>
          <w:tcPr>
            <w:tcW w:w="872" w:type="pct"/>
            <w:noWrap w:val="0"/>
            <w:tcMar>
              <w:top w:w="0" w:type="dxa"/>
              <w:left w:w="0" w:type="dxa"/>
              <w:bottom w:w="0" w:type="dxa"/>
              <w:right w:w="0" w:type="dxa"/>
            </w:tcMar>
            <w:vAlign w:val="center"/>
          </w:tcPr>
          <w:p w14:paraId="513E634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处2万元以上3万元以下的罚款；逾期未改正的，处5万元以上6万元以下的罚款</w:t>
            </w:r>
          </w:p>
        </w:tc>
        <w:tc>
          <w:tcPr>
            <w:tcW w:w="159" w:type="pct"/>
            <w:vMerge w:val="continue"/>
            <w:noWrap w:val="0"/>
            <w:tcMar>
              <w:top w:w="0" w:type="dxa"/>
              <w:left w:w="0" w:type="dxa"/>
              <w:bottom w:w="0" w:type="dxa"/>
              <w:right w:w="0" w:type="dxa"/>
            </w:tcMar>
            <w:vAlign w:val="center"/>
          </w:tcPr>
          <w:p w14:paraId="13500C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1FB8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5" w:hRule="atLeast"/>
          <w:jc w:val="center"/>
        </w:trPr>
        <w:tc>
          <w:tcPr>
            <w:tcW w:w="157" w:type="pct"/>
            <w:vMerge w:val="continue"/>
            <w:noWrap w:val="0"/>
            <w:tcMar>
              <w:top w:w="0" w:type="dxa"/>
              <w:left w:w="0" w:type="dxa"/>
              <w:bottom w:w="0" w:type="dxa"/>
              <w:right w:w="0" w:type="dxa"/>
            </w:tcMar>
            <w:vAlign w:val="center"/>
          </w:tcPr>
          <w:p w14:paraId="2112BA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70534C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404BEF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BD7A2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52C58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F298D6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未履行</w:t>
            </w:r>
            <w:r>
              <w:rPr>
                <w:rFonts w:hint="eastAsia" w:ascii="宋体" w:hAnsi="宋体" w:eastAsia="宋体" w:cs="宋体"/>
                <w:color w:val="000000"/>
                <w:sz w:val="18"/>
                <w:szCs w:val="18"/>
                <w:vertAlign w:val="baseline"/>
                <w:lang w:val="en-US" w:eastAsia="zh-CN"/>
              </w:rPr>
              <w:t>2</w:t>
            </w:r>
            <w:r>
              <w:rPr>
                <w:rFonts w:hint="eastAsia" w:ascii="宋体" w:hAnsi="宋体" w:eastAsia="宋体" w:cs="宋体"/>
                <w:color w:val="000000"/>
                <w:sz w:val="18"/>
                <w:szCs w:val="18"/>
                <w:vertAlign w:val="baseline"/>
              </w:rPr>
              <w:t>项法定职责的</w:t>
            </w:r>
          </w:p>
        </w:tc>
        <w:tc>
          <w:tcPr>
            <w:tcW w:w="872" w:type="pct"/>
            <w:noWrap w:val="0"/>
            <w:tcMar>
              <w:top w:w="0" w:type="dxa"/>
              <w:left w:w="0" w:type="dxa"/>
              <w:bottom w:w="0" w:type="dxa"/>
              <w:right w:w="0" w:type="dxa"/>
            </w:tcMar>
            <w:vAlign w:val="center"/>
          </w:tcPr>
          <w:p w14:paraId="326D0F8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处3万元以上4万元以下的罚款；逾期未改正的，处6万元以上8万元以下的罚款</w:t>
            </w:r>
          </w:p>
        </w:tc>
        <w:tc>
          <w:tcPr>
            <w:tcW w:w="159" w:type="pct"/>
            <w:vMerge w:val="continue"/>
            <w:noWrap w:val="0"/>
            <w:tcMar>
              <w:top w:w="0" w:type="dxa"/>
              <w:left w:w="0" w:type="dxa"/>
              <w:bottom w:w="0" w:type="dxa"/>
              <w:right w:w="0" w:type="dxa"/>
            </w:tcMar>
            <w:vAlign w:val="center"/>
          </w:tcPr>
          <w:p w14:paraId="20E38F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70AD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9" w:hRule="atLeast"/>
          <w:jc w:val="center"/>
        </w:trPr>
        <w:tc>
          <w:tcPr>
            <w:tcW w:w="157" w:type="pct"/>
            <w:vMerge w:val="continue"/>
            <w:noWrap w:val="0"/>
            <w:tcMar>
              <w:top w:w="0" w:type="dxa"/>
              <w:left w:w="0" w:type="dxa"/>
              <w:bottom w:w="0" w:type="dxa"/>
              <w:right w:w="0" w:type="dxa"/>
            </w:tcMar>
            <w:vAlign w:val="center"/>
          </w:tcPr>
          <w:p w14:paraId="4CEF86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574B34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5BFB58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26DAB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5BA9D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CB5D66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未履行</w:t>
            </w:r>
            <w:r>
              <w:rPr>
                <w:rFonts w:hint="eastAsia" w:ascii="宋体" w:hAnsi="宋体" w:eastAsia="宋体" w:cs="宋体"/>
                <w:color w:val="000000"/>
                <w:sz w:val="18"/>
                <w:szCs w:val="18"/>
                <w:vertAlign w:val="baseline"/>
                <w:lang w:val="en-US" w:eastAsia="zh-CN"/>
              </w:rPr>
              <w:t>3</w:t>
            </w:r>
            <w:r>
              <w:rPr>
                <w:rFonts w:hint="eastAsia" w:ascii="宋体" w:hAnsi="宋体" w:eastAsia="宋体" w:cs="宋体"/>
                <w:color w:val="000000"/>
                <w:sz w:val="18"/>
                <w:szCs w:val="18"/>
                <w:vertAlign w:val="baseline"/>
              </w:rPr>
              <w:t>项</w:t>
            </w:r>
            <w:r>
              <w:rPr>
                <w:rFonts w:hint="eastAsia" w:ascii="宋体" w:hAnsi="宋体" w:eastAsia="宋体" w:cs="宋体"/>
                <w:color w:val="000000"/>
                <w:sz w:val="18"/>
                <w:szCs w:val="18"/>
                <w:vertAlign w:val="baseline"/>
                <w:lang w:val="en-US" w:eastAsia="zh-CN"/>
              </w:rPr>
              <w:t>及以上</w:t>
            </w:r>
            <w:r>
              <w:rPr>
                <w:rFonts w:hint="eastAsia" w:ascii="宋体" w:hAnsi="宋体" w:eastAsia="宋体" w:cs="宋体"/>
                <w:color w:val="000000"/>
                <w:sz w:val="18"/>
                <w:szCs w:val="18"/>
                <w:vertAlign w:val="baseline"/>
              </w:rPr>
              <w:t>法定职责的</w:t>
            </w:r>
          </w:p>
        </w:tc>
        <w:tc>
          <w:tcPr>
            <w:tcW w:w="872" w:type="pct"/>
            <w:noWrap w:val="0"/>
            <w:tcMar>
              <w:top w:w="0" w:type="dxa"/>
              <w:left w:w="0" w:type="dxa"/>
              <w:bottom w:w="0" w:type="dxa"/>
              <w:right w:w="0" w:type="dxa"/>
            </w:tcMar>
            <w:vAlign w:val="center"/>
          </w:tcPr>
          <w:p w14:paraId="7881CF6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处4万元以上5万元以下的罚款；逾期未改正的，处8万元以上10万元以下的罚款</w:t>
            </w:r>
          </w:p>
        </w:tc>
        <w:tc>
          <w:tcPr>
            <w:tcW w:w="159" w:type="pct"/>
            <w:vMerge w:val="continue"/>
            <w:noWrap w:val="0"/>
            <w:tcMar>
              <w:top w:w="0" w:type="dxa"/>
              <w:left w:w="0" w:type="dxa"/>
              <w:bottom w:w="0" w:type="dxa"/>
              <w:right w:w="0" w:type="dxa"/>
            </w:tcMar>
            <w:vAlign w:val="center"/>
          </w:tcPr>
          <w:p w14:paraId="7C97E8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281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5E5F44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97</w:t>
            </w:r>
          </w:p>
        </w:tc>
        <w:tc>
          <w:tcPr>
            <w:tcW w:w="414" w:type="pct"/>
            <w:vMerge w:val="restart"/>
            <w:noWrap w:val="0"/>
            <w:tcMar>
              <w:top w:w="0" w:type="dxa"/>
              <w:left w:w="0" w:type="dxa"/>
              <w:bottom w:w="0" w:type="dxa"/>
              <w:right w:w="0" w:type="dxa"/>
            </w:tcMar>
            <w:vAlign w:val="center"/>
          </w:tcPr>
          <w:p w14:paraId="4A53C28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对水利工程施工单位主要负责人、项目负责人未履行规定的安全生产管理职责等行为的行政处罚</w:t>
            </w:r>
          </w:p>
        </w:tc>
        <w:tc>
          <w:tcPr>
            <w:tcW w:w="2168" w:type="pct"/>
            <w:vMerge w:val="restart"/>
            <w:noWrap w:val="0"/>
            <w:tcMar>
              <w:top w:w="0" w:type="dxa"/>
              <w:left w:w="0" w:type="dxa"/>
              <w:bottom w:w="0" w:type="dxa"/>
              <w:right w:w="0" w:type="dxa"/>
            </w:tcMar>
            <w:vAlign w:val="center"/>
          </w:tcPr>
          <w:p w14:paraId="6D7FD27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《建设工程安全生产管理条例》第六十六条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1588718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作业人员不服管理、违反规章制度和操作规程冒险作业造成重大伤亡事故或者其他严重后果，构成犯罪的，依照刑法有关规定追究刑事责任。</w:t>
            </w:r>
          </w:p>
          <w:p w14:paraId="7A02FD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490" w:type="pct"/>
            <w:vMerge w:val="restart"/>
            <w:noWrap w:val="0"/>
            <w:tcMar>
              <w:top w:w="0" w:type="dxa"/>
              <w:left w:w="0" w:type="dxa"/>
              <w:bottom w:w="0" w:type="dxa"/>
              <w:right w:w="0" w:type="dxa"/>
            </w:tcMar>
            <w:vAlign w:val="center"/>
          </w:tcPr>
          <w:p w14:paraId="496AC4A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施工单位的主要负责人未履行安全生产管理职责的</w:t>
            </w:r>
          </w:p>
        </w:tc>
        <w:tc>
          <w:tcPr>
            <w:tcW w:w="175" w:type="pct"/>
            <w:noWrap w:val="0"/>
            <w:tcMar>
              <w:top w:w="0" w:type="dxa"/>
              <w:left w:w="0" w:type="dxa"/>
              <w:bottom w:w="0" w:type="dxa"/>
              <w:right w:w="0" w:type="dxa"/>
            </w:tcMar>
            <w:vAlign w:val="center"/>
          </w:tcPr>
          <w:p w14:paraId="765396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2A4648F">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2A0B945">
            <w:pPr>
              <w:spacing w:line="24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CBAA2B0">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5F48F98">
            <w:pPr>
              <w:spacing w:line="24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0593AA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AAB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1ED400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9C60BB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C8A7A5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4D19F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BD461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8092F87">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2D18FFF">
            <w:pPr>
              <w:spacing w:line="24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6776C05">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7261F88">
            <w:pPr>
              <w:spacing w:line="24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38E226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420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1" w:hRule="atLeast"/>
          <w:jc w:val="center"/>
        </w:trPr>
        <w:tc>
          <w:tcPr>
            <w:tcW w:w="157" w:type="pct"/>
            <w:vMerge w:val="continue"/>
            <w:noWrap w:val="0"/>
            <w:tcMar>
              <w:top w:w="0" w:type="dxa"/>
              <w:left w:w="0" w:type="dxa"/>
              <w:bottom w:w="0" w:type="dxa"/>
              <w:right w:w="0" w:type="dxa"/>
            </w:tcMar>
            <w:vAlign w:val="center"/>
          </w:tcPr>
          <w:p w14:paraId="4F11B9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9CFFF4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01BF6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047C6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FA606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7590B8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限期内改正的</w:t>
            </w:r>
          </w:p>
        </w:tc>
        <w:tc>
          <w:tcPr>
            <w:tcW w:w="872" w:type="pct"/>
            <w:noWrap w:val="0"/>
            <w:tcMar>
              <w:top w:w="0" w:type="dxa"/>
              <w:left w:w="0" w:type="dxa"/>
              <w:bottom w:w="0" w:type="dxa"/>
              <w:right w:w="0" w:type="dxa"/>
            </w:tcMar>
            <w:vAlign w:val="center"/>
          </w:tcPr>
          <w:p w14:paraId="71C9457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对主要负责人处2万元以上5万元以下的罚款</w:t>
            </w:r>
          </w:p>
        </w:tc>
        <w:tc>
          <w:tcPr>
            <w:tcW w:w="159" w:type="pct"/>
            <w:vMerge w:val="continue"/>
            <w:noWrap w:val="0"/>
            <w:tcMar>
              <w:top w:w="0" w:type="dxa"/>
              <w:left w:w="0" w:type="dxa"/>
              <w:bottom w:w="0" w:type="dxa"/>
              <w:right w:w="0" w:type="dxa"/>
            </w:tcMar>
            <w:vAlign w:val="center"/>
          </w:tcPr>
          <w:p w14:paraId="429E00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5CD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2" w:hRule="atLeast"/>
          <w:jc w:val="center"/>
        </w:trPr>
        <w:tc>
          <w:tcPr>
            <w:tcW w:w="157" w:type="pct"/>
            <w:vMerge w:val="continue"/>
            <w:noWrap w:val="0"/>
            <w:tcMar>
              <w:top w:w="0" w:type="dxa"/>
              <w:left w:w="0" w:type="dxa"/>
              <w:bottom w:w="0" w:type="dxa"/>
              <w:right w:w="0" w:type="dxa"/>
            </w:tcMar>
            <w:vAlign w:val="center"/>
          </w:tcPr>
          <w:p w14:paraId="661DBE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BEE0B3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AA1D02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725CE2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19261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68F7DA2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逾期未改正的</w:t>
            </w:r>
          </w:p>
        </w:tc>
        <w:tc>
          <w:tcPr>
            <w:tcW w:w="872" w:type="pct"/>
            <w:noWrap w:val="0"/>
            <w:tcMar>
              <w:top w:w="0" w:type="dxa"/>
              <w:left w:w="0" w:type="dxa"/>
              <w:bottom w:w="0" w:type="dxa"/>
              <w:right w:w="0" w:type="dxa"/>
            </w:tcMar>
            <w:vAlign w:val="center"/>
          </w:tcPr>
          <w:p w14:paraId="29EB871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对施工单位责令停业整顿，直至改正违法行为；对主要负责人处5万元以上10万元以下的罚款</w:t>
            </w:r>
          </w:p>
        </w:tc>
        <w:tc>
          <w:tcPr>
            <w:tcW w:w="159" w:type="pct"/>
            <w:vMerge w:val="continue"/>
            <w:noWrap w:val="0"/>
            <w:tcMar>
              <w:top w:w="0" w:type="dxa"/>
              <w:left w:w="0" w:type="dxa"/>
              <w:bottom w:w="0" w:type="dxa"/>
              <w:right w:w="0" w:type="dxa"/>
            </w:tcMar>
            <w:vAlign w:val="center"/>
          </w:tcPr>
          <w:p w14:paraId="0588BF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965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8" w:hRule="atLeast"/>
          <w:jc w:val="center"/>
        </w:trPr>
        <w:tc>
          <w:tcPr>
            <w:tcW w:w="157" w:type="pct"/>
            <w:vMerge w:val="continue"/>
            <w:noWrap w:val="0"/>
            <w:tcMar>
              <w:top w:w="0" w:type="dxa"/>
              <w:left w:w="0" w:type="dxa"/>
              <w:bottom w:w="0" w:type="dxa"/>
              <w:right w:w="0" w:type="dxa"/>
            </w:tcMar>
            <w:vAlign w:val="center"/>
          </w:tcPr>
          <w:p w14:paraId="2722E4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95444D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791FF3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0C264D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B3DB4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E5B62B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导致发生较大及以上生产安全事故的</w:t>
            </w:r>
          </w:p>
        </w:tc>
        <w:tc>
          <w:tcPr>
            <w:tcW w:w="872" w:type="pct"/>
            <w:noWrap w:val="0"/>
            <w:tcMar>
              <w:top w:w="0" w:type="dxa"/>
              <w:left w:w="0" w:type="dxa"/>
              <w:bottom w:w="0" w:type="dxa"/>
              <w:right w:w="0" w:type="dxa"/>
            </w:tcMar>
            <w:vAlign w:val="center"/>
          </w:tcPr>
          <w:p w14:paraId="5EEC79F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吊销安全生产考核合格证书</w:t>
            </w:r>
          </w:p>
        </w:tc>
        <w:tc>
          <w:tcPr>
            <w:tcW w:w="159" w:type="pct"/>
            <w:vMerge w:val="continue"/>
            <w:noWrap w:val="0"/>
            <w:tcMar>
              <w:top w:w="0" w:type="dxa"/>
              <w:left w:w="0" w:type="dxa"/>
              <w:bottom w:w="0" w:type="dxa"/>
              <w:right w:w="0" w:type="dxa"/>
            </w:tcMar>
            <w:vAlign w:val="center"/>
          </w:tcPr>
          <w:p w14:paraId="745E17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847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F03B6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60A60E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46DA2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1699405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施工单位的项目负责人未履行安全生产管理职责的</w:t>
            </w:r>
          </w:p>
        </w:tc>
        <w:tc>
          <w:tcPr>
            <w:tcW w:w="175" w:type="pct"/>
            <w:noWrap w:val="0"/>
            <w:tcMar>
              <w:top w:w="0" w:type="dxa"/>
              <w:left w:w="0" w:type="dxa"/>
              <w:bottom w:w="0" w:type="dxa"/>
              <w:right w:w="0" w:type="dxa"/>
            </w:tcMar>
            <w:vAlign w:val="center"/>
          </w:tcPr>
          <w:p w14:paraId="3BE0EF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19A33F5">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6B4BDF2">
            <w:pPr>
              <w:spacing w:line="24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654B0C9">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C61244A">
            <w:pPr>
              <w:spacing w:line="24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46452D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FC4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4" w:hRule="atLeast"/>
          <w:jc w:val="center"/>
        </w:trPr>
        <w:tc>
          <w:tcPr>
            <w:tcW w:w="157" w:type="pct"/>
            <w:vMerge w:val="continue"/>
            <w:noWrap w:val="0"/>
            <w:tcMar>
              <w:top w:w="0" w:type="dxa"/>
              <w:left w:w="0" w:type="dxa"/>
              <w:bottom w:w="0" w:type="dxa"/>
              <w:right w:w="0" w:type="dxa"/>
            </w:tcMar>
            <w:vAlign w:val="center"/>
          </w:tcPr>
          <w:p w14:paraId="453611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32A42A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C55B69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B3DE57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4E21C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4902A41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限期内改正的</w:t>
            </w:r>
          </w:p>
        </w:tc>
        <w:tc>
          <w:tcPr>
            <w:tcW w:w="872" w:type="pct"/>
            <w:noWrap w:val="0"/>
            <w:tcMar>
              <w:top w:w="0" w:type="dxa"/>
              <w:left w:w="0" w:type="dxa"/>
              <w:bottom w:w="0" w:type="dxa"/>
              <w:right w:w="0" w:type="dxa"/>
            </w:tcMar>
            <w:vAlign w:val="center"/>
          </w:tcPr>
          <w:p w14:paraId="3F63715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对项目负责人处1万以上2万元以下的罚款</w:t>
            </w:r>
          </w:p>
        </w:tc>
        <w:tc>
          <w:tcPr>
            <w:tcW w:w="159" w:type="pct"/>
            <w:vMerge w:val="continue"/>
            <w:noWrap w:val="0"/>
            <w:tcMar>
              <w:top w:w="0" w:type="dxa"/>
              <w:left w:w="0" w:type="dxa"/>
              <w:bottom w:w="0" w:type="dxa"/>
              <w:right w:w="0" w:type="dxa"/>
            </w:tcMar>
            <w:vAlign w:val="center"/>
          </w:tcPr>
          <w:p w14:paraId="26EED5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274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7" w:hRule="atLeast"/>
          <w:jc w:val="center"/>
        </w:trPr>
        <w:tc>
          <w:tcPr>
            <w:tcW w:w="157" w:type="pct"/>
            <w:vMerge w:val="continue"/>
            <w:noWrap w:val="0"/>
            <w:tcMar>
              <w:top w:w="0" w:type="dxa"/>
              <w:left w:w="0" w:type="dxa"/>
              <w:bottom w:w="0" w:type="dxa"/>
              <w:right w:w="0" w:type="dxa"/>
            </w:tcMar>
            <w:vAlign w:val="center"/>
          </w:tcPr>
          <w:p w14:paraId="5311B6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5317B7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98C26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AE0B4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6D9C7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2378E08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逾期未改正的</w:t>
            </w:r>
          </w:p>
        </w:tc>
        <w:tc>
          <w:tcPr>
            <w:tcW w:w="872" w:type="pct"/>
            <w:noWrap w:val="0"/>
            <w:tcMar>
              <w:top w:w="0" w:type="dxa"/>
              <w:left w:w="0" w:type="dxa"/>
              <w:bottom w:w="0" w:type="dxa"/>
              <w:right w:w="0" w:type="dxa"/>
            </w:tcMar>
            <w:vAlign w:val="center"/>
          </w:tcPr>
          <w:p w14:paraId="0C52DEA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对施工单位责令停业整顿，直至改正违法行为；对项目负责人处2万元以上3万元以下的罚款</w:t>
            </w:r>
          </w:p>
        </w:tc>
        <w:tc>
          <w:tcPr>
            <w:tcW w:w="159" w:type="pct"/>
            <w:vMerge w:val="continue"/>
            <w:noWrap w:val="0"/>
            <w:tcMar>
              <w:top w:w="0" w:type="dxa"/>
              <w:left w:w="0" w:type="dxa"/>
              <w:bottom w:w="0" w:type="dxa"/>
              <w:right w:w="0" w:type="dxa"/>
            </w:tcMar>
            <w:vAlign w:val="center"/>
          </w:tcPr>
          <w:p w14:paraId="246584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35A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8" w:hRule="atLeast"/>
          <w:jc w:val="center"/>
        </w:trPr>
        <w:tc>
          <w:tcPr>
            <w:tcW w:w="157" w:type="pct"/>
            <w:vMerge w:val="continue"/>
            <w:noWrap w:val="0"/>
            <w:tcMar>
              <w:top w:w="0" w:type="dxa"/>
              <w:left w:w="0" w:type="dxa"/>
              <w:bottom w:w="0" w:type="dxa"/>
              <w:right w:w="0" w:type="dxa"/>
            </w:tcMar>
            <w:vAlign w:val="center"/>
          </w:tcPr>
          <w:p w14:paraId="1BA750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40320C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A36F1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DFC058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5B67B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B4767B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导致发生一般生产安全事故的</w:t>
            </w:r>
          </w:p>
        </w:tc>
        <w:tc>
          <w:tcPr>
            <w:tcW w:w="872" w:type="pct"/>
            <w:noWrap w:val="0"/>
            <w:tcMar>
              <w:top w:w="0" w:type="dxa"/>
              <w:left w:w="0" w:type="dxa"/>
              <w:bottom w:w="0" w:type="dxa"/>
              <w:right w:w="0" w:type="dxa"/>
            </w:tcMar>
            <w:vAlign w:val="center"/>
          </w:tcPr>
          <w:p w14:paraId="55AF81E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对项目负责人处上一年年收入20%以上35%以下的罚款</w:t>
            </w:r>
          </w:p>
        </w:tc>
        <w:tc>
          <w:tcPr>
            <w:tcW w:w="159" w:type="pct"/>
            <w:vMerge w:val="continue"/>
            <w:noWrap w:val="0"/>
            <w:tcMar>
              <w:top w:w="0" w:type="dxa"/>
              <w:left w:w="0" w:type="dxa"/>
              <w:bottom w:w="0" w:type="dxa"/>
              <w:right w:w="0" w:type="dxa"/>
            </w:tcMar>
            <w:vAlign w:val="center"/>
          </w:tcPr>
          <w:p w14:paraId="07A3E5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942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9" w:hRule="atLeast"/>
          <w:jc w:val="center"/>
        </w:trPr>
        <w:tc>
          <w:tcPr>
            <w:tcW w:w="157" w:type="pct"/>
            <w:vMerge w:val="continue"/>
            <w:noWrap w:val="0"/>
            <w:tcMar>
              <w:top w:w="0" w:type="dxa"/>
              <w:left w:w="0" w:type="dxa"/>
              <w:bottom w:w="0" w:type="dxa"/>
              <w:right w:w="0" w:type="dxa"/>
            </w:tcMar>
            <w:vAlign w:val="center"/>
          </w:tcPr>
          <w:p w14:paraId="54102B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33D727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CFD7BD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AB299B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4E8F6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539945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导致发生较大及以上生产安全事故的</w:t>
            </w:r>
          </w:p>
        </w:tc>
        <w:tc>
          <w:tcPr>
            <w:tcW w:w="872" w:type="pct"/>
            <w:noWrap w:val="0"/>
            <w:tcMar>
              <w:top w:w="0" w:type="dxa"/>
              <w:left w:w="0" w:type="dxa"/>
              <w:bottom w:w="0" w:type="dxa"/>
              <w:right w:w="0" w:type="dxa"/>
            </w:tcMar>
            <w:vAlign w:val="center"/>
          </w:tcPr>
          <w:p w14:paraId="2B3E161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对项目负责人处上一年年收入35%以上50%以下的罚款；吊销安全生产考核合格证书</w:t>
            </w:r>
          </w:p>
        </w:tc>
        <w:tc>
          <w:tcPr>
            <w:tcW w:w="159" w:type="pct"/>
            <w:vMerge w:val="continue"/>
            <w:noWrap w:val="0"/>
            <w:tcMar>
              <w:top w:w="0" w:type="dxa"/>
              <w:left w:w="0" w:type="dxa"/>
              <w:bottom w:w="0" w:type="dxa"/>
              <w:right w:w="0" w:type="dxa"/>
            </w:tcMar>
            <w:vAlign w:val="center"/>
          </w:tcPr>
          <w:p w14:paraId="1F66E3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CFC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70" w:hRule="atLeast"/>
          <w:jc w:val="center"/>
        </w:trPr>
        <w:tc>
          <w:tcPr>
            <w:tcW w:w="157" w:type="pct"/>
            <w:vMerge w:val="restart"/>
            <w:noWrap w:val="0"/>
            <w:tcMar>
              <w:top w:w="0" w:type="dxa"/>
              <w:left w:w="0" w:type="dxa"/>
              <w:bottom w:w="0" w:type="dxa"/>
              <w:right w:w="0" w:type="dxa"/>
            </w:tcMar>
            <w:vAlign w:val="center"/>
          </w:tcPr>
          <w:p w14:paraId="22DFC2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98</w:t>
            </w:r>
          </w:p>
        </w:tc>
        <w:tc>
          <w:tcPr>
            <w:tcW w:w="414" w:type="pct"/>
            <w:vMerge w:val="restart"/>
            <w:noWrap w:val="0"/>
            <w:tcMar>
              <w:top w:w="0" w:type="dxa"/>
              <w:left w:w="0" w:type="dxa"/>
              <w:bottom w:w="0" w:type="dxa"/>
              <w:right w:w="0" w:type="dxa"/>
            </w:tcMar>
            <w:vAlign w:val="center"/>
          </w:tcPr>
          <w:p w14:paraId="039002F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对水利领域生产经营单位的其他负责人和安全生产管理人员未履行本法规定的安全生产管理职责等行为的行政处罚</w:t>
            </w:r>
          </w:p>
        </w:tc>
        <w:tc>
          <w:tcPr>
            <w:tcW w:w="2168" w:type="pct"/>
            <w:vMerge w:val="restart"/>
            <w:noWrap w:val="0"/>
            <w:tcMar>
              <w:top w:w="0" w:type="dxa"/>
              <w:left w:w="0" w:type="dxa"/>
              <w:bottom w:w="0" w:type="dxa"/>
              <w:right w:w="0" w:type="dxa"/>
            </w:tcMar>
            <w:vAlign w:val="center"/>
          </w:tcPr>
          <w:p w14:paraId="1BC925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490" w:type="pct"/>
            <w:vMerge w:val="restart"/>
            <w:noWrap w:val="0"/>
            <w:tcMar>
              <w:top w:w="0" w:type="dxa"/>
              <w:left w:w="0" w:type="dxa"/>
              <w:bottom w:w="0" w:type="dxa"/>
              <w:right w:w="0" w:type="dxa"/>
            </w:tcMar>
            <w:vAlign w:val="center"/>
          </w:tcPr>
          <w:p w14:paraId="17317F1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生产经营单位的其他负责人和安全生产管理人员未履行本法规定的安全生产管理职责的</w:t>
            </w:r>
          </w:p>
        </w:tc>
        <w:tc>
          <w:tcPr>
            <w:tcW w:w="175" w:type="pct"/>
            <w:noWrap w:val="0"/>
            <w:tcMar>
              <w:top w:w="0" w:type="dxa"/>
              <w:left w:w="0" w:type="dxa"/>
              <w:bottom w:w="0" w:type="dxa"/>
              <w:right w:w="0" w:type="dxa"/>
            </w:tcMar>
            <w:vAlign w:val="center"/>
          </w:tcPr>
          <w:p w14:paraId="745952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7E6D443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未履行本条规定的第（一）项职责的；一般行业生产经营单位；初次违法；在限定期限内完成整改；未造成危害后果</w:t>
            </w:r>
          </w:p>
        </w:tc>
        <w:tc>
          <w:tcPr>
            <w:tcW w:w="872" w:type="pct"/>
            <w:noWrap w:val="0"/>
            <w:tcMar>
              <w:top w:w="0" w:type="dxa"/>
              <w:left w:w="0" w:type="dxa"/>
              <w:bottom w:w="0" w:type="dxa"/>
              <w:right w:w="0" w:type="dxa"/>
            </w:tcMar>
            <w:vAlign w:val="center"/>
          </w:tcPr>
          <w:p w14:paraId="2EB96CA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不予处罚</w:t>
            </w:r>
          </w:p>
        </w:tc>
        <w:tc>
          <w:tcPr>
            <w:tcW w:w="159" w:type="pct"/>
            <w:vMerge w:val="restart"/>
            <w:noWrap w:val="0"/>
            <w:tcMar>
              <w:top w:w="0" w:type="dxa"/>
              <w:left w:w="0" w:type="dxa"/>
              <w:bottom w:w="0" w:type="dxa"/>
              <w:right w:w="0" w:type="dxa"/>
            </w:tcMar>
            <w:vAlign w:val="center"/>
          </w:tcPr>
          <w:p w14:paraId="038AC8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6585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40BE64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9D5FE6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5FD356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DE67B4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0CA76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0BDC413">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ECB6C5D">
            <w:pPr>
              <w:spacing w:line="28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A7CC589">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F58A7E4">
            <w:pPr>
              <w:spacing w:line="28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F9548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F93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2" w:hRule="atLeast"/>
          <w:jc w:val="center"/>
        </w:trPr>
        <w:tc>
          <w:tcPr>
            <w:tcW w:w="157" w:type="pct"/>
            <w:vMerge w:val="continue"/>
            <w:noWrap w:val="0"/>
            <w:tcMar>
              <w:top w:w="0" w:type="dxa"/>
              <w:left w:w="0" w:type="dxa"/>
              <w:bottom w:w="0" w:type="dxa"/>
              <w:right w:w="0" w:type="dxa"/>
            </w:tcMar>
            <w:vAlign w:val="center"/>
          </w:tcPr>
          <w:p w14:paraId="78DEC6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60911C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BC0C31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5F07F6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E3DDA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36988D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未履行1项法定职责的</w:t>
            </w:r>
          </w:p>
        </w:tc>
        <w:tc>
          <w:tcPr>
            <w:tcW w:w="872" w:type="pct"/>
            <w:noWrap w:val="0"/>
            <w:tcMar>
              <w:top w:w="0" w:type="dxa"/>
              <w:left w:w="0" w:type="dxa"/>
              <w:bottom w:w="0" w:type="dxa"/>
              <w:right w:w="0" w:type="dxa"/>
            </w:tcMar>
            <w:vAlign w:val="center"/>
          </w:tcPr>
          <w:p w14:paraId="687A8EB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处1万元以上1.5万元以下的罚款</w:t>
            </w:r>
          </w:p>
        </w:tc>
        <w:tc>
          <w:tcPr>
            <w:tcW w:w="159" w:type="pct"/>
            <w:vMerge w:val="continue"/>
            <w:noWrap w:val="0"/>
            <w:tcMar>
              <w:top w:w="0" w:type="dxa"/>
              <w:left w:w="0" w:type="dxa"/>
              <w:bottom w:w="0" w:type="dxa"/>
              <w:right w:w="0" w:type="dxa"/>
            </w:tcMar>
            <w:vAlign w:val="center"/>
          </w:tcPr>
          <w:p w14:paraId="6C2EEB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125A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6" w:hRule="atLeast"/>
          <w:jc w:val="center"/>
        </w:trPr>
        <w:tc>
          <w:tcPr>
            <w:tcW w:w="157" w:type="pct"/>
            <w:vMerge w:val="continue"/>
            <w:noWrap w:val="0"/>
            <w:tcMar>
              <w:top w:w="0" w:type="dxa"/>
              <w:left w:w="0" w:type="dxa"/>
              <w:bottom w:w="0" w:type="dxa"/>
              <w:right w:w="0" w:type="dxa"/>
            </w:tcMar>
            <w:vAlign w:val="center"/>
          </w:tcPr>
          <w:p w14:paraId="56B235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D9D849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B756FF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6D9C3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EE213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01F416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未履行</w:t>
            </w:r>
            <w:r>
              <w:rPr>
                <w:rFonts w:hint="eastAsia" w:ascii="宋体" w:hAnsi="宋体" w:eastAsia="宋体" w:cs="宋体"/>
                <w:color w:val="000000"/>
                <w:sz w:val="18"/>
                <w:szCs w:val="18"/>
                <w:vertAlign w:val="baseline"/>
                <w:lang w:val="en-US" w:eastAsia="zh-CN"/>
              </w:rPr>
              <w:t>2</w:t>
            </w:r>
            <w:r>
              <w:rPr>
                <w:rFonts w:hint="eastAsia" w:ascii="宋体" w:hAnsi="宋体" w:eastAsia="宋体" w:cs="宋体"/>
                <w:color w:val="000000"/>
                <w:sz w:val="18"/>
                <w:szCs w:val="18"/>
                <w:vertAlign w:val="baseline"/>
              </w:rPr>
              <w:t>项法定职责的</w:t>
            </w:r>
          </w:p>
        </w:tc>
        <w:tc>
          <w:tcPr>
            <w:tcW w:w="872" w:type="pct"/>
            <w:noWrap w:val="0"/>
            <w:tcMar>
              <w:top w:w="0" w:type="dxa"/>
              <w:left w:w="0" w:type="dxa"/>
              <w:bottom w:w="0" w:type="dxa"/>
              <w:right w:w="0" w:type="dxa"/>
            </w:tcMar>
            <w:vAlign w:val="center"/>
          </w:tcPr>
          <w:p w14:paraId="7E209B6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处1.5万元以上2万元以下的罚款</w:t>
            </w:r>
          </w:p>
        </w:tc>
        <w:tc>
          <w:tcPr>
            <w:tcW w:w="159" w:type="pct"/>
            <w:vMerge w:val="continue"/>
            <w:noWrap w:val="0"/>
            <w:tcMar>
              <w:top w:w="0" w:type="dxa"/>
              <w:left w:w="0" w:type="dxa"/>
              <w:bottom w:w="0" w:type="dxa"/>
              <w:right w:w="0" w:type="dxa"/>
            </w:tcMar>
            <w:vAlign w:val="center"/>
          </w:tcPr>
          <w:p w14:paraId="118759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4BA4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jc w:val="center"/>
        </w:trPr>
        <w:tc>
          <w:tcPr>
            <w:tcW w:w="157" w:type="pct"/>
            <w:vMerge w:val="continue"/>
            <w:noWrap w:val="0"/>
            <w:tcMar>
              <w:top w:w="0" w:type="dxa"/>
              <w:left w:w="0" w:type="dxa"/>
              <w:bottom w:w="0" w:type="dxa"/>
              <w:right w:w="0" w:type="dxa"/>
            </w:tcMar>
            <w:vAlign w:val="center"/>
          </w:tcPr>
          <w:p w14:paraId="581B14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2747C5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A9447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06572A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E3760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3E4474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未履行</w:t>
            </w:r>
            <w:r>
              <w:rPr>
                <w:rFonts w:hint="eastAsia" w:ascii="宋体" w:hAnsi="宋体" w:eastAsia="宋体" w:cs="宋体"/>
                <w:color w:val="000000"/>
                <w:sz w:val="18"/>
                <w:szCs w:val="18"/>
                <w:vertAlign w:val="baseline"/>
                <w:lang w:val="en-US" w:eastAsia="zh-CN"/>
              </w:rPr>
              <w:t>3</w:t>
            </w:r>
            <w:r>
              <w:rPr>
                <w:rFonts w:hint="eastAsia" w:ascii="宋体" w:hAnsi="宋体" w:eastAsia="宋体" w:cs="宋体"/>
                <w:color w:val="000000"/>
                <w:sz w:val="18"/>
                <w:szCs w:val="18"/>
                <w:vertAlign w:val="baseline"/>
              </w:rPr>
              <w:t>项</w:t>
            </w:r>
            <w:r>
              <w:rPr>
                <w:rFonts w:hint="eastAsia" w:ascii="宋体" w:hAnsi="宋体" w:eastAsia="宋体" w:cs="宋体"/>
                <w:color w:val="000000"/>
                <w:sz w:val="18"/>
                <w:szCs w:val="18"/>
                <w:vertAlign w:val="baseline"/>
                <w:lang w:val="en-US" w:eastAsia="zh-CN"/>
              </w:rPr>
              <w:t>及以上</w:t>
            </w:r>
            <w:r>
              <w:rPr>
                <w:rFonts w:hint="eastAsia" w:ascii="宋体" w:hAnsi="宋体" w:eastAsia="宋体" w:cs="宋体"/>
                <w:color w:val="000000"/>
                <w:sz w:val="18"/>
                <w:szCs w:val="18"/>
                <w:vertAlign w:val="baseline"/>
              </w:rPr>
              <w:t>法定职责的</w:t>
            </w:r>
          </w:p>
        </w:tc>
        <w:tc>
          <w:tcPr>
            <w:tcW w:w="872" w:type="pct"/>
            <w:noWrap w:val="0"/>
            <w:tcMar>
              <w:top w:w="0" w:type="dxa"/>
              <w:left w:w="0" w:type="dxa"/>
              <w:bottom w:w="0" w:type="dxa"/>
              <w:right w:w="0" w:type="dxa"/>
            </w:tcMar>
            <w:vAlign w:val="center"/>
          </w:tcPr>
          <w:p w14:paraId="450078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处2万元以3万元以下的罚款</w:t>
            </w:r>
          </w:p>
        </w:tc>
        <w:tc>
          <w:tcPr>
            <w:tcW w:w="159" w:type="pct"/>
            <w:vMerge w:val="continue"/>
            <w:noWrap w:val="0"/>
            <w:tcMar>
              <w:top w:w="0" w:type="dxa"/>
              <w:left w:w="0" w:type="dxa"/>
              <w:bottom w:w="0" w:type="dxa"/>
              <w:right w:w="0" w:type="dxa"/>
            </w:tcMar>
            <w:vAlign w:val="center"/>
          </w:tcPr>
          <w:p w14:paraId="6DFE17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79A9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26" w:hRule="atLeast"/>
          <w:jc w:val="center"/>
        </w:trPr>
        <w:tc>
          <w:tcPr>
            <w:tcW w:w="157" w:type="pct"/>
            <w:vMerge w:val="restart"/>
            <w:noWrap w:val="0"/>
            <w:tcMar>
              <w:top w:w="0" w:type="dxa"/>
              <w:left w:w="0" w:type="dxa"/>
              <w:bottom w:w="0" w:type="dxa"/>
              <w:right w:w="0" w:type="dxa"/>
            </w:tcMar>
            <w:vAlign w:val="center"/>
          </w:tcPr>
          <w:p w14:paraId="4FDD0B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99</w:t>
            </w:r>
          </w:p>
        </w:tc>
        <w:tc>
          <w:tcPr>
            <w:tcW w:w="414" w:type="pct"/>
            <w:vMerge w:val="restart"/>
            <w:noWrap w:val="0"/>
            <w:tcMar>
              <w:top w:w="0" w:type="dxa"/>
              <w:left w:w="0" w:type="dxa"/>
              <w:bottom w:w="0" w:type="dxa"/>
              <w:right w:w="0" w:type="dxa"/>
            </w:tcMar>
            <w:vAlign w:val="center"/>
          </w:tcPr>
          <w:p w14:paraId="5BDAA42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对水利领域生产经营单位未按照规定设置安全生产管理机构或者配备安全生产管理人员、注册安全工程师，主要负责人和安全生产管理人员未按照规定经考核合格等行为的行政处罚</w:t>
            </w:r>
          </w:p>
        </w:tc>
        <w:tc>
          <w:tcPr>
            <w:tcW w:w="2168" w:type="pct"/>
            <w:vMerge w:val="restart"/>
            <w:noWrap w:val="0"/>
            <w:tcMar>
              <w:top w:w="0" w:type="dxa"/>
              <w:left w:w="0" w:type="dxa"/>
              <w:bottom w:w="0" w:type="dxa"/>
              <w:right w:w="0" w:type="dxa"/>
            </w:tcMar>
            <w:vAlign w:val="center"/>
          </w:tcPr>
          <w:p w14:paraId="19FD446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7BF8D0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（一）未按照规定设置安全生产管理机构或者配备安全生产管理人员、注册安全工程师的；</w:t>
            </w:r>
          </w:p>
          <w:p w14:paraId="7D776B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（二）危险物品的生产、经营、储存、装卸单位以及矿山、金属冶炼、建筑施工、运输单位的主要负责人和安全生产管理人员未按照规定经考核合格的；</w:t>
            </w:r>
          </w:p>
          <w:p w14:paraId="01DCE7C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（三）未按照规定对从业人员、被派遣劳动者、实习学生进行安全生产教育和培训，或者未按照规定如实告知有关的安全生产事项的；</w:t>
            </w:r>
          </w:p>
          <w:p w14:paraId="78234D8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（四）未如实记录安全生产教育和培训情况的；</w:t>
            </w:r>
          </w:p>
          <w:p w14:paraId="4D636A1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（五）未将事故隐患排查治理情况如实记录或者未向从业人员通报的；</w:t>
            </w:r>
          </w:p>
          <w:p w14:paraId="65DD98C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（六）未按照规定制定生产安全事故应急救援预案或者未定期组织演练的；</w:t>
            </w:r>
          </w:p>
          <w:p w14:paraId="170E46C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（七）特种作业人员未按照规定经专门的安全作业培训并取得相应资格，上岗作业的。</w:t>
            </w:r>
          </w:p>
          <w:p w14:paraId="64F1B81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《建设工程安全生产管理条例》第六十二条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270432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（一）未设立安全生产管理机构、配备专职安全生产管理人员或者分部分项工程施工时无专职安全生产管理人员现场监督的；</w:t>
            </w:r>
          </w:p>
          <w:p w14:paraId="40598A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（二）施工单位的主要负责人、项目负责人、专职安全生产管理人员、作业人员或者特种作业人员，未经安全教育培训或者经考核不合格即从事相关工作的；</w:t>
            </w:r>
          </w:p>
          <w:p w14:paraId="3EEE8E3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（三）未在施工现场的危险部位设置明显的安全警示标志，或者未按照国家有关规定在施工现场设置消防通道、消防水源、配备消防设施和灭火器材的；</w:t>
            </w:r>
          </w:p>
          <w:p w14:paraId="5E69A4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（四）未向作业人员提供安全防护用具和安全防护服装的；</w:t>
            </w:r>
          </w:p>
          <w:p w14:paraId="731D7BC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（五）未按照规定在施工起重机械和整体提升脚手架、模板等自升式架设设施验收合格后登记的；</w:t>
            </w:r>
          </w:p>
          <w:p w14:paraId="0613655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（六）使用国家明令淘汰、禁止使用的危及施工安全的工艺、设备、材料的。</w:t>
            </w:r>
          </w:p>
        </w:tc>
        <w:tc>
          <w:tcPr>
            <w:tcW w:w="490" w:type="pct"/>
            <w:vMerge w:val="restart"/>
            <w:noWrap w:val="0"/>
            <w:tcMar>
              <w:top w:w="0" w:type="dxa"/>
              <w:left w:w="0" w:type="dxa"/>
              <w:bottom w:w="0" w:type="dxa"/>
              <w:right w:w="0" w:type="dxa"/>
            </w:tcMar>
            <w:vAlign w:val="center"/>
          </w:tcPr>
          <w:p w14:paraId="301571B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水利领域生产经营单位未按照规定设置安全生产管理机构或者配备安全生产管理人员、注册安全工程师的</w:t>
            </w:r>
          </w:p>
        </w:tc>
        <w:tc>
          <w:tcPr>
            <w:tcW w:w="175" w:type="pct"/>
            <w:noWrap w:val="0"/>
            <w:tcMar>
              <w:top w:w="0" w:type="dxa"/>
              <w:left w:w="0" w:type="dxa"/>
              <w:bottom w:w="0" w:type="dxa"/>
              <w:right w:w="0" w:type="dxa"/>
            </w:tcMar>
            <w:vAlign w:val="center"/>
          </w:tcPr>
          <w:p w14:paraId="59DC1A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0D5A84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1.原来已按规定配备安全生产管理人员，但因人员离职（不含退休、内部调动），致使人员配备不足，首次被发现的；</w:t>
            </w:r>
          </w:p>
          <w:p w14:paraId="7E3B135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2.当事人配合检查并按规定时间改正的；</w:t>
            </w:r>
          </w:p>
          <w:p w14:paraId="0AE8AB5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3.没有造成危害后果的；</w:t>
            </w:r>
          </w:p>
          <w:p w14:paraId="141CE78F">
            <w:pPr>
              <w:pStyle w:val="2"/>
              <w:spacing w:line="280" w:lineRule="exact"/>
              <w:rPr>
                <w:rFonts w:hint="eastAsia" w:ascii="宋体" w:hAnsi="宋体" w:eastAsia="宋体" w:cs="宋体"/>
                <w:sz w:val="18"/>
                <w:szCs w:val="18"/>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872" w:type="pct"/>
            <w:noWrap w:val="0"/>
            <w:tcMar>
              <w:top w:w="0" w:type="dxa"/>
              <w:left w:w="0" w:type="dxa"/>
              <w:bottom w:w="0" w:type="dxa"/>
              <w:right w:w="0" w:type="dxa"/>
            </w:tcMar>
            <w:vAlign w:val="center"/>
          </w:tcPr>
          <w:p w14:paraId="6F0029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41872C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42A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5" w:hRule="atLeast"/>
          <w:jc w:val="center"/>
        </w:trPr>
        <w:tc>
          <w:tcPr>
            <w:tcW w:w="157" w:type="pct"/>
            <w:vMerge w:val="continue"/>
            <w:noWrap w:val="0"/>
            <w:tcMar>
              <w:top w:w="0" w:type="dxa"/>
              <w:left w:w="0" w:type="dxa"/>
              <w:bottom w:w="0" w:type="dxa"/>
              <w:right w:w="0" w:type="dxa"/>
            </w:tcMar>
            <w:vAlign w:val="center"/>
          </w:tcPr>
          <w:p w14:paraId="30F108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C67F4E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4F107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E2CCA4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A74D4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1B49EEC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除矿山、金属冶炼、建筑施工、运输单位和危险物品的生产、经营、储存、装卸以外的生产经营单位，其从业人员100人及以下（含100人），未按规定配备专职或者兼职安全生产管理人员的</w:t>
            </w:r>
          </w:p>
        </w:tc>
        <w:tc>
          <w:tcPr>
            <w:tcW w:w="872" w:type="pct"/>
            <w:noWrap w:val="0"/>
            <w:tcMar>
              <w:top w:w="0" w:type="dxa"/>
              <w:left w:w="0" w:type="dxa"/>
              <w:bottom w:w="0" w:type="dxa"/>
              <w:right w:w="0" w:type="dxa"/>
            </w:tcMar>
            <w:vAlign w:val="center"/>
          </w:tcPr>
          <w:p w14:paraId="0EEF87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处2万元以下的罚款；逾期未改正的，处10万元以上12万元以下的罚款，对其直接负责的主管人员和其他直接责任人员处2万元以上3万元以下的罚款</w:t>
            </w:r>
          </w:p>
        </w:tc>
        <w:tc>
          <w:tcPr>
            <w:tcW w:w="159" w:type="pct"/>
            <w:vMerge w:val="continue"/>
            <w:noWrap w:val="0"/>
            <w:tcMar>
              <w:top w:w="0" w:type="dxa"/>
              <w:left w:w="0" w:type="dxa"/>
              <w:bottom w:w="0" w:type="dxa"/>
              <w:right w:w="0" w:type="dxa"/>
            </w:tcMar>
            <w:vAlign w:val="center"/>
          </w:tcPr>
          <w:p w14:paraId="5183C7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181B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94" w:hRule="atLeast"/>
          <w:jc w:val="center"/>
        </w:trPr>
        <w:tc>
          <w:tcPr>
            <w:tcW w:w="157" w:type="pct"/>
            <w:vMerge w:val="continue"/>
            <w:noWrap w:val="0"/>
            <w:tcMar>
              <w:top w:w="0" w:type="dxa"/>
              <w:left w:w="0" w:type="dxa"/>
              <w:bottom w:w="0" w:type="dxa"/>
              <w:right w:w="0" w:type="dxa"/>
            </w:tcMar>
            <w:vAlign w:val="center"/>
          </w:tcPr>
          <w:p w14:paraId="0B8536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615838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6E1195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325BDE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79793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AECF4A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除矿山、金属冶炼、建筑施工、运输单位和危险物品的生产、经营、储存以外的生产经营单位，其从业人员超过100人，未设置安全生产管理机构或者配备专职安全生产管理人员的</w:t>
            </w:r>
          </w:p>
        </w:tc>
        <w:tc>
          <w:tcPr>
            <w:tcW w:w="872" w:type="pct"/>
            <w:noWrap w:val="0"/>
            <w:tcMar>
              <w:top w:w="0" w:type="dxa"/>
              <w:left w:w="0" w:type="dxa"/>
              <w:bottom w:w="0" w:type="dxa"/>
              <w:right w:w="0" w:type="dxa"/>
            </w:tcMar>
            <w:vAlign w:val="center"/>
          </w:tcPr>
          <w:p w14:paraId="1E4B72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处2万元以上5万元以下的罚款；逾期未改正的，处12万元以上15万元以下的罚款，对其直接负责的主管人员和其他直接责任人员处3万元以上5万元以下的罚款</w:t>
            </w:r>
          </w:p>
        </w:tc>
        <w:tc>
          <w:tcPr>
            <w:tcW w:w="159" w:type="pct"/>
            <w:vMerge w:val="continue"/>
            <w:noWrap w:val="0"/>
            <w:tcMar>
              <w:top w:w="0" w:type="dxa"/>
              <w:left w:w="0" w:type="dxa"/>
              <w:bottom w:w="0" w:type="dxa"/>
              <w:right w:w="0" w:type="dxa"/>
            </w:tcMar>
            <w:vAlign w:val="center"/>
          </w:tcPr>
          <w:p w14:paraId="356DB5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60D0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94" w:hRule="atLeast"/>
          <w:jc w:val="center"/>
        </w:trPr>
        <w:tc>
          <w:tcPr>
            <w:tcW w:w="157" w:type="pct"/>
            <w:vMerge w:val="continue"/>
            <w:noWrap w:val="0"/>
            <w:tcMar>
              <w:top w:w="0" w:type="dxa"/>
              <w:left w:w="0" w:type="dxa"/>
              <w:bottom w:w="0" w:type="dxa"/>
              <w:right w:w="0" w:type="dxa"/>
            </w:tcMar>
            <w:vAlign w:val="center"/>
          </w:tcPr>
          <w:p w14:paraId="232841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45ACCE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26130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045EA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A5FEF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6AABCB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矿山、金属冶炼、建筑施工、运输单位和危险物品的生产、经营、储存单位，</w:t>
            </w:r>
          </w:p>
          <w:p w14:paraId="4B577D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其从业人员30人及以下（含30人），未按规定设置安全生产管理机构或者配备专职安全生产管理人员的</w:t>
            </w:r>
          </w:p>
        </w:tc>
        <w:tc>
          <w:tcPr>
            <w:tcW w:w="872" w:type="pct"/>
            <w:noWrap w:val="0"/>
            <w:tcMar>
              <w:top w:w="0" w:type="dxa"/>
              <w:left w:w="0" w:type="dxa"/>
              <w:bottom w:w="0" w:type="dxa"/>
              <w:right w:w="0" w:type="dxa"/>
            </w:tcMar>
            <w:vAlign w:val="center"/>
          </w:tcPr>
          <w:p w14:paraId="1569753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处5万元以下的罚款；逾期未改正的，处10万元以上15万元以下的罚款，对其直接负责的主管人员和其他直接责任人处2万元以上3万元以下的罚款</w:t>
            </w:r>
          </w:p>
        </w:tc>
        <w:tc>
          <w:tcPr>
            <w:tcW w:w="159" w:type="pct"/>
            <w:vMerge w:val="continue"/>
            <w:noWrap w:val="0"/>
            <w:tcMar>
              <w:top w:w="0" w:type="dxa"/>
              <w:left w:w="0" w:type="dxa"/>
              <w:bottom w:w="0" w:type="dxa"/>
              <w:right w:w="0" w:type="dxa"/>
            </w:tcMar>
            <w:vAlign w:val="center"/>
          </w:tcPr>
          <w:p w14:paraId="315949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5703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6" w:hRule="atLeast"/>
          <w:jc w:val="center"/>
        </w:trPr>
        <w:tc>
          <w:tcPr>
            <w:tcW w:w="157" w:type="pct"/>
            <w:vMerge w:val="continue"/>
            <w:noWrap w:val="0"/>
            <w:tcMar>
              <w:top w:w="0" w:type="dxa"/>
              <w:left w:w="0" w:type="dxa"/>
              <w:bottom w:w="0" w:type="dxa"/>
              <w:right w:w="0" w:type="dxa"/>
            </w:tcMar>
            <w:vAlign w:val="center"/>
          </w:tcPr>
          <w:p w14:paraId="66077E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186874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C5EB66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AA72BA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84A67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0B6C40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矿山、金属冶炼、建筑施工、运输单位和危险物品的生产、经营、储存单位，其从业人员超过30人，未按规定设置安全生产管理机构或者配备专职安全生产管理人员、注册安全工程师的</w:t>
            </w:r>
          </w:p>
        </w:tc>
        <w:tc>
          <w:tcPr>
            <w:tcW w:w="872" w:type="pct"/>
            <w:noWrap w:val="0"/>
            <w:tcMar>
              <w:top w:w="0" w:type="dxa"/>
              <w:left w:w="0" w:type="dxa"/>
              <w:bottom w:w="0" w:type="dxa"/>
              <w:right w:w="0" w:type="dxa"/>
            </w:tcMar>
            <w:vAlign w:val="center"/>
          </w:tcPr>
          <w:p w14:paraId="2C26BB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处5万元以上10万元以下的罚款；逾期未改正的，处15万元以上20万元以下的罚款，对其直接负责的主管人员和其他直接责任人员处3万元以上5万元以下的罚款</w:t>
            </w:r>
          </w:p>
        </w:tc>
        <w:tc>
          <w:tcPr>
            <w:tcW w:w="159" w:type="pct"/>
            <w:vMerge w:val="continue"/>
            <w:noWrap w:val="0"/>
            <w:tcMar>
              <w:top w:w="0" w:type="dxa"/>
              <w:left w:w="0" w:type="dxa"/>
              <w:bottom w:w="0" w:type="dxa"/>
              <w:right w:w="0" w:type="dxa"/>
            </w:tcMar>
            <w:vAlign w:val="center"/>
          </w:tcPr>
          <w:p w14:paraId="13DF78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7C8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272567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4AB124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0A9585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483C774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危险物品的生产、经营、储存、装卸单位以及矿山、金属冶炼、建筑施工、运输单位的主要负责人和安全生产管理人员未按照规定经考核合格的</w:t>
            </w:r>
          </w:p>
        </w:tc>
        <w:tc>
          <w:tcPr>
            <w:tcW w:w="175" w:type="pct"/>
            <w:noWrap w:val="0"/>
            <w:tcMar>
              <w:top w:w="0" w:type="dxa"/>
              <w:left w:w="0" w:type="dxa"/>
              <w:bottom w:w="0" w:type="dxa"/>
              <w:right w:w="0" w:type="dxa"/>
            </w:tcMar>
            <w:vAlign w:val="center"/>
          </w:tcPr>
          <w:p w14:paraId="1352C5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AC2441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2C00158">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576B97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1C4AC0F">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55B669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1DA1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43BC6F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4CA3C2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9F9CAC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786668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EB276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359667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A45C1BF">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A9842E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AF1F96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60EDA1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811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97F26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E27EAF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FE3B7A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8DBEF6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6A6CB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AF6FF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安全生产管理人员有1人未按照规定考核合格的</w:t>
            </w:r>
          </w:p>
        </w:tc>
        <w:tc>
          <w:tcPr>
            <w:tcW w:w="872" w:type="pct"/>
            <w:noWrap w:val="0"/>
            <w:tcMar>
              <w:top w:w="0" w:type="dxa"/>
              <w:left w:w="0" w:type="dxa"/>
              <w:bottom w:w="0" w:type="dxa"/>
              <w:right w:w="0" w:type="dxa"/>
            </w:tcMar>
            <w:vAlign w:val="center"/>
          </w:tcPr>
          <w:p w14:paraId="3172226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处2万元以下的罚款；逾期未改正的，处10万元以上13万元以下的罚款，对其直接负责的主管人员和其他直接责任人员处2万元以上3万元以下的罚款</w:t>
            </w:r>
          </w:p>
        </w:tc>
        <w:tc>
          <w:tcPr>
            <w:tcW w:w="159" w:type="pct"/>
            <w:vMerge w:val="continue"/>
            <w:noWrap w:val="0"/>
            <w:tcMar>
              <w:top w:w="0" w:type="dxa"/>
              <w:left w:w="0" w:type="dxa"/>
              <w:bottom w:w="0" w:type="dxa"/>
              <w:right w:w="0" w:type="dxa"/>
            </w:tcMar>
            <w:vAlign w:val="center"/>
          </w:tcPr>
          <w:p w14:paraId="7D0D71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75A7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05994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6D2F25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A5E0C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B364A4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587C4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7523E8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安全生产管理人员有</w:t>
            </w:r>
            <w:r>
              <w:rPr>
                <w:rFonts w:hint="eastAsia" w:ascii="宋体" w:hAnsi="宋体" w:eastAsia="宋体" w:cs="宋体"/>
                <w:color w:val="000000"/>
                <w:sz w:val="18"/>
                <w:szCs w:val="18"/>
                <w:vertAlign w:val="baseline"/>
                <w:lang w:val="en-US" w:eastAsia="zh-CN"/>
              </w:rPr>
              <w:t>2</w:t>
            </w:r>
            <w:r>
              <w:rPr>
                <w:rFonts w:hint="eastAsia" w:ascii="宋体" w:hAnsi="宋体" w:eastAsia="宋体" w:cs="宋体"/>
                <w:color w:val="000000"/>
                <w:sz w:val="18"/>
                <w:szCs w:val="18"/>
                <w:vertAlign w:val="baseline"/>
              </w:rPr>
              <w:t>人未按照规定考核合格的</w:t>
            </w:r>
          </w:p>
        </w:tc>
        <w:tc>
          <w:tcPr>
            <w:tcW w:w="872" w:type="pct"/>
            <w:noWrap w:val="0"/>
            <w:tcMar>
              <w:top w:w="0" w:type="dxa"/>
              <w:left w:w="0" w:type="dxa"/>
              <w:bottom w:w="0" w:type="dxa"/>
              <w:right w:w="0" w:type="dxa"/>
            </w:tcMar>
            <w:vAlign w:val="center"/>
          </w:tcPr>
          <w:p w14:paraId="4FC27B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处2万元以上5万元以下的罚款；逾期未改正的，处13万元以上16万元以下的罚款，对其直接负责的主管人员和其他直接责任人员处3万元以上4万元以下的罚款</w:t>
            </w:r>
          </w:p>
        </w:tc>
        <w:tc>
          <w:tcPr>
            <w:tcW w:w="159" w:type="pct"/>
            <w:vMerge w:val="continue"/>
            <w:noWrap w:val="0"/>
            <w:tcMar>
              <w:top w:w="0" w:type="dxa"/>
              <w:left w:w="0" w:type="dxa"/>
              <w:bottom w:w="0" w:type="dxa"/>
              <w:right w:w="0" w:type="dxa"/>
            </w:tcMar>
            <w:vAlign w:val="center"/>
          </w:tcPr>
          <w:p w14:paraId="1FDEEC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457F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1D503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F56E70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6636B1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951F9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656BC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00EE94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安全生产管理人员有3人及以上或者主要负责人未按照规定考核合格的</w:t>
            </w:r>
          </w:p>
        </w:tc>
        <w:tc>
          <w:tcPr>
            <w:tcW w:w="872" w:type="pct"/>
            <w:noWrap w:val="0"/>
            <w:tcMar>
              <w:top w:w="0" w:type="dxa"/>
              <w:left w:w="0" w:type="dxa"/>
              <w:bottom w:w="0" w:type="dxa"/>
              <w:right w:w="0" w:type="dxa"/>
            </w:tcMar>
            <w:vAlign w:val="center"/>
          </w:tcPr>
          <w:p w14:paraId="20FB77C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处5万元以上10万元以下的罚款；逾期未改正的，处16万元以上20万元以下的罚款，对其直接负责的主管人员和其他直接责任人员处4万元以上5万元以下的罚款</w:t>
            </w:r>
          </w:p>
        </w:tc>
        <w:tc>
          <w:tcPr>
            <w:tcW w:w="159" w:type="pct"/>
            <w:vMerge w:val="continue"/>
            <w:noWrap w:val="0"/>
            <w:tcMar>
              <w:top w:w="0" w:type="dxa"/>
              <w:left w:w="0" w:type="dxa"/>
              <w:bottom w:w="0" w:type="dxa"/>
              <w:right w:w="0" w:type="dxa"/>
            </w:tcMar>
            <w:vAlign w:val="center"/>
          </w:tcPr>
          <w:p w14:paraId="570286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2C60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B8708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3E4001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D39846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02E571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生产经营单位未按照规定对从业人员、被派遣劳动者、实习</w:t>
            </w:r>
          </w:p>
          <w:p w14:paraId="733DEF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学生进行安全生产教育和培训的</w:t>
            </w:r>
          </w:p>
        </w:tc>
        <w:tc>
          <w:tcPr>
            <w:tcW w:w="175" w:type="pct"/>
            <w:noWrap w:val="0"/>
            <w:tcMar>
              <w:top w:w="0" w:type="dxa"/>
              <w:left w:w="0" w:type="dxa"/>
              <w:bottom w:w="0" w:type="dxa"/>
              <w:right w:w="0" w:type="dxa"/>
            </w:tcMar>
            <w:vAlign w:val="center"/>
          </w:tcPr>
          <w:p w14:paraId="4E98E9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15410EF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1.有证据证明对从业人员、被派遣劳动者、实习学生进行了安全生产教育和培训，但形式或内容不完全符合规定，首次被发现；</w:t>
            </w:r>
          </w:p>
          <w:p w14:paraId="2E6E9E9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pacing w:val="-6"/>
                <w:sz w:val="18"/>
                <w:szCs w:val="18"/>
                <w:vertAlign w:val="baseline"/>
              </w:rPr>
              <w:t>2.当事人配合检查并按规定时间改正的</w:t>
            </w:r>
            <w:r>
              <w:rPr>
                <w:rFonts w:hint="eastAsia" w:ascii="宋体" w:hAnsi="宋体" w:eastAsia="宋体" w:cs="宋体"/>
                <w:color w:val="000000"/>
                <w:sz w:val="18"/>
                <w:szCs w:val="18"/>
                <w:vertAlign w:val="baseline"/>
              </w:rPr>
              <w:t>；</w:t>
            </w:r>
          </w:p>
          <w:p w14:paraId="03A70BF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3.没有造成危害后果的；</w:t>
            </w:r>
          </w:p>
          <w:p w14:paraId="4ED78415">
            <w:pPr>
              <w:pStyle w:val="2"/>
              <w:spacing w:line="240" w:lineRule="exact"/>
              <w:rPr>
                <w:rFonts w:hint="eastAsia" w:ascii="宋体" w:hAnsi="宋体" w:eastAsia="宋体" w:cs="宋体"/>
                <w:sz w:val="18"/>
                <w:szCs w:val="18"/>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872" w:type="pct"/>
            <w:noWrap w:val="0"/>
            <w:tcMar>
              <w:top w:w="0" w:type="dxa"/>
              <w:left w:w="0" w:type="dxa"/>
              <w:bottom w:w="0" w:type="dxa"/>
              <w:right w:w="0" w:type="dxa"/>
            </w:tcMar>
            <w:vAlign w:val="center"/>
          </w:tcPr>
          <w:p w14:paraId="11187A3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1F42AF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148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7F004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6E1B9E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604394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69D58B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98EBB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1F9AA2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70B136D">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5B652E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038517C">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63081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7F3E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83" w:hRule="atLeast"/>
          <w:jc w:val="center"/>
        </w:trPr>
        <w:tc>
          <w:tcPr>
            <w:tcW w:w="157" w:type="pct"/>
            <w:vMerge w:val="continue"/>
            <w:noWrap w:val="0"/>
            <w:tcMar>
              <w:top w:w="0" w:type="dxa"/>
              <w:left w:w="0" w:type="dxa"/>
              <w:bottom w:w="0" w:type="dxa"/>
              <w:right w:w="0" w:type="dxa"/>
            </w:tcMar>
            <w:vAlign w:val="center"/>
          </w:tcPr>
          <w:p w14:paraId="2FFCA0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4E3F72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EF38A6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31D692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BC9D1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A02EE5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从业人员、被派遣劳动者、实习学生中，未按照规定进行安全生产教育和培训的人员数占应培训人数不足10%的，或者总人数不足 10 人的生产经营单位，未对上述人员进行安全生产教育和培训的</w:t>
            </w:r>
          </w:p>
        </w:tc>
        <w:tc>
          <w:tcPr>
            <w:tcW w:w="872" w:type="pct"/>
            <w:noWrap w:val="0"/>
            <w:tcMar>
              <w:top w:w="0" w:type="dxa"/>
              <w:left w:w="0" w:type="dxa"/>
              <w:bottom w:w="0" w:type="dxa"/>
              <w:right w:w="0" w:type="dxa"/>
            </w:tcMar>
            <w:vAlign w:val="center"/>
          </w:tcPr>
          <w:p w14:paraId="393C5AD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处2万元以下的罚款；逾期未改正的，处10万元以上12万元以下的罚款，对其直接负责的主管人员和其他直接责任人员处2万元以上3万元以下的罚款</w:t>
            </w:r>
          </w:p>
        </w:tc>
        <w:tc>
          <w:tcPr>
            <w:tcW w:w="159" w:type="pct"/>
            <w:vMerge w:val="continue"/>
            <w:noWrap w:val="0"/>
            <w:tcMar>
              <w:top w:w="0" w:type="dxa"/>
              <w:left w:w="0" w:type="dxa"/>
              <w:bottom w:w="0" w:type="dxa"/>
              <w:right w:w="0" w:type="dxa"/>
            </w:tcMar>
            <w:vAlign w:val="center"/>
          </w:tcPr>
          <w:p w14:paraId="3E98ED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2CDD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1" w:hRule="atLeast"/>
          <w:jc w:val="center"/>
        </w:trPr>
        <w:tc>
          <w:tcPr>
            <w:tcW w:w="157" w:type="pct"/>
            <w:vMerge w:val="continue"/>
            <w:noWrap w:val="0"/>
            <w:tcMar>
              <w:top w:w="0" w:type="dxa"/>
              <w:left w:w="0" w:type="dxa"/>
              <w:bottom w:w="0" w:type="dxa"/>
              <w:right w:w="0" w:type="dxa"/>
            </w:tcMar>
            <w:vAlign w:val="center"/>
          </w:tcPr>
          <w:p w14:paraId="0B177D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B814E0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5608BA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A8ADB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31E2C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2E16AF7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从业人员、被派遣劳动者、实习学生中，未按照规定进行安全生产教育和培训的人员数占应培训人数的10%以上不足30%的</w:t>
            </w:r>
          </w:p>
        </w:tc>
        <w:tc>
          <w:tcPr>
            <w:tcW w:w="872" w:type="pct"/>
            <w:noWrap w:val="0"/>
            <w:tcMar>
              <w:top w:w="0" w:type="dxa"/>
              <w:left w:w="0" w:type="dxa"/>
              <w:bottom w:w="0" w:type="dxa"/>
              <w:right w:w="0" w:type="dxa"/>
            </w:tcMar>
            <w:vAlign w:val="center"/>
          </w:tcPr>
          <w:p w14:paraId="5BFDF5A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处2万元以上5万元以下的罚款；逾期未改正的，处12万元以上15万元以下的罚款，对其直接负责的主管人员和其他直接责任人员处3万元以上4万元以下的罚款</w:t>
            </w:r>
          </w:p>
        </w:tc>
        <w:tc>
          <w:tcPr>
            <w:tcW w:w="159" w:type="pct"/>
            <w:vMerge w:val="continue"/>
            <w:noWrap w:val="0"/>
            <w:tcMar>
              <w:top w:w="0" w:type="dxa"/>
              <w:left w:w="0" w:type="dxa"/>
              <w:bottom w:w="0" w:type="dxa"/>
              <w:right w:w="0" w:type="dxa"/>
            </w:tcMar>
            <w:vAlign w:val="center"/>
          </w:tcPr>
          <w:p w14:paraId="5A262C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3CE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72" w:hRule="atLeast"/>
          <w:jc w:val="center"/>
        </w:trPr>
        <w:tc>
          <w:tcPr>
            <w:tcW w:w="157" w:type="pct"/>
            <w:vMerge w:val="continue"/>
            <w:noWrap w:val="0"/>
            <w:tcMar>
              <w:top w:w="0" w:type="dxa"/>
              <w:left w:w="0" w:type="dxa"/>
              <w:bottom w:w="0" w:type="dxa"/>
              <w:right w:w="0" w:type="dxa"/>
            </w:tcMar>
            <w:vAlign w:val="center"/>
          </w:tcPr>
          <w:p w14:paraId="5D5ED4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7A983A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CAD34E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2927A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0A1B1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42E62C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从业人员、被派遣劳动者、实习学生中，未按照规定进行安全生产教育和培训的人员数占应培训人数的30%以上的</w:t>
            </w:r>
          </w:p>
        </w:tc>
        <w:tc>
          <w:tcPr>
            <w:tcW w:w="872" w:type="pct"/>
            <w:noWrap w:val="0"/>
            <w:tcMar>
              <w:top w:w="0" w:type="dxa"/>
              <w:left w:w="0" w:type="dxa"/>
              <w:bottom w:w="0" w:type="dxa"/>
              <w:right w:w="0" w:type="dxa"/>
            </w:tcMar>
            <w:vAlign w:val="center"/>
          </w:tcPr>
          <w:p w14:paraId="4001A1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处5万元以上10万元以下的罚款；逾期未改正的，处15万元以上20万元以下的罚款，对其直接负责的主管人员和其他直接责任人员处4万元以上5万元以下的罚款</w:t>
            </w:r>
          </w:p>
        </w:tc>
        <w:tc>
          <w:tcPr>
            <w:tcW w:w="159" w:type="pct"/>
            <w:vMerge w:val="continue"/>
            <w:noWrap w:val="0"/>
            <w:tcMar>
              <w:top w:w="0" w:type="dxa"/>
              <w:left w:w="0" w:type="dxa"/>
              <w:bottom w:w="0" w:type="dxa"/>
              <w:right w:w="0" w:type="dxa"/>
            </w:tcMar>
            <w:vAlign w:val="center"/>
          </w:tcPr>
          <w:p w14:paraId="408AF3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26F7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38B4F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B06FD9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2105AF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53FB45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生产经营单位未按照规定如实告知有关的安全生产事项的</w:t>
            </w:r>
          </w:p>
        </w:tc>
        <w:tc>
          <w:tcPr>
            <w:tcW w:w="175" w:type="pct"/>
            <w:noWrap w:val="0"/>
            <w:tcMar>
              <w:top w:w="0" w:type="dxa"/>
              <w:left w:w="0" w:type="dxa"/>
              <w:bottom w:w="0" w:type="dxa"/>
              <w:right w:w="0" w:type="dxa"/>
            </w:tcMar>
            <w:vAlign w:val="center"/>
          </w:tcPr>
          <w:p w14:paraId="560D59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29D6E2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899E74C">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497D0D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568FD42">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15126D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5854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62929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7F1C57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BCF99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F1AAD5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D90CB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C0699C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10C8319">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75221D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9364CD3">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CE51A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117F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47" w:hRule="atLeast"/>
          <w:jc w:val="center"/>
        </w:trPr>
        <w:tc>
          <w:tcPr>
            <w:tcW w:w="157" w:type="pct"/>
            <w:vMerge w:val="continue"/>
            <w:noWrap w:val="0"/>
            <w:tcMar>
              <w:top w:w="0" w:type="dxa"/>
              <w:left w:w="0" w:type="dxa"/>
              <w:bottom w:w="0" w:type="dxa"/>
              <w:right w:w="0" w:type="dxa"/>
            </w:tcMar>
            <w:vAlign w:val="center"/>
          </w:tcPr>
          <w:p w14:paraId="427AA7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980887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63D2B4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124F77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747BA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81F727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生产经营单位向从业人员告知作业场所和工作岗位存在的危险因素、防范措施以及事故应急措施内容不全面、有遗漏的</w:t>
            </w:r>
          </w:p>
        </w:tc>
        <w:tc>
          <w:tcPr>
            <w:tcW w:w="872" w:type="pct"/>
            <w:noWrap w:val="0"/>
            <w:tcMar>
              <w:top w:w="0" w:type="dxa"/>
              <w:left w:w="0" w:type="dxa"/>
              <w:bottom w:w="0" w:type="dxa"/>
              <w:right w:w="0" w:type="dxa"/>
            </w:tcMar>
            <w:vAlign w:val="center"/>
          </w:tcPr>
          <w:p w14:paraId="4F5B303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处3万元以下的罚款；逾期未改正的，处10万元以上13万元以下的罚款，对其直接负责的主管人员和其他直接责任人员处2万元以上3万元以下的罚款</w:t>
            </w:r>
          </w:p>
        </w:tc>
        <w:tc>
          <w:tcPr>
            <w:tcW w:w="159" w:type="pct"/>
            <w:vMerge w:val="continue"/>
            <w:noWrap w:val="0"/>
            <w:tcMar>
              <w:top w:w="0" w:type="dxa"/>
              <w:left w:w="0" w:type="dxa"/>
              <w:bottom w:w="0" w:type="dxa"/>
              <w:right w:w="0" w:type="dxa"/>
            </w:tcMar>
            <w:vAlign w:val="center"/>
          </w:tcPr>
          <w:p w14:paraId="172D66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18"/>
                <w:szCs w:val="18"/>
                <w:vertAlign w:val="baseline"/>
                <w:lang w:val="en-US" w:eastAsia="zh-CN"/>
              </w:rPr>
            </w:pPr>
          </w:p>
        </w:tc>
      </w:tr>
      <w:tr w14:paraId="53E8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00" w:hRule="atLeast"/>
          <w:jc w:val="center"/>
        </w:trPr>
        <w:tc>
          <w:tcPr>
            <w:tcW w:w="157" w:type="pct"/>
            <w:vMerge w:val="continue"/>
            <w:noWrap w:val="0"/>
            <w:tcMar>
              <w:top w:w="0" w:type="dxa"/>
              <w:left w:w="0" w:type="dxa"/>
              <w:bottom w:w="0" w:type="dxa"/>
              <w:right w:w="0" w:type="dxa"/>
            </w:tcMar>
            <w:vAlign w:val="center"/>
          </w:tcPr>
          <w:p w14:paraId="72C114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FBA3CC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C33B4C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D9FEAF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531B6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3D7080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生产经营单位向从业人员告知作业场所和工作岗位存在的危险因素、防范措施以及事故应急措施内容不准确，与现实不符的</w:t>
            </w:r>
          </w:p>
        </w:tc>
        <w:tc>
          <w:tcPr>
            <w:tcW w:w="872" w:type="pct"/>
            <w:noWrap w:val="0"/>
            <w:tcMar>
              <w:top w:w="0" w:type="dxa"/>
              <w:left w:w="0" w:type="dxa"/>
              <w:bottom w:w="0" w:type="dxa"/>
              <w:right w:w="0" w:type="dxa"/>
            </w:tcMar>
            <w:vAlign w:val="center"/>
          </w:tcPr>
          <w:p w14:paraId="1B6139C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处3万元以上5万元以下的罚款；逾期未改正的，处13万元以上16万元以下的罚款，对其直接负责的主管人员和其他直接责任人员处3万元以上4万元以下的罚款</w:t>
            </w:r>
          </w:p>
        </w:tc>
        <w:tc>
          <w:tcPr>
            <w:tcW w:w="159" w:type="pct"/>
            <w:vMerge w:val="continue"/>
            <w:noWrap w:val="0"/>
            <w:tcMar>
              <w:top w:w="0" w:type="dxa"/>
              <w:left w:w="0" w:type="dxa"/>
              <w:bottom w:w="0" w:type="dxa"/>
              <w:right w:w="0" w:type="dxa"/>
            </w:tcMar>
            <w:vAlign w:val="center"/>
          </w:tcPr>
          <w:p w14:paraId="29E003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18"/>
                <w:szCs w:val="18"/>
                <w:vertAlign w:val="baseline"/>
                <w:lang w:val="en-US" w:eastAsia="zh-CN"/>
              </w:rPr>
            </w:pPr>
          </w:p>
        </w:tc>
      </w:tr>
      <w:tr w14:paraId="6729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43" w:hRule="atLeast"/>
          <w:jc w:val="center"/>
        </w:trPr>
        <w:tc>
          <w:tcPr>
            <w:tcW w:w="157" w:type="pct"/>
            <w:vMerge w:val="continue"/>
            <w:noWrap w:val="0"/>
            <w:tcMar>
              <w:top w:w="0" w:type="dxa"/>
              <w:left w:w="0" w:type="dxa"/>
              <w:bottom w:w="0" w:type="dxa"/>
              <w:right w:w="0" w:type="dxa"/>
            </w:tcMar>
            <w:vAlign w:val="center"/>
          </w:tcPr>
          <w:p w14:paraId="3B24B8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B82EBE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826CD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8BEDC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844BB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E57707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生产经营单位隐瞒情况，未向从业人员告知作业场所和工作岗位存在的危险因素、防范措施以及事故应急措施的</w:t>
            </w:r>
          </w:p>
        </w:tc>
        <w:tc>
          <w:tcPr>
            <w:tcW w:w="872" w:type="pct"/>
            <w:noWrap w:val="0"/>
            <w:tcMar>
              <w:top w:w="0" w:type="dxa"/>
              <w:left w:w="0" w:type="dxa"/>
              <w:bottom w:w="0" w:type="dxa"/>
              <w:right w:w="0" w:type="dxa"/>
            </w:tcMar>
            <w:vAlign w:val="center"/>
          </w:tcPr>
          <w:p w14:paraId="467EEB6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处5万元以上10万元以下的罚款；逾期未改正的，处16万元以上20万元以下的罚款，对其直接负责的主管人员和其他直接责任人员处4万元以上5万元以下的罚款</w:t>
            </w:r>
          </w:p>
        </w:tc>
        <w:tc>
          <w:tcPr>
            <w:tcW w:w="159" w:type="pct"/>
            <w:vMerge w:val="continue"/>
            <w:noWrap w:val="0"/>
            <w:tcMar>
              <w:top w:w="0" w:type="dxa"/>
              <w:left w:w="0" w:type="dxa"/>
              <w:bottom w:w="0" w:type="dxa"/>
              <w:right w:w="0" w:type="dxa"/>
            </w:tcMar>
            <w:vAlign w:val="center"/>
          </w:tcPr>
          <w:p w14:paraId="6384AA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18"/>
                <w:szCs w:val="18"/>
                <w:vertAlign w:val="baseline"/>
                <w:lang w:val="en-US" w:eastAsia="zh-CN"/>
              </w:rPr>
            </w:pPr>
          </w:p>
        </w:tc>
      </w:tr>
      <w:tr w14:paraId="3DF4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64E2A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7EE410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3DC77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0335EA2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生产经营单位未如实记录安全生产教育和培训情况的</w:t>
            </w:r>
          </w:p>
        </w:tc>
        <w:tc>
          <w:tcPr>
            <w:tcW w:w="175" w:type="pct"/>
            <w:noWrap w:val="0"/>
            <w:tcMar>
              <w:top w:w="0" w:type="dxa"/>
              <w:left w:w="0" w:type="dxa"/>
              <w:bottom w:w="0" w:type="dxa"/>
              <w:right w:w="0" w:type="dxa"/>
            </w:tcMar>
            <w:vAlign w:val="center"/>
          </w:tcPr>
          <w:p w14:paraId="28279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15BDE96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1.有证据证明已按规定进行了安全生产教育和培训，但未如实记录（故意对记录造假的除外），首次被发现；</w:t>
            </w:r>
          </w:p>
          <w:p w14:paraId="5835980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2.当事人配合检查并按规定时间改正的；</w:t>
            </w:r>
          </w:p>
          <w:p w14:paraId="0D79AEB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3.没有造成危害后果的；</w:t>
            </w:r>
          </w:p>
          <w:p w14:paraId="73AF3EA0">
            <w:pPr>
              <w:pStyle w:val="2"/>
              <w:spacing w:line="240" w:lineRule="exact"/>
              <w:rPr>
                <w:rFonts w:hint="eastAsia" w:ascii="宋体" w:hAnsi="宋体" w:eastAsia="宋体" w:cs="宋体"/>
                <w:sz w:val="18"/>
                <w:szCs w:val="18"/>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872" w:type="pct"/>
            <w:noWrap w:val="0"/>
            <w:tcMar>
              <w:top w:w="0" w:type="dxa"/>
              <w:left w:w="0" w:type="dxa"/>
              <w:bottom w:w="0" w:type="dxa"/>
              <w:right w:w="0" w:type="dxa"/>
            </w:tcMar>
            <w:vAlign w:val="center"/>
          </w:tcPr>
          <w:p w14:paraId="175A04C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815B9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18"/>
                <w:szCs w:val="18"/>
                <w:vertAlign w:val="baseline"/>
                <w:lang w:val="en-US" w:eastAsia="zh-CN"/>
              </w:rPr>
            </w:pPr>
          </w:p>
        </w:tc>
      </w:tr>
      <w:tr w14:paraId="3D51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1DF0B7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D54086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1BEEDE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C0D297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4E501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27D1E0E">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238CDEA">
            <w:pPr>
              <w:spacing w:line="24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D537677">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20B3709">
            <w:pPr>
              <w:spacing w:line="24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6F341E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2903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0" w:hRule="atLeast"/>
          <w:jc w:val="center"/>
        </w:trPr>
        <w:tc>
          <w:tcPr>
            <w:tcW w:w="157" w:type="pct"/>
            <w:vMerge w:val="continue"/>
            <w:noWrap w:val="0"/>
            <w:tcMar>
              <w:top w:w="0" w:type="dxa"/>
              <w:left w:w="0" w:type="dxa"/>
              <w:bottom w:w="0" w:type="dxa"/>
              <w:right w:w="0" w:type="dxa"/>
            </w:tcMar>
            <w:vAlign w:val="center"/>
          </w:tcPr>
          <w:p w14:paraId="50CED3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2FFB5D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03B77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3DB60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D9B19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65AF4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安全生产教育和培训情况记录内容不全面的</w:t>
            </w:r>
          </w:p>
        </w:tc>
        <w:tc>
          <w:tcPr>
            <w:tcW w:w="872" w:type="pct"/>
            <w:noWrap w:val="0"/>
            <w:tcMar>
              <w:top w:w="0" w:type="dxa"/>
              <w:left w:w="0" w:type="dxa"/>
              <w:bottom w:w="0" w:type="dxa"/>
              <w:right w:w="0" w:type="dxa"/>
            </w:tcMar>
            <w:vAlign w:val="center"/>
          </w:tcPr>
          <w:p w14:paraId="5FA8F16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pacing w:val="-6"/>
                <w:kern w:val="2"/>
                <w:sz w:val="18"/>
                <w:szCs w:val="18"/>
                <w:vertAlign w:val="baseline"/>
                <w:lang w:val="en-US" w:eastAsia="zh-CN" w:bidi="ar-SA"/>
              </w:rPr>
              <w:t>责令限期改正，处3万元以下的罚款；逾期未改正的，处10万元以上12万元以下的罚款，对其直接负责的主管人员和其他直接责任人员处2万元以上3万元以下的罚款</w:t>
            </w:r>
          </w:p>
        </w:tc>
        <w:tc>
          <w:tcPr>
            <w:tcW w:w="159" w:type="pct"/>
            <w:vMerge w:val="continue"/>
            <w:noWrap w:val="0"/>
            <w:tcMar>
              <w:top w:w="0" w:type="dxa"/>
              <w:left w:w="0" w:type="dxa"/>
              <w:bottom w:w="0" w:type="dxa"/>
              <w:right w:w="0" w:type="dxa"/>
            </w:tcMar>
            <w:vAlign w:val="center"/>
          </w:tcPr>
          <w:p w14:paraId="553EF4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7424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38963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6828DB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DE4E36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8BB76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6C99E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0EC37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安全生产教育和培训情况未记录的</w:t>
            </w:r>
          </w:p>
        </w:tc>
        <w:tc>
          <w:tcPr>
            <w:tcW w:w="872" w:type="pct"/>
            <w:noWrap w:val="0"/>
            <w:tcMar>
              <w:top w:w="0" w:type="dxa"/>
              <w:left w:w="0" w:type="dxa"/>
              <w:bottom w:w="0" w:type="dxa"/>
              <w:right w:w="0" w:type="dxa"/>
            </w:tcMar>
            <w:vAlign w:val="center"/>
          </w:tcPr>
          <w:p w14:paraId="4B33923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令限期改正，处3万元以上6万元以下的罚款；逾期未改正的，处12万元以上16万元以下的罚款，对其直接负责的主管人员和其他直接责任人员处3万元以上4万元以下的罚款</w:t>
            </w:r>
          </w:p>
        </w:tc>
        <w:tc>
          <w:tcPr>
            <w:tcW w:w="159" w:type="pct"/>
            <w:vMerge w:val="continue"/>
            <w:noWrap w:val="0"/>
            <w:tcMar>
              <w:top w:w="0" w:type="dxa"/>
              <w:left w:w="0" w:type="dxa"/>
              <w:bottom w:w="0" w:type="dxa"/>
              <w:right w:w="0" w:type="dxa"/>
            </w:tcMar>
            <w:vAlign w:val="center"/>
          </w:tcPr>
          <w:p w14:paraId="4EAE33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AED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D8E77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01E62C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0E25D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5CF64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A687F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60D04A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安全生产教育和培训情况记录虚假的</w:t>
            </w:r>
          </w:p>
        </w:tc>
        <w:tc>
          <w:tcPr>
            <w:tcW w:w="872" w:type="pct"/>
            <w:noWrap w:val="0"/>
            <w:tcMar>
              <w:top w:w="0" w:type="dxa"/>
              <w:left w:w="0" w:type="dxa"/>
              <w:bottom w:w="0" w:type="dxa"/>
              <w:right w:w="0" w:type="dxa"/>
            </w:tcMar>
            <w:vAlign w:val="center"/>
          </w:tcPr>
          <w:p w14:paraId="3855F5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责令限期改正，处6万元以上10万元以下的罚款；逾期未改正的，处16万元以上20万元以下的罚款，对其直接负责的主管人员和其他直接责任人员处4万元以上5万元以下的罚款</w:t>
            </w:r>
          </w:p>
        </w:tc>
        <w:tc>
          <w:tcPr>
            <w:tcW w:w="159" w:type="pct"/>
            <w:vMerge w:val="continue"/>
            <w:noWrap w:val="0"/>
            <w:tcMar>
              <w:top w:w="0" w:type="dxa"/>
              <w:left w:w="0" w:type="dxa"/>
              <w:bottom w:w="0" w:type="dxa"/>
              <w:right w:w="0" w:type="dxa"/>
            </w:tcMar>
            <w:vAlign w:val="center"/>
          </w:tcPr>
          <w:p w14:paraId="3946E2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AD2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3" w:hRule="atLeast"/>
          <w:jc w:val="center"/>
        </w:trPr>
        <w:tc>
          <w:tcPr>
            <w:tcW w:w="157" w:type="pct"/>
            <w:vMerge w:val="continue"/>
            <w:noWrap w:val="0"/>
            <w:tcMar>
              <w:top w:w="0" w:type="dxa"/>
              <w:left w:w="0" w:type="dxa"/>
              <w:bottom w:w="0" w:type="dxa"/>
              <w:right w:w="0" w:type="dxa"/>
            </w:tcMar>
            <w:vAlign w:val="center"/>
          </w:tcPr>
          <w:p w14:paraId="034BF6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379791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8EEDE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9BA6CC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生产经营单位未将事故隐患排查治理情况如实记录或者未向从业人员通报的</w:t>
            </w:r>
          </w:p>
        </w:tc>
        <w:tc>
          <w:tcPr>
            <w:tcW w:w="175" w:type="pct"/>
            <w:noWrap w:val="0"/>
            <w:tcMar>
              <w:top w:w="0" w:type="dxa"/>
              <w:left w:w="0" w:type="dxa"/>
              <w:bottom w:w="0" w:type="dxa"/>
              <w:right w:w="0" w:type="dxa"/>
            </w:tcMar>
            <w:vAlign w:val="center"/>
          </w:tcPr>
          <w:p w14:paraId="72D502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2AD63B4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1.有证据证明已开展了隐患排查治理工作，查出的隐患已经消除或已采取管控措施，</w:t>
            </w:r>
            <w:r>
              <w:rPr>
                <w:rFonts w:hint="eastAsia" w:ascii="宋体" w:hAnsi="宋体" w:eastAsia="宋体" w:cs="宋体"/>
                <w:color w:val="000000"/>
                <w:sz w:val="18"/>
                <w:szCs w:val="18"/>
                <w:vertAlign w:val="baseline"/>
                <w:lang w:val="en-US" w:eastAsia="zh-CN"/>
              </w:rPr>
              <w:t>未将事故隐患排查治理情况如实记录或者未向从业人员通报的</w:t>
            </w:r>
            <w:r>
              <w:rPr>
                <w:rFonts w:hint="eastAsia" w:ascii="宋体" w:hAnsi="宋体" w:eastAsia="宋体" w:cs="宋体"/>
                <w:color w:val="000000"/>
                <w:sz w:val="18"/>
                <w:szCs w:val="18"/>
                <w:vertAlign w:val="baseline"/>
              </w:rPr>
              <w:t>（故意对记录造假的除外），首次被发现；</w:t>
            </w:r>
          </w:p>
          <w:p w14:paraId="087A98D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pacing w:val="-6"/>
                <w:sz w:val="18"/>
                <w:szCs w:val="18"/>
                <w:vertAlign w:val="baseline"/>
              </w:rPr>
            </w:pPr>
            <w:r>
              <w:rPr>
                <w:rFonts w:hint="eastAsia" w:ascii="宋体" w:hAnsi="宋体" w:eastAsia="宋体" w:cs="宋体"/>
                <w:color w:val="000000"/>
                <w:spacing w:val="-6"/>
                <w:sz w:val="18"/>
                <w:szCs w:val="18"/>
                <w:vertAlign w:val="baseline"/>
              </w:rPr>
              <w:t>2.当事人配合检查并按规定时间改正的；</w:t>
            </w:r>
          </w:p>
          <w:p w14:paraId="6E21A28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3.没有造成危害后果的；</w:t>
            </w:r>
          </w:p>
          <w:p w14:paraId="199E4E49">
            <w:pPr>
              <w:pStyle w:val="2"/>
              <w:spacing w:line="240" w:lineRule="exact"/>
              <w:rPr>
                <w:rFonts w:hint="eastAsia" w:ascii="宋体" w:hAnsi="宋体" w:eastAsia="宋体" w:cs="宋体"/>
                <w:sz w:val="18"/>
                <w:szCs w:val="18"/>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872" w:type="pct"/>
            <w:noWrap w:val="0"/>
            <w:tcMar>
              <w:top w:w="0" w:type="dxa"/>
              <w:left w:w="0" w:type="dxa"/>
              <w:bottom w:w="0" w:type="dxa"/>
              <w:right w:w="0" w:type="dxa"/>
            </w:tcMar>
            <w:vAlign w:val="center"/>
          </w:tcPr>
          <w:p w14:paraId="42F8733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不予处罚</w:t>
            </w:r>
          </w:p>
        </w:tc>
        <w:tc>
          <w:tcPr>
            <w:tcW w:w="159" w:type="pct"/>
            <w:vMerge w:val="restart"/>
            <w:noWrap w:val="0"/>
            <w:tcMar>
              <w:top w:w="0" w:type="dxa"/>
              <w:left w:w="0" w:type="dxa"/>
              <w:bottom w:w="0" w:type="dxa"/>
              <w:right w:w="0" w:type="dxa"/>
            </w:tcMar>
            <w:vAlign w:val="center"/>
          </w:tcPr>
          <w:p w14:paraId="1B41E5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F2D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5EC436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3BC38C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D7D7CD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B1775F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31DAC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C7E6AAD">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127D3E2">
            <w:pPr>
              <w:spacing w:line="24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3736F8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B593D66">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12A01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9A1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7CEA9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FA55AA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D38847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8248D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2AA43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44D600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未将一般事故隐患排查治理情况如实记录或者未向从业人员通报的</w:t>
            </w:r>
          </w:p>
        </w:tc>
        <w:tc>
          <w:tcPr>
            <w:tcW w:w="872" w:type="pct"/>
            <w:noWrap w:val="0"/>
            <w:tcMar>
              <w:top w:w="0" w:type="dxa"/>
              <w:left w:w="0" w:type="dxa"/>
              <w:bottom w:w="0" w:type="dxa"/>
              <w:right w:w="0" w:type="dxa"/>
            </w:tcMar>
            <w:vAlign w:val="center"/>
          </w:tcPr>
          <w:p w14:paraId="2AAAF23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处5万元以下的罚款；逾期未改正的，处10万元以上15万元以下的罚款，对其直接负责的主管人员和其他直接责任人员处2万元以上3万元以下的罚款</w:t>
            </w:r>
          </w:p>
        </w:tc>
        <w:tc>
          <w:tcPr>
            <w:tcW w:w="159" w:type="pct"/>
            <w:vMerge w:val="continue"/>
            <w:noWrap w:val="0"/>
            <w:tcMar>
              <w:top w:w="0" w:type="dxa"/>
              <w:left w:w="0" w:type="dxa"/>
              <w:bottom w:w="0" w:type="dxa"/>
              <w:right w:w="0" w:type="dxa"/>
            </w:tcMar>
            <w:vAlign w:val="center"/>
          </w:tcPr>
          <w:p w14:paraId="16A1E4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B87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4F5C5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6E3624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7379D9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F80F64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89A51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DF52E0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未将重大事故隐患排查治理情况如实记录或者未向从业人员通报的</w:t>
            </w:r>
          </w:p>
        </w:tc>
        <w:tc>
          <w:tcPr>
            <w:tcW w:w="872" w:type="pct"/>
            <w:noWrap w:val="0"/>
            <w:tcMar>
              <w:top w:w="0" w:type="dxa"/>
              <w:left w:w="0" w:type="dxa"/>
              <w:bottom w:w="0" w:type="dxa"/>
              <w:right w:w="0" w:type="dxa"/>
            </w:tcMar>
            <w:vAlign w:val="center"/>
          </w:tcPr>
          <w:p w14:paraId="11A57F1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处5万元以上10万元以下的罚款；逾期未改正的，并处15万元以上20万元以下的罚款，对其直接负责的主管人员和其他直接责任人员处3万元以上5万元以下的罚款</w:t>
            </w:r>
          </w:p>
        </w:tc>
        <w:tc>
          <w:tcPr>
            <w:tcW w:w="159" w:type="pct"/>
            <w:vMerge w:val="continue"/>
            <w:noWrap w:val="0"/>
            <w:tcMar>
              <w:top w:w="0" w:type="dxa"/>
              <w:left w:w="0" w:type="dxa"/>
              <w:bottom w:w="0" w:type="dxa"/>
              <w:right w:w="0" w:type="dxa"/>
            </w:tcMar>
            <w:vAlign w:val="center"/>
          </w:tcPr>
          <w:p w14:paraId="2887C8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7D84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609681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7387A3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CF361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392436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7EE86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D49279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9EA954B">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F06BE3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7A60F4D">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CEA61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5529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05" w:hRule="atLeast"/>
          <w:jc w:val="center"/>
        </w:trPr>
        <w:tc>
          <w:tcPr>
            <w:tcW w:w="157" w:type="pct"/>
            <w:vMerge w:val="continue"/>
            <w:noWrap w:val="0"/>
            <w:tcMar>
              <w:top w:w="0" w:type="dxa"/>
              <w:left w:w="0" w:type="dxa"/>
              <w:bottom w:w="0" w:type="dxa"/>
              <w:right w:w="0" w:type="dxa"/>
            </w:tcMar>
            <w:vAlign w:val="center"/>
          </w:tcPr>
          <w:p w14:paraId="42BEFC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A19C8C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10CEA9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65DDE0A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生产经营单位未按照规定制定生产安全事故应急救援预案或者未定期组织演练的</w:t>
            </w:r>
          </w:p>
        </w:tc>
        <w:tc>
          <w:tcPr>
            <w:tcW w:w="175" w:type="pct"/>
            <w:noWrap w:val="0"/>
            <w:tcMar>
              <w:top w:w="0" w:type="dxa"/>
              <w:left w:w="0" w:type="dxa"/>
              <w:bottom w:w="0" w:type="dxa"/>
              <w:right w:w="0" w:type="dxa"/>
            </w:tcMar>
            <w:vAlign w:val="center"/>
          </w:tcPr>
          <w:p w14:paraId="1073AE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688352D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1.已制定应急救援预案，组织开展应急救援预案演练，但预案编制不规范，演练频次不符合规定要求，首次被发现；</w:t>
            </w:r>
          </w:p>
          <w:p w14:paraId="692A510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2.当事人配合检查并按规定时间改正的；</w:t>
            </w:r>
          </w:p>
          <w:p w14:paraId="709F5DB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3.没有造成危害后果的；</w:t>
            </w:r>
          </w:p>
          <w:p w14:paraId="0511DDBD">
            <w:pPr>
              <w:pStyle w:val="2"/>
              <w:spacing w:line="260" w:lineRule="exact"/>
              <w:rPr>
                <w:rFonts w:hint="eastAsia" w:ascii="宋体" w:hAnsi="宋体" w:eastAsia="宋体" w:cs="宋体"/>
                <w:sz w:val="18"/>
                <w:szCs w:val="18"/>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872" w:type="pct"/>
            <w:noWrap w:val="0"/>
            <w:tcMar>
              <w:top w:w="0" w:type="dxa"/>
              <w:left w:w="0" w:type="dxa"/>
              <w:bottom w:w="0" w:type="dxa"/>
              <w:right w:w="0" w:type="dxa"/>
            </w:tcMar>
            <w:vAlign w:val="center"/>
          </w:tcPr>
          <w:p w14:paraId="347266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不予处罚</w:t>
            </w:r>
          </w:p>
        </w:tc>
        <w:tc>
          <w:tcPr>
            <w:tcW w:w="159" w:type="pct"/>
            <w:vMerge w:val="restart"/>
            <w:noWrap w:val="0"/>
            <w:tcMar>
              <w:top w:w="0" w:type="dxa"/>
              <w:left w:w="0" w:type="dxa"/>
              <w:bottom w:w="0" w:type="dxa"/>
              <w:right w:w="0" w:type="dxa"/>
            </w:tcMar>
            <w:vAlign w:val="center"/>
          </w:tcPr>
          <w:p w14:paraId="710083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48AE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D4859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2F5FDF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3D2AA4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3CFE1A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B75D9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783767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w:tcPr>
          <w:p w14:paraId="7D04B17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04516D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5526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81" w:hRule="atLeast"/>
          <w:jc w:val="center"/>
        </w:trPr>
        <w:tc>
          <w:tcPr>
            <w:tcW w:w="157" w:type="pct"/>
            <w:vMerge w:val="continue"/>
            <w:noWrap w:val="0"/>
            <w:tcMar>
              <w:top w:w="0" w:type="dxa"/>
              <w:left w:w="0" w:type="dxa"/>
              <w:bottom w:w="0" w:type="dxa"/>
              <w:right w:w="0" w:type="dxa"/>
            </w:tcMar>
            <w:vAlign w:val="center"/>
          </w:tcPr>
          <w:p w14:paraId="4596FD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48C675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CD0C5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4FA5D1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30398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2BAF9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制定生产安全事故应急救援预案但未按规定定期组织开展演练的</w:t>
            </w:r>
          </w:p>
        </w:tc>
        <w:tc>
          <w:tcPr>
            <w:tcW w:w="872" w:type="pct"/>
            <w:noWrap w:val="0"/>
            <w:tcMar>
              <w:top w:w="0" w:type="dxa"/>
              <w:left w:w="0" w:type="dxa"/>
              <w:bottom w:w="0" w:type="dxa"/>
              <w:right w:w="0" w:type="dxa"/>
            </w:tcMar>
            <w:vAlign w:val="center"/>
          </w:tcPr>
          <w:p w14:paraId="2FD25A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处5万元以下的罚款；逾期未改正的，处10万元以上15万元以下的罚款，对其直接负责的主管人员和其他直接责任人员处2万元以上3万元以下的罚款</w:t>
            </w:r>
          </w:p>
        </w:tc>
        <w:tc>
          <w:tcPr>
            <w:tcW w:w="159" w:type="pct"/>
            <w:vMerge w:val="continue"/>
            <w:noWrap w:val="0"/>
            <w:tcMar>
              <w:top w:w="0" w:type="dxa"/>
              <w:left w:w="0" w:type="dxa"/>
              <w:bottom w:w="0" w:type="dxa"/>
              <w:right w:w="0" w:type="dxa"/>
            </w:tcMar>
            <w:vAlign w:val="center"/>
          </w:tcPr>
          <w:p w14:paraId="79CE5F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49B5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FC7A7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6BE029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B558E6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B3131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28B15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EEDCDD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9EF370E">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AAC1C6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998D530">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41E0C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1635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7" w:hRule="atLeast"/>
          <w:jc w:val="center"/>
        </w:trPr>
        <w:tc>
          <w:tcPr>
            <w:tcW w:w="157" w:type="pct"/>
            <w:vMerge w:val="continue"/>
            <w:noWrap w:val="0"/>
            <w:tcMar>
              <w:top w:w="0" w:type="dxa"/>
              <w:left w:w="0" w:type="dxa"/>
              <w:bottom w:w="0" w:type="dxa"/>
              <w:right w:w="0" w:type="dxa"/>
            </w:tcMar>
            <w:vAlign w:val="center"/>
          </w:tcPr>
          <w:p w14:paraId="36B57C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D42505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A59D8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C4E0E2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16785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7F822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未按照规定制定生产安全事故应急救援预案的</w:t>
            </w:r>
          </w:p>
        </w:tc>
        <w:tc>
          <w:tcPr>
            <w:tcW w:w="872" w:type="pct"/>
            <w:noWrap w:val="0"/>
            <w:tcMar>
              <w:top w:w="0" w:type="dxa"/>
              <w:left w:w="0" w:type="dxa"/>
              <w:bottom w:w="0" w:type="dxa"/>
              <w:right w:w="0" w:type="dxa"/>
            </w:tcMar>
            <w:vAlign w:val="center"/>
          </w:tcPr>
          <w:p w14:paraId="7EE59A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处5万元以上10万元以下的罚款；逾期未改正的，处15万元以上20万元以下的罚款，对其直接负责的主管人员和其他直接责任人员处3万元以上5万元以下的罚款</w:t>
            </w:r>
          </w:p>
        </w:tc>
        <w:tc>
          <w:tcPr>
            <w:tcW w:w="159" w:type="pct"/>
            <w:vMerge w:val="continue"/>
            <w:noWrap w:val="0"/>
            <w:tcMar>
              <w:top w:w="0" w:type="dxa"/>
              <w:left w:w="0" w:type="dxa"/>
              <w:bottom w:w="0" w:type="dxa"/>
              <w:right w:w="0" w:type="dxa"/>
            </w:tcMar>
            <w:vAlign w:val="center"/>
          </w:tcPr>
          <w:p w14:paraId="22DEB7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A3B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F389F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39F2EA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237E9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F0688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生产经营单位特种作业人员未按照规定经专门的安全作业培训并取得相应资格，上岗作业的</w:t>
            </w:r>
          </w:p>
        </w:tc>
        <w:tc>
          <w:tcPr>
            <w:tcW w:w="175" w:type="pct"/>
            <w:noWrap w:val="0"/>
            <w:tcMar>
              <w:top w:w="0" w:type="dxa"/>
              <w:left w:w="0" w:type="dxa"/>
              <w:bottom w:w="0" w:type="dxa"/>
              <w:right w:w="0" w:type="dxa"/>
            </w:tcMar>
            <w:vAlign w:val="center"/>
          </w:tcPr>
          <w:p w14:paraId="733DDF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0732B6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EA2025F">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F988F6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3B94800">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47D777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7B85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0964D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48AA39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CDC0E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3386A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6B056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810725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E4971C4">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8F8DA1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BA984E7">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0D303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4920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3D95A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024F8A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85E573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DA2654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373BC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7FEBF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有1名特种作业人员未按照规定经专门的安全作业培训并取得相应资格，上岗作业的</w:t>
            </w:r>
          </w:p>
        </w:tc>
        <w:tc>
          <w:tcPr>
            <w:tcW w:w="872" w:type="pct"/>
            <w:noWrap w:val="0"/>
            <w:tcMar>
              <w:top w:w="0" w:type="dxa"/>
              <w:left w:w="0" w:type="dxa"/>
              <w:bottom w:w="0" w:type="dxa"/>
              <w:right w:w="0" w:type="dxa"/>
            </w:tcMar>
            <w:vAlign w:val="center"/>
          </w:tcPr>
          <w:p w14:paraId="01FDD87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处3万元以下的罚款；逾期未改正的，处10万元以上13万元以下的罚款，对其直接负责的主管人员和其他直接责任人员处2万元以上3万元以下的罚款</w:t>
            </w:r>
          </w:p>
        </w:tc>
        <w:tc>
          <w:tcPr>
            <w:tcW w:w="159" w:type="pct"/>
            <w:vMerge w:val="continue"/>
            <w:noWrap w:val="0"/>
            <w:tcMar>
              <w:top w:w="0" w:type="dxa"/>
              <w:left w:w="0" w:type="dxa"/>
              <w:bottom w:w="0" w:type="dxa"/>
              <w:right w:w="0" w:type="dxa"/>
            </w:tcMar>
            <w:vAlign w:val="center"/>
          </w:tcPr>
          <w:p w14:paraId="656482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5DA5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05B40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67B58C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0EF2B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8316B3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00F66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AFF4DB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有2至4名特种作业人员未按照规定经专门的安全作业培训并取得相应资格，上岗作业的</w:t>
            </w:r>
          </w:p>
        </w:tc>
        <w:tc>
          <w:tcPr>
            <w:tcW w:w="872" w:type="pct"/>
            <w:noWrap w:val="0"/>
            <w:tcMar>
              <w:top w:w="0" w:type="dxa"/>
              <w:left w:w="0" w:type="dxa"/>
              <w:bottom w:w="0" w:type="dxa"/>
              <w:right w:w="0" w:type="dxa"/>
            </w:tcMar>
            <w:vAlign w:val="center"/>
          </w:tcPr>
          <w:p w14:paraId="00C2050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处3万元以上6万元以下的罚款；逾期未改正的，处13万元以上16万元以下的罚款，对其直接负责的主管人员和其他直接责任人员处3万元以上4万元以下的罚款</w:t>
            </w:r>
          </w:p>
        </w:tc>
        <w:tc>
          <w:tcPr>
            <w:tcW w:w="159" w:type="pct"/>
            <w:vMerge w:val="continue"/>
            <w:noWrap w:val="0"/>
            <w:tcMar>
              <w:top w:w="0" w:type="dxa"/>
              <w:left w:w="0" w:type="dxa"/>
              <w:bottom w:w="0" w:type="dxa"/>
              <w:right w:w="0" w:type="dxa"/>
            </w:tcMar>
            <w:vAlign w:val="center"/>
          </w:tcPr>
          <w:p w14:paraId="155109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5DBB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668B5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23427A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68D8D7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634E88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B456E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73FB8B7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有5名以上特种作业人员未按照规定经专门的安全作业培训并取得相应资格，上岗作业的</w:t>
            </w:r>
          </w:p>
        </w:tc>
        <w:tc>
          <w:tcPr>
            <w:tcW w:w="872" w:type="pct"/>
            <w:noWrap w:val="0"/>
            <w:tcMar>
              <w:top w:w="0" w:type="dxa"/>
              <w:left w:w="0" w:type="dxa"/>
              <w:bottom w:w="0" w:type="dxa"/>
              <w:right w:w="0" w:type="dxa"/>
            </w:tcMar>
            <w:vAlign w:val="center"/>
          </w:tcPr>
          <w:p w14:paraId="53FCDF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处6万元以上10万元以下的罚款；逾期未改正的，处16万元以上20万元以下的罚款，对其直接负责的主管人员和其他直接责任人员处4万元以上5万元以下的罚款</w:t>
            </w:r>
          </w:p>
        </w:tc>
        <w:tc>
          <w:tcPr>
            <w:tcW w:w="159" w:type="pct"/>
            <w:vMerge w:val="continue"/>
            <w:noWrap w:val="0"/>
            <w:tcMar>
              <w:top w:w="0" w:type="dxa"/>
              <w:left w:w="0" w:type="dxa"/>
              <w:bottom w:w="0" w:type="dxa"/>
              <w:right w:w="0" w:type="dxa"/>
            </w:tcMar>
            <w:vAlign w:val="center"/>
          </w:tcPr>
          <w:p w14:paraId="57466B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1B1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5BE1B2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100</w:t>
            </w:r>
          </w:p>
        </w:tc>
        <w:tc>
          <w:tcPr>
            <w:tcW w:w="414" w:type="pct"/>
            <w:vMerge w:val="restart"/>
            <w:noWrap w:val="0"/>
            <w:tcMar>
              <w:top w:w="0" w:type="dxa"/>
              <w:left w:w="0" w:type="dxa"/>
              <w:bottom w:w="0" w:type="dxa"/>
              <w:right w:w="0" w:type="dxa"/>
            </w:tcMar>
            <w:vAlign w:val="center"/>
          </w:tcPr>
          <w:p w14:paraId="1FB981B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对水利领域生产经营单位未在有较大危险因素的生产经营场所和有关设施、设备上设置明显的安全警示标志，安全设备的安装、使用、检测、改造和报废不符合国家标准或者行业标准等行为的行政处罚</w:t>
            </w:r>
          </w:p>
        </w:tc>
        <w:tc>
          <w:tcPr>
            <w:tcW w:w="2168" w:type="pct"/>
            <w:vMerge w:val="restart"/>
            <w:noWrap w:val="0"/>
            <w:tcMar>
              <w:top w:w="0" w:type="dxa"/>
              <w:left w:w="0" w:type="dxa"/>
              <w:bottom w:w="0" w:type="dxa"/>
              <w:right w:w="0" w:type="dxa"/>
            </w:tcMar>
            <w:vAlign w:val="center"/>
          </w:tcPr>
          <w:p w14:paraId="4AACB83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0F2EBE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（一）未在有较大危险因素的生产经营场所和有关设施、设备上设置明显的安全警示标志的；</w:t>
            </w:r>
          </w:p>
          <w:p w14:paraId="6057BE0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（二）安全设备的安装、使用、检测、改造和报废不符合国家标准或者行业标准的；</w:t>
            </w:r>
          </w:p>
          <w:p w14:paraId="28908AA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（三）未对安全设备进行经常性维护、保养和定期检测的；</w:t>
            </w:r>
          </w:p>
          <w:p w14:paraId="569F2C6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（四）关闭、破坏直接关系生产安全的监控、报警、防护、救生设备、设施，或者篡改、隐瞒、销毁其相关数据、信息的；</w:t>
            </w:r>
          </w:p>
          <w:p w14:paraId="5F4F791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（五）未为从业人员提供符合国家标准或者行业标准的劳动防护用品的；</w:t>
            </w:r>
          </w:p>
          <w:p w14:paraId="0C9D106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（六）危险物品的容器、运输工具，以及涉及人身安全、危险性较大的海洋石油开采特种设备和矿山井下特种设备未经具有专业资质的机构检测、检验合格，取得安全使用证或者安全标志，投入使用的；</w:t>
            </w:r>
          </w:p>
          <w:p w14:paraId="6CB0B40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（七）使用应当淘汰的危及生产安全的工艺、设备的；</w:t>
            </w:r>
          </w:p>
          <w:p w14:paraId="0279861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（八）餐饮等行业的生产经营单位使用燃气未安装可燃气体报警装置的。</w:t>
            </w:r>
          </w:p>
        </w:tc>
        <w:tc>
          <w:tcPr>
            <w:tcW w:w="490" w:type="pct"/>
            <w:vMerge w:val="restart"/>
            <w:noWrap w:val="0"/>
            <w:tcMar>
              <w:top w:w="0" w:type="dxa"/>
              <w:left w:w="0" w:type="dxa"/>
              <w:bottom w:w="0" w:type="dxa"/>
              <w:right w:w="0" w:type="dxa"/>
            </w:tcMar>
            <w:vAlign w:val="center"/>
          </w:tcPr>
          <w:p w14:paraId="64C7E0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水利领域生产经营单位未在有较大危险因素的生产经营场所和有关设施、设备上设置明显的安全警示标志的</w:t>
            </w:r>
          </w:p>
        </w:tc>
        <w:tc>
          <w:tcPr>
            <w:tcW w:w="175" w:type="pct"/>
            <w:noWrap w:val="0"/>
            <w:tcMar>
              <w:top w:w="0" w:type="dxa"/>
              <w:left w:w="0" w:type="dxa"/>
              <w:bottom w:w="0" w:type="dxa"/>
              <w:right w:w="0" w:type="dxa"/>
            </w:tcMar>
            <w:vAlign w:val="center"/>
          </w:tcPr>
          <w:p w14:paraId="5C6C5C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6929A4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1.已设置安全警示标识，但是位置不明显或者脱落后未及时张贴，首次发现；</w:t>
            </w:r>
          </w:p>
          <w:p w14:paraId="54B86D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pacing w:val="-6"/>
                <w:sz w:val="18"/>
                <w:szCs w:val="18"/>
                <w:vertAlign w:val="baseline"/>
              </w:rPr>
            </w:pPr>
            <w:r>
              <w:rPr>
                <w:rFonts w:hint="eastAsia" w:ascii="宋体" w:hAnsi="宋体" w:eastAsia="宋体" w:cs="宋体"/>
                <w:color w:val="000000"/>
                <w:spacing w:val="-6"/>
                <w:sz w:val="18"/>
                <w:szCs w:val="18"/>
                <w:vertAlign w:val="baseline"/>
              </w:rPr>
              <w:t>2.当事人配合检查并按规定时间改正的；</w:t>
            </w:r>
          </w:p>
          <w:p w14:paraId="70F06D8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3.没有造成危害后果的；</w:t>
            </w:r>
          </w:p>
          <w:p w14:paraId="0F5DF035">
            <w:pPr>
              <w:pStyle w:val="2"/>
              <w:spacing w:line="260" w:lineRule="exact"/>
              <w:rPr>
                <w:rFonts w:hint="eastAsia" w:ascii="宋体" w:hAnsi="宋体" w:eastAsia="宋体" w:cs="宋体"/>
                <w:sz w:val="18"/>
                <w:szCs w:val="18"/>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872" w:type="pct"/>
            <w:noWrap w:val="0"/>
            <w:tcMar>
              <w:top w:w="0" w:type="dxa"/>
              <w:left w:w="0" w:type="dxa"/>
              <w:bottom w:w="0" w:type="dxa"/>
              <w:right w:w="0" w:type="dxa"/>
            </w:tcMar>
            <w:vAlign w:val="center"/>
          </w:tcPr>
          <w:p w14:paraId="6A9B64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4FEDC1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062B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397CD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B358F0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85FF7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8284C6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EF300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BB11D7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207EA42">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A11AAD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EEC55D4">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B4DE7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D80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86BE8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775A96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221E1D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24DD3B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79FCC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7BA74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w:t>
            </w:r>
            <w:r>
              <w:rPr>
                <w:rFonts w:hint="eastAsia" w:ascii="宋体" w:hAnsi="宋体" w:eastAsia="宋体" w:cs="宋体"/>
                <w:color w:val="000000"/>
                <w:sz w:val="18"/>
                <w:szCs w:val="18"/>
                <w:vertAlign w:val="baseline"/>
                <w:lang w:val="en-US" w:eastAsia="zh-CN"/>
              </w:rPr>
              <w:t>1</w:t>
            </w:r>
            <w:r>
              <w:rPr>
                <w:rFonts w:hint="eastAsia" w:ascii="宋体" w:hAnsi="宋体" w:eastAsia="宋体" w:cs="宋体"/>
                <w:color w:val="000000"/>
                <w:sz w:val="18"/>
                <w:szCs w:val="18"/>
                <w:vertAlign w:val="baseline"/>
              </w:rPr>
              <w:t>处未设置安全警示标志或者设置不明显的</w:t>
            </w:r>
          </w:p>
        </w:tc>
        <w:tc>
          <w:tcPr>
            <w:tcW w:w="872" w:type="pct"/>
            <w:noWrap w:val="0"/>
            <w:tcMar>
              <w:top w:w="0" w:type="dxa"/>
              <w:left w:w="0" w:type="dxa"/>
              <w:bottom w:w="0" w:type="dxa"/>
              <w:right w:w="0" w:type="dxa"/>
            </w:tcMar>
            <w:vAlign w:val="center"/>
          </w:tcPr>
          <w:p w14:paraId="21E971F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处2万元以下的罚款；逾期未改正的，处5万元以上10万元以下的罚款，对其直接负责的主管人员和其他直接责任人员处1万元以上1.3万元以下的罚款</w:t>
            </w:r>
          </w:p>
        </w:tc>
        <w:tc>
          <w:tcPr>
            <w:tcW w:w="159" w:type="pct"/>
            <w:vMerge w:val="continue"/>
            <w:noWrap w:val="0"/>
            <w:tcMar>
              <w:top w:w="0" w:type="dxa"/>
              <w:left w:w="0" w:type="dxa"/>
              <w:bottom w:w="0" w:type="dxa"/>
              <w:right w:w="0" w:type="dxa"/>
            </w:tcMar>
            <w:vAlign w:val="center"/>
          </w:tcPr>
          <w:p w14:paraId="6B4247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3F89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64D59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9189BC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A8C311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D25438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9722F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CB07C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有2至4处未设置安全警示标志或者设置不明显的</w:t>
            </w:r>
          </w:p>
        </w:tc>
        <w:tc>
          <w:tcPr>
            <w:tcW w:w="872" w:type="pct"/>
            <w:noWrap w:val="0"/>
            <w:tcMar>
              <w:top w:w="0" w:type="dxa"/>
              <w:left w:w="0" w:type="dxa"/>
              <w:bottom w:w="0" w:type="dxa"/>
              <w:right w:w="0" w:type="dxa"/>
            </w:tcMar>
            <w:vAlign w:val="center"/>
          </w:tcPr>
          <w:p w14:paraId="605125E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处2万元以上4万元以下的罚款；逾期未改正的，处10万元以上15万元以下的罚款，对其直接负责的主管人员和其他直接责任人员处1.3万元以上1.6万元以下的罚款</w:t>
            </w:r>
          </w:p>
        </w:tc>
        <w:tc>
          <w:tcPr>
            <w:tcW w:w="159" w:type="pct"/>
            <w:vMerge w:val="continue"/>
            <w:noWrap w:val="0"/>
            <w:tcMar>
              <w:top w:w="0" w:type="dxa"/>
              <w:left w:w="0" w:type="dxa"/>
              <w:bottom w:w="0" w:type="dxa"/>
              <w:right w:w="0" w:type="dxa"/>
            </w:tcMar>
            <w:vAlign w:val="center"/>
          </w:tcPr>
          <w:p w14:paraId="2A58D3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352B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DE50F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89A982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DC1E1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B85E5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19D55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34486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有5处以上未设置安全警示标志或者设置不明显的</w:t>
            </w:r>
          </w:p>
        </w:tc>
        <w:tc>
          <w:tcPr>
            <w:tcW w:w="872" w:type="pct"/>
            <w:noWrap w:val="0"/>
            <w:tcMar>
              <w:top w:w="0" w:type="dxa"/>
              <w:left w:w="0" w:type="dxa"/>
              <w:bottom w:w="0" w:type="dxa"/>
              <w:right w:w="0" w:type="dxa"/>
            </w:tcMar>
            <w:vAlign w:val="center"/>
          </w:tcPr>
          <w:p w14:paraId="3074BC0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处4万元以上5万元以下的罚款；逾期未改正的，处15万元以上20万元以下的罚款，对其直接负责的主管人员和其他直接责任人员处1.6万元以上2万元以下的罚款</w:t>
            </w:r>
          </w:p>
        </w:tc>
        <w:tc>
          <w:tcPr>
            <w:tcW w:w="159" w:type="pct"/>
            <w:vMerge w:val="continue"/>
            <w:noWrap w:val="0"/>
            <w:tcMar>
              <w:top w:w="0" w:type="dxa"/>
              <w:left w:w="0" w:type="dxa"/>
              <w:bottom w:w="0" w:type="dxa"/>
              <w:right w:w="0" w:type="dxa"/>
            </w:tcMar>
            <w:vAlign w:val="center"/>
          </w:tcPr>
          <w:p w14:paraId="4B107C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0765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4E8C4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AF6A6D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173DC8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119047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安全设备的安装、使用、检测、改造和报废不符合国家标准或者行业标准的</w:t>
            </w:r>
          </w:p>
        </w:tc>
        <w:tc>
          <w:tcPr>
            <w:tcW w:w="175" w:type="pct"/>
            <w:noWrap w:val="0"/>
            <w:tcMar>
              <w:top w:w="0" w:type="dxa"/>
              <w:left w:w="0" w:type="dxa"/>
              <w:bottom w:w="0" w:type="dxa"/>
              <w:right w:w="0" w:type="dxa"/>
            </w:tcMar>
            <w:vAlign w:val="center"/>
          </w:tcPr>
          <w:p w14:paraId="0FCD3A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BE945D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E10806A">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02B6B1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8D7A62C">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02204E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4611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4594A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4E5944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713E8B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238F46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DDDAE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F46CFE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10C0560">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500444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29318C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6C2FF0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1F5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0B6FC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5152F9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64969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DBBB73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0238C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6635A8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安全设备的安装、使用、检测、改造和报废5项中有1项不符合国家标准或者行业标准的</w:t>
            </w:r>
          </w:p>
        </w:tc>
        <w:tc>
          <w:tcPr>
            <w:tcW w:w="872" w:type="pct"/>
            <w:noWrap w:val="0"/>
            <w:tcMar>
              <w:top w:w="0" w:type="dxa"/>
              <w:left w:w="0" w:type="dxa"/>
              <w:bottom w:w="0" w:type="dxa"/>
              <w:right w:w="0" w:type="dxa"/>
            </w:tcMar>
            <w:vAlign w:val="center"/>
          </w:tcPr>
          <w:p w14:paraId="319510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处2万元以下的罚款；逾期未改正的，处5万元以上10万元以下的罚款，对其直接负责的主管人员和其他直接责任人员处1万元以上1.3万元以下的罚款</w:t>
            </w:r>
          </w:p>
        </w:tc>
        <w:tc>
          <w:tcPr>
            <w:tcW w:w="159" w:type="pct"/>
            <w:vMerge w:val="continue"/>
            <w:noWrap w:val="0"/>
            <w:tcMar>
              <w:top w:w="0" w:type="dxa"/>
              <w:left w:w="0" w:type="dxa"/>
              <w:bottom w:w="0" w:type="dxa"/>
              <w:right w:w="0" w:type="dxa"/>
            </w:tcMar>
            <w:vAlign w:val="center"/>
          </w:tcPr>
          <w:p w14:paraId="24850C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702D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2E706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10DED2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6F2BD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1CD17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C2748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EFEACB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安全设备的安装、使用、检测、改造和报废5项中有2至3项不符合国家标准或者行业标准的</w:t>
            </w:r>
          </w:p>
        </w:tc>
        <w:tc>
          <w:tcPr>
            <w:tcW w:w="872" w:type="pct"/>
            <w:noWrap w:val="0"/>
            <w:tcMar>
              <w:top w:w="0" w:type="dxa"/>
              <w:left w:w="0" w:type="dxa"/>
              <w:bottom w:w="0" w:type="dxa"/>
              <w:right w:w="0" w:type="dxa"/>
            </w:tcMar>
            <w:vAlign w:val="center"/>
          </w:tcPr>
          <w:p w14:paraId="77AC60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处2万元以上4万元以下的罚款；逾期未改正的，处10万元以上15万元以下的罚款，对其直接负责的主管人员和其他直接责任人员处1.3万元以上1.6万元以下的罚款</w:t>
            </w:r>
          </w:p>
        </w:tc>
        <w:tc>
          <w:tcPr>
            <w:tcW w:w="159" w:type="pct"/>
            <w:vMerge w:val="continue"/>
            <w:noWrap w:val="0"/>
            <w:tcMar>
              <w:top w:w="0" w:type="dxa"/>
              <w:left w:w="0" w:type="dxa"/>
              <w:bottom w:w="0" w:type="dxa"/>
              <w:right w:w="0" w:type="dxa"/>
            </w:tcMar>
            <w:vAlign w:val="center"/>
          </w:tcPr>
          <w:p w14:paraId="5C0812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3301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7" w:hRule="atLeast"/>
          <w:jc w:val="center"/>
        </w:trPr>
        <w:tc>
          <w:tcPr>
            <w:tcW w:w="157" w:type="pct"/>
            <w:vMerge w:val="continue"/>
            <w:noWrap w:val="0"/>
            <w:tcMar>
              <w:top w:w="0" w:type="dxa"/>
              <w:left w:w="0" w:type="dxa"/>
              <w:bottom w:w="0" w:type="dxa"/>
              <w:right w:w="0" w:type="dxa"/>
            </w:tcMar>
            <w:vAlign w:val="center"/>
          </w:tcPr>
          <w:p w14:paraId="266F7B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E5E2FE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A76872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E995B6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D1651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6D71DF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安全设备的安装、使用、检测、改造和报废5项中有4项以上不符合国家标准或者行业标准的</w:t>
            </w:r>
          </w:p>
        </w:tc>
        <w:tc>
          <w:tcPr>
            <w:tcW w:w="872" w:type="pct"/>
            <w:noWrap w:val="0"/>
            <w:tcMar>
              <w:top w:w="0" w:type="dxa"/>
              <w:left w:w="0" w:type="dxa"/>
              <w:bottom w:w="0" w:type="dxa"/>
              <w:right w:w="0" w:type="dxa"/>
            </w:tcMar>
            <w:vAlign w:val="center"/>
          </w:tcPr>
          <w:p w14:paraId="2019089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处4万元以上5万元以下的罚款；逾期未改正的，处15万元以上20万元以下的罚款，对其直接负责的主管人员和其他直接责任人员处1.6万元以上2万元以下的罚款</w:t>
            </w:r>
          </w:p>
        </w:tc>
        <w:tc>
          <w:tcPr>
            <w:tcW w:w="159" w:type="pct"/>
            <w:vMerge w:val="continue"/>
            <w:noWrap w:val="0"/>
            <w:tcMar>
              <w:top w:w="0" w:type="dxa"/>
              <w:left w:w="0" w:type="dxa"/>
              <w:bottom w:w="0" w:type="dxa"/>
              <w:right w:w="0" w:type="dxa"/>
            </w:tcMar>
            <w:vAlign w:val="center"/>
          </w:tcPr>
          <w:p w14:paraId="6D990F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1E07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DFA62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D64678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4FCF0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3667A41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生产经营单位未对安全设备进行经常性维护、保养和定期检测的</w:t>
            </w:r>
          </w:p>
        </w:tc>
        <w:tc>
          <w:tcPr>
            <w:tcW w:w="175" w:type="pct"/>
            <w:noWrap w:val="0"/>
            <w:tcMar>
              <w:top w:w="0" w:type="dxa"/>
              <w:left w:w="0" w:type="dxa"/>
              <w:bottom w:w="0" w:type="dxa"/>
              <w:right w:w="0" w:type="dxa"/>
            </w:tcMar>
            <w:vAlign w:val="center"/>
          </w:tcPr>
          <w:p w14:paraId="5D9D6C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266BBD0">
            <w:pPr>
              <w:snapToGrid/>
              <w:spacing w:line="30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7F72D75">
            <w:pPr>
              <w:spacing w:line="30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7DD19C7">
            <w:pPr>
              <w:snapToGrid/>
              <w:spacing w:line="30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E6CCE4C">
            <w:pPr>
              <w:spacing w:line="30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0E640C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38A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657C3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993A93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EDF09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2784CE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9B46F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77281C5">
            <w:pPr>
              <w:snapToGrid/>
              <w:spacing w:line="30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8FF0B35">
            <w:pPr>
              <w:spacing w:line="30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C8CB366">
            <w:pPr>
              <w:snapToGrid/>
              <w:spacing w:line="30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C79CA9B">
            <w:pPr>
              <w:spacing w:line="30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5D848E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86E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63" w:hRule="atLeast"/>
          <w:jc w:val="center"/>
        </w:trPr>
        <w:tc>
          <w:tcPr>
            <w:tcW w:w="157" w:type="pct"/>
            <w:vMerge w:val="continue"/>
            <w:noWrap w:val="0"/>
            <w:tcMar>
              <w:top w:w="0" w:type="dxa"/>
              <w:left w:w="0" w:type="dxa"/>
              <w:bottom w:w="0" w:type="dxa"/>
              <w:right w:w="0" w:type="dxa"/>
            </w:tcMar>
            <w:vAlign w:val="center"/>
          </w:tcPr>
          <w:p w14:paraId="259815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C750DB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490AD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353AE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C3615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57F264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未对安全设备经常性维护、保养的</w:t>
            </w:r>
          </w:p>
        </w:tc>
        <w:tc>
          <w:tcPr>
            <w:tcW w:w="872" w:type="pct"/>
            <w:noWrap w:val="0"/>
            <w:tcMar>
              <w:top w:w="0" w:type="dxa"/>
              <w:left w:w="0" w:type="dxa"/>
              <w:bottom w:w="0" w:type="dxa"/>
              <w:right w:w="0" w:type="dxa"/>
            </w:tcMar>
            <w:vAlign w:val="center"/>
          </w:tcPr>
          <w:p w14:paraId="47AB00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处2万元以下的罚款；逾期未改正的，处5万元以上10万元以下的罚款，对其直接负责的主管人员和其他直接责任人员处1万元以上1.3万元以下的罚款</w:t>
            </w:r>
          </w:p>
        </w:tc>
        <w:tc>
          <w:tcPr>
            <w:tcW w:w="159" w:type="pct"/>
            <w:vMerge w:val="continue"/>
            <w:noWrap w:val="0"/>
            <w:tcMar>
              <w:top w:w="0" w:type="dxa"/>
              <w:left w:w="0" w:type="dxa"/>
              <w:bottom w:w="0" w:type="dxa"/>
              <w:right w:w="0" w:type="dxa"/>
            </w:tcMar>
            <w:vAlign w:val="center"/>
          </w:tcPr>
          <w:p w14:paraId="755C63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5D50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9" w:hRule="atLeast"/>
          <w:jc w:val="center"/>
        </w:trPr>
        <w:tc>
          <w:tcPr>
            <w:tcW w:w="157" w:type="pct"/>
            <w:vMerge w:val="continue"/>
            <w:noWrap w:val="0"/>
            <w:tcMar>
              <w:top w:w="0" w:type="dxa"/>
              <w:left w:w="0" w:type="dxa"/>
              <w:bottom w:w="0" w:type="dxa"/>
              <w:right w:w="0" w:type="dxa"/>
            </w:tcMar>
            <w:vAlign w:val="center"/>
          </w:tcPr>
          <w:p w14:paraId="07727F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96E675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ADDF3A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EA746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B9E30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6F8D993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未对安全设备定期检测的</w:t>
            </w:r>
          </w:p>
        </w:tc>
        <w:tc>
          <w:tcPr>
            <w:tcW w:w="872" w:type="pct"/>
            <w:noWrap w:val="0"/>
            <w:tcMar>
              <w:top w:w="0" w:type="dxa"/>
              <w:left w:w="0" w:type="dxa"/>
              <w:bottom w:w="0" w:type="dxa"/>
              <w:right w:w="0" w:type="dxa"/>
            </w:tcMar>
            <w:vAlign w:val="center"/>
          </w:tcPr>
          <w:p w14:paraId="19F505D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处2万元以上4万元以下的罚款；逾期未改正的，处10万元以上15万元以下的罚款，对其直接负责的主管人员和其他直接责任人员处1.3万元以上1.6万元以下的罚款</w:t>
            </w:r>
          </w:p>
        </w:tc>
        <w:tc>
          <w:tcPr>
            <w:tcW w:w="159" w:type="pct"/>
            <w:vMerge w:val="continue"/>
            <w:noWrap w:val="0"/>
            <w:tcMar>
              <w:top w:w="0" w:type="dxa"/>
              <w:left w:w="0" w:type="dxa"/>
              <w:bottom w:w="0" w:type="dxa"/>
              <w:right w:w="0" w:type="dxa"/>
            </w:tcMar>
            <w:vAlign w:val="center"/>
          </w:tcPr>
          <w:p w14:paraId="580D9B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4320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12" w:hRule="atLeast"/>
          <w:jc w:val="center"/>
        </w:trPr>
        <w:tc>
          <w:tcPr>
            <w:tcW w:w="157" w:type="pct"/>
            <w:vMerge w:val="continue"/>
            <w:noWrap w:val="0"/>
            <w:tcMar>
              <w:top w:w="0" w:type="dxa"/>
              <w:left w:w="0" w:type="dxa"/>
              <w:bottom w:w="0" w:type="dxa"/>
              <w:right w:w="0" w:type="dxa"/>
            </w:tcMar>
            <w:vAlign w:val="center"/>
          </w:tcPr>
          <w:p w14:paraId="7FA1B9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FC3558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909A1D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A050B2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F7CD9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79FD7B1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既未对安全设备经常性维护、保养，又未对安全设备定期检测的</w:t>
            </w:r>
          </w:p>
        </w:tc>
        <w:tc>
          <w:tcPr>
            <w:tcW w:w="872" w:type="pct"/>
            <w:noWrap w:val="0"/>
            <w:tcMar>
              <w:top w:w="0" w:type="dxa"/>
              <w:left w:w="0" w:type="dxa"/>
              <w:bottom w:w="0" w:type="dxa"/>
              <w:right w:w="0" w:type="dxa"/>
            </w:tcMar>
            <w:vAlign w:val="center"/>
          </w:tcPr>
          <w:p w14:paraId="57FC09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处4万元以上5万元以下的罚款；逾期未改正的，处15万元以上20万元以下的罚款，对其直接负责的主管人员和其他直接责任人员处1.6万元以上2万元以下的罚款</w:t>
            </w:r>
          </w:p>
        </w:tc>
        <w:tc>
          <w:tcPr>
            <w:tcW w:w="159" w:type="pct"/>
            <w:vMerge w:val="continue"/>
            <w:noWrap w:val="0"/>
            <w:tcMar>
              <w:top w:w="0" w:type="dxa"/>
              <w:left w:w="0" w:type="dxa"/>
              <w:bottom w:w="0" w:type="dxa"/>
              <w:right w:w="0" w:type="dxa"/>
            </w:tcMar>
            <w:vAlign w:val="center"/>
          </w:tcPr>
          <w:p w14:paraId="459030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2E65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9AF58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7A4DE3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5CD2C4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418706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生产经营单位未为从业人员提供符合国家标准或者行业标准的劳动防护用品的</w:t>
            </w:r>
          </w:p>
        </w:tc>
        <w:tc>
          <w:tcPr>
            <w:tcW w:w="175" w:type="pct"/>
            <w:noWrap w:val="0"/>
            <w:tcMar>
              <w:top w:w="0" w:type="dxa"/>
              <w:left w:w="0" w:type="dxa"/>
              <w:bottom w:w="0" w:type="dxa"/>
              <w:right w:w="0" w:type="dxa"/>
            </w:tcMar>
            <w:vAlign w:val="center"/>
          </w:tcPr>
          <w:p w14:paraId="3CA8C5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214E71A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初次违法；不包含从事特种作业、高空作业、有限空间作业、有毒有害作业、易燃易爆区域作业的人员；在限定期限内完成整改；未造成危害后果</w:t>
            </w:r>
          </w:p>
          <w:p w14:paraId="5913B2A1">
            <w:pPr>
              <w:pStyle w:val="2"/>
              <w:spacing w:line="300" w:lineRule="exact"/>
              <w:rPr>
                <w:rFonts w:hint="eastAsia" w:ascii="宋体" w:hAnsi="宋体" w:eastAsia="宋体" w:cs="宋体"/>
                <w:sz w:val="18"/>
                <w:szCs w:val="18"/>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872" w:type="pct"/>
            <w:noWrap w:val="0"/>
            <w:tcMar>
              <w:top w:w="0" w:type="dxa"/>
              <w:left w:w="0" w:type="dxa"/>
              <w:bottom w:w="0" w:type="dxa"/>
              <w:right w:w="0" w:type="dxa"/>
            </w:tcMar>
            <w:vAlign w:val="center"/>
          </w:tcPr>
          <w:p w14:paraId="7761B78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不予处罚</w:t>
            </w:r>
          </w:p>
        </w:tc>
        <w:tc>
          <w:tcPr>
            <w:tcW w:w="159" w:type="pct"/>
            <w:vMerge w:val="restart"/>
            <w:noWrap w:val="0"/>
            <w:tcMar>
              <w:top w:w="0" w:type="dxa"/>
              <w:left w:w="0" w:type="dxa"/>
              <w:bottom w:w="0" w:type="dxa"/>
              <w:right w:w="0" w:type="dxa"/>
            </w:tcMar>
            <w:vAlign w:val="center"/>
          </w:tcPr>
          <w:p w14:paraId="60D180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07E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12409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03174D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CBCF7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862A1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1FA60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2D480F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7A88695">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5EEA93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AF3B01F">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D2ABA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2C74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70B0E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78A8C4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06EB6F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590D7F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E8ECB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869CD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未为不足5名从业人员提供符合标准的劳动防护用品的</w:t>
            </w:r>
          </w:p>
        </w:tc>
        <w:tc>
          <w:tcPr>
            <w:tcW w:w="872" w:type="pct"/>
            <w:noWrap w:val="0"/>
            <w:tcMar>
              <w:top w:w="0" w:type="dxa"/>
              <w:left w:w="0" w:type="dxa"/>
              <w:bottom w:w="0" w:type="dxa"/>
              <w:right w:w="0" w:type="dxa"/>
            </w:tcMar>
            <w:vAlign w:val="center"/>
          </w:tcPr>
          <w:p w14:paraId="52B2940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处2万元以下的罚款；逾期未改正的，处5万元以上10万元以下的罚款，对其直接负责的主管人员和其他直接责任人员处1万元以上1.3万元以下的罚款</w:t>
            </w:r>
          </w:p>
        </w:tc>
        <w:tc>
          <w:tcPr>
            <w:tcW w:w="159" w:type="pct"/>
            <w:vMerge w:val="continue"/>
            <w:noWrap w:val="0"/>
            <w:tcMar>
              <w:top w:w="0" w:type="dxa"/>
              <w:left w:w="0" w:type="dxa"/>
              <w:bottom w:w="0" w:type="dxa"/>
              <w:right w:w="0" w:type="dxa"/>
            </w:tcMar>
            <w:vAlign w:val="center"/>
          </w:tcPr>
          <w:p w14:paraId="0354B6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6B4B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79BF0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0B4CA2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61F323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45825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35BD3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DBEB1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未为5至9名从业人员提供符合标准的劳动防护用品的</w:t>
            </w:r>
          </w:p>
        </w:tc>
        <w:tc>
          <w:tcPr>
            <w:tcW w:w="872" w:type="pct"/>
            <w:noWrap w:val="0"/>
            <w:tcMar>
              <w:top w:w="0" w:type="dxa"/>
              <w:left w:w="0" w:type="dxa"/>
              <w:bottom w:w="0" w:type="dxa"/>
              <w:right w:w="0" w:type="dxa"/>
            </w:tcMar>
            <w:vAlign w:val="center"/>
          </w:tcPr>
          <w:p w14:paraId="7D3EDCA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处2万元以上4万元以下的罚款；逾期未改正的，处10万元以上15万元以下的罚款，对其直接负责的主管人员和其他直接责任人员处1.3万元以上1.6万元以下的罚款</w:t>
            </w:r>
          </w:p>
        </w:tc>
        <w:tc>
          <w:tcPr>
            <w:tcW w:w="159" w:type="pct"/>
            <w:vMerge w:val="continue"/>
            <w:noWrap w:val="0"/>
            <w:tcMar>
              <w:top w:w="0" w:type="dxa"/>
              <w:left w:w="0" w:type="dxa"/>
              <w:bottom w:w="0" w:type="dxa"/>
              <w:right w:w="0" w:type="dxa"/>
            </w:tcMar>
            <w:vAlign w:val="center"/>
          </w:tcPr>
          <w:p w14:paraId="38E505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3DD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AD56B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D95A9C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B7E546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A1744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C0B8C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6BCF83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未为10名以上从业人员提供符合标准的劳动防护用品的</w:t>
            </w:r>
          </w:p>
        </w:tc>
        <w:tc>
          <w:tcPr>
            <w:tcW w:w="872" w:type="pct"/>
            <w:noWrap w:val="0"/>
            <w:tcMar>
              <w:top w:w="0" w:type="dxa"/>
              <w:left w:w="0" w:type="dxa"/>
              <w:bottom w:w="0" w:type="dxa"/>
              <w:right w:w="0" w:type="dxa"/>
            </w:tcMar>
            <w:vAlign w:val="center"/>
          </w:tcPr>
          <w:p w14:paraId="616972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处4万元以上5万元以下的罚款；逾期未改正的，处15万元以上20万元以下的罚款，对其直接负责的主管人员和其他直接责任人员处1.6万元以上2万元以下的罚款</w:t>
            </w:r>
          </w:p>
        </w:tc>
        <w:tc>
          <w:tcPr>
            <w:tcW w:w="159" w:type="pct"/>
            <w:vMerge w:val="continue"/>
            <w:noWrap w:val="0"/>
            <w:tcMar>
              <w:top w:w="0" w:type="dxa"/>
              <w:left w:w="0" w:type="dxa"/>
              <w:bottom w:w="0" w:type="dxa"/>
              <w:right w:w="0" w:type="dxa"/>
            </w:tcMar>
            <w:vAlign w:val="center"/>
          </w:tcPr>
          <w:p w14:paraId="0F7AA2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847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FF34F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21943A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F7D89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1D23AD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生产经营单位使用的危险物品的容器、运输工具，以及涉及人身安全、危险性较大的矿山井下特种设备未经具有专业资质的机构检测、检验合格，取得安全使用证或者安全标志，投入使用的</w:t>
            </w:r>
          </w:p>
        </w:tc>
        <w:tc>
          <w:tcPr>
            <w:tcW w:w="175" w:type="pct"/>
            <w:noWrap w:val="0"/>
            <w:tcMar>
              <w:top w:w="0" w:type="dxa"/>
              <w:left w:w="0" w:type="dxa"/>
              <w:bottom w:w="0" w:type="dxa"/>
              <w:right w:w="0" w:type="dxa"/>
            </w:tcMar>
            <w:vAlign w:val="center"/>
          </w:tcPr>
          <w:p w14:paraId="5C0383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C3A009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FA46D81">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31B81D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522A0CB">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74758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5D4B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4DE99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5A7132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D80992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37C06C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4B7F0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76CD66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D159F28">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26675A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61CBDC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57BE4D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45B8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B555A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1C20A1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6E58D5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218511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430CF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2D09811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发现1台（套）未取得安全使用证或者安全标志的</w:t>
            </w:r>
          </w:p>
        </w:tc>
        <w:tc>
          <w:tcPr>
            <w:tcW w:w="872" w:type="pct"/>
            <w:noWrap w:val="0"/>
            <w:tcMar>
              <w:top w:w="0" w:type="dxa"/>
              <w:left w:w="0" w:type="dxa"/>
              <w:bottom w:w="0" w:type="dxa"/>
              <w:right w:w="0" w:type="dxa"/>
            </w:tcMar>
            <w:vAlign w:val="center"/>
          </w:tcPr>
          <w:p w14:paraId="67665F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处2万元以下的罚款；逾期未改正的，处5万元以上10万元以下的罚款，对其直接负责的主管人员和其他直接责任人员处1万元以上1.3万元以下的罚款</w:t>
            </w:r>
          </w:p>
        </w:tc>
        <w:tc>
          <w:tcPr>
            <w:tcW w:w="159" w:type="pct"/>
            <w:vMerge w:val="continue"/>
            <w:noWrap w:val="0"/>
            <w:tcMar>
              <w:top w:w="0" w:type="dxa"/>
              <w:left w:w="0" w:type="dxa"/>
              <w:bottom w:w="0" w:type="dxa"/>
              <w:right w:w="0" w:type="dxa"/>
            </w:tcMar>
            <w:vAlign w:val="center"/>
          </w:tcPr>
          <w:p w14:paraId="3AB3CE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2E26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87086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AE0DA4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AF141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4BDCD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07AF0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7F619C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发现2台（套）未取得安全使用证或者安全标志的</w:t>
            </w:r>
          </w:p>
        </w:tc>
        <w:tc>
          <w:tcPr>
            <w:tcW w:w="872" w:type="pct"/>
            <w:noWrap w:val="0"/>
            <w:tcMar>
              <w:top w:w="0" w:type="dxa"/>
              <w:left w:w="0" w:type="dxa"/>
              <w:bottom w:w="0" w:type="dxa"/>
              <w:right w:w="0" w:type="dxa"/>
            </w:tcMar>
            <w:vAlign w:val="center"/>
          </w:tcPr>
          <w:p w14:paraId="2BB4F2E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处2万元以上4万元以下的罚款；逾期未改正的，处10万元以上15万元以下的罚款，对其直接负责的主管人员和其他直接责任人员处1.3万元以上1.6万元以下的罚款</w:t>
            </w:r>
          </w:p>
        </w:tc>
        <w:tc>
          <w:tcPr>
            <w:tcW w:w="159" w:type="pct"/>
            <w:vMerge w:val="continue"/>
            <w:noWrap w:val="0"/>
            <w:tcMar>
              <w:top w:w="0" w:type="dxa"/>
              <w:left w:w="0" w:type="dxa"/>
              <w:bottom w:w="0" w:type="dxa"/>
              <w:right w:w="0" w:type="dxa"/>
            </w:tcMar>
            <w:vAlign w:val="center"/>
          </w:tcPr>
          <w:p w14:paraId="764948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A87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F4B0F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ACD3E9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DAA95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482A03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C0532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AC730B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发现3台（套）以上未取得安全使用证或者安全标志的</w:t>
            </w:r>
          </w:p>
        </w:tc>
        <w:tc>
          <w:tcPr>
            <w:tcW w:w="872" w:type="pct"/>
            <w:noWrap w:val="0"/>
            <w:tcMar>
              <w:top w:w="0" w:type="dxa"/>
              <w:left w:w="0" w:type="dxa"/>
              <w:bottom w:w="0" w:type="dxa"/>
              <w:right w:w="0" w:type="dxa"/>
            </w:tcMar>
            <w:vAlign w:val="center"/>
          </w:tcPr>
          <w:p w14:paraId="48F187C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处4万元以上5万元以下的罚款；逾期未改正的，处15万元以上20万元以下的罚款，对其直接负责的主管人员和其他直接责任人员处1.6万元以上2万元以下的罚款</w:t>
            </w:r>
          </w:p>
        </w:tc>
        <w:tc>
          <w:tcPr>
            <w:tcW w:w="159" w:type="pct"/>
            <w:vMerge w:val="continue"/>
            <w:noWrap w:val="0"/>
            <w:tcMar>
              <w:top w:w="0" w:type="dxa"/>
              <w:left w:w="0" w:type="dxa"/>
              <w:bottom w:w="0" w:type="dxa"/>
              <w:right w:w="0" w:type="dxa"/>
            </w:tcMar>
            <w:vAlign w:val="center"/>
          </w:tcPr>
          <w:p w14:paraId="6EFDF5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2ED6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4E64B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7EEBE6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844EEE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CE96B8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生产经营单位使用应当淘汰的危及生产安全的工艺、设备的</w:t>
            </w:r>
          </w:p>
        </w:tc>
        <w:tc>
          <w:tcPr>
            <w:tcW w:w="175" w:type="pct"/>
            <w:noWrap w:val="0"/>
            <w:tcMar>
              <w:top w:w="0" w:type="dxa"/>
              <w:left w:w="0" w:type="dxa"/>
              <w:bottom w:w="0" w:type="dxa"/>
              <w:right w:w="0" w:type="dxa"/>
            </w:tcMar>
            <w:vAlign w:val="center"/>
          </w:tcPr>
          <w:p w14:paraId="2B1F9C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210CAF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D844121">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A96846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DD2939F">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6AA5A0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1084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9404F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9E5551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5E6F6D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8A359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36FC5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826FF1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FAF6113">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C4F0A9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78D90AF">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6125DE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4944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78A72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0247C1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9F82F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387F6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7984D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271AE3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使用1台（套）国家明令淘汰、禁止使用的设备或者1 种工艺的</w:t>
            </w:r>
          </w:p>
        </w:tc>
        <w:tc>
          <w:tcPr>
            <w:tcW w:w="872" w:type="pct"/>
            <w:noWrap w:val="0"/>
            <w:tcMar>
              <w:top w:w="0" w:type="dxa"/>
              <w:left w:w="0" w:type="dxa"/>
              <w:bottom w:w="0" w:type="dxa"/>
              <w:right w:w="0" w:type="dxa"/>
            </w:tcMar>
            <w:vAlign w:val="center"/>
          </w:tcPr>
          <w:p w14:paraId="0989B2F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处2万元以下的罚款；逾期未改正的，处5万元以上10万元以下的罚款，对其直接负责的主管人员和其他直接责任人员处1万元以上1.3万元以下的罚款</w:t>
            </w:r>
          </w:p>
        </w:tc>
        <w:tc>
          <w:tcPr>
            <w:tcW w:w="159" w:type="pct"/>
            <w:vMerge w:val="continue"/>
            <w:noWrap w:val="0"/>
            <w:tcMar>
              <w:top w:w="0" w:type="dxa"/>
              <w:left w:w="0" w:type="dxa"/>
              <w:bottom w:w="0" w:type="dxa"/>
              <w:right w:w="0" w:type="dxa"/>
            </w:tcMar>
            <w:vAlign w:val="center"/>
          </w:tcPr>
          <w:p w14:paraId="1B87A1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AEE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C44EC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BD4772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3C1DD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721F57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964EB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226F85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使用2台（套）国家明令淘汰、禁止使用的设备或者2 种工艺的</w:t>
            </w:r>
          </w:p>
        </w:tc>
        <w:tc>
          <w:tcPr>
            <w:tcW w:w="872" w:type="pct"/>
            <w:noWrap w:val="0"/>
            <w:tcMar>
              <w:top w:w="0" w:type="dxa"/>
              <w:left w:w="0" w:type="dxa"/>
              <w:bottom w:w="0" w:type="dxa"/>
              <w:right w:w="0" w:type="dxa"/>
            </w:tcMar>
            <w:vAlign w:val="center"/>
          </w:tcPr>
          <w:p w14:paraId="1DA2747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处2万元以上4万元以下的罚款；逾期未改正的，处10万元以上15万元以下的罚款，对其直接负责的主管人员和其他直接责任人员处1.3万元以上1.6万元以下的罚款</w:t>
            </w:r>
          </w:p>
        </w:tc>
        <w:tc>
          <w:tcPr>
            <w:tcW w:w="159" w:type="pct"/>
            <w:vMerge w:val="continue"/>
            <w:noWrap w:val="0"/>
            <w:tcMar>
              <w:top w:w="0" w:type="dxa"/>
              <w:left w:w="0" w:type="dxa"/>
              <w:bottom w:w="0" w:type="dxa"/>
              <w:right w:w="0" w:type="dxa"/>
            </w:tcMar>
            <w:vAlign w:val="center"/>
          </w:tcPr>
          <w:p w14:paraId="27E39B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DCA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40" w:hRule="atLeast"/>
          <w:jc w:val="center"/>
        </w:trPr>
        <w:tc>
          <w:tcPr>
            <w:tcW w:w="157" w:type="pct"/>
            <w:vMerge w:val="continue"/>
            <w:noWrap w:val="0"/>
            <w:tcMar>
              <w:top w:w="0" w:type="dxa"/>
              <w:left w:w="0" w:type="dxa"/>
              <w:bottom w:w="0" w:type="dxa"/>
              <w:right w:w="0" w:type="dxa"/>
            </w:tcMar>
            <w:vAlign w:val="center"/>
          </w:tcPr>
          <w:p w14:paraId="1CE7CF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4FDA4E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D61D0F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1651E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2D9B0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AC7983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使用3台（套）以上国家明令淘汰、禁止使用的设备或者3种以上工艺的</w:t>
            </w:r>
          </w:p>
        </w:tc>
        <w:tc>
          <w:tcPr>
            <w:tcW w:w="872" w:type="pct"/>
            <w:noWrap w:val="0"/>
            <w:tcMar>
              <w:top w:w="0" w:type="dxa"/>
              <w:left w:w="0" w:type="dxa"/>
              <w:bottom w:w="0" w:type="dxa"/>
              <w:right w:w="0" w:type="dxa"/>
            </w:tcMar>
            <w:vAlign w:val="center"/>
          </w:tcPr>
          <w:p w14:paraId="766DC3E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处4万元以上5万元以下的罚款；逾期未改正的，处15万元以上20万元以下的罚款，对其直接负责的主管人员和其他直接责任人员处1.6万元以上2万元以下的罚款</w:t>
            </w:r>
          </w:p>
        </w:tc>
        <w:tc>
          <w:tcPr>
            <w:tcW w:w="159" w:type="pct"/>
            <w:vMerge w:val="continue"/>
            <w:noWrap w:val="0"/>
            <w:tcMar>
              <w:top w:w="0" w:type="dxa"/>
              <w:left w:w="0" w:type="dxa"/>
              <w:bottom w:w="0" w:type="dxa"/>
              <w:right w:w="0" w:type="dxa"/>
            </w:tcMar>
            <w:vAlign w:val="center"/>
          </w:tcPr>
          <w:p w14:paraId="20CF46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4E5A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D6812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56EA64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94FF5E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4268AA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生产经营单位关闭、破坏直接关系生产安全的监控、报警、防护、救生设备、设施，或者篡改、隐瞒、销毁其相关数据、信息的。</w:t>
            </w:r>
          </w:p>
        </w:tc>
        <w:tc>
          <w:tcPr>
            <w:tcW w:w="175" w:type="pct"/>
            <w:noWrap w:val="0"/>
            <w:tcMar>
              <w:top w:w="0" w:type="dxa"/>
              <w:left w:w="0" w:type="dxa"/>
              <w:bottom w:w="0" w:type="dxa"/>
              <w:right w:w="0" w:type="dxa"/>
            </w:tcMar>
            <w:vAlign w:val="center"/>
          </w:tcPr>
          <w:p w14:paraId="7DB0A4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7BF77E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B832C4F">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7D6240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B8C1EDB">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0B59B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5A7D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24BE1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8E5C4F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978507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E58ED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B3CAD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6FF072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BCE7075">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8C5189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7559503">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528494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6D18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13" w:hRule="atLeast"/>
          <w:jc w:val="center"/>
        </w:trPr>
        <w:tc>
          <w:tcPr>
            <w:tcW w:w="157" w:type="pct"/>
            <w:vMerge w:val="continue"/>
            <w:noWrap w:val="0"/>
            <w:tcMar>
              <w:top w:w="0" w:type="dxa"/>
              <w:left w:w="0" w:type="dxa"/>
              <w:bottom w:w="0" w:type="dxa"/>
              <w:right w:w="0" w:type="dxa"/>
            </w:tcMar>
            <w:vAlign w:val="center"/>
          </w:tcPr>
          <w:p w14:paraId="1E3372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991AD4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F80936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95B3AE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5D11C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064D8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关闭、破坏直接关系生产安全的监控、报警、防护、救生设备、设施1台（套）的或篡改、隐瞒、销毁直接关系生产安全相关数据、信息1条的</w:t>
            </w:r>
          </w:p>
        </w:tc>
        <w:tc>
          <w:tcPr>
            <w:tcW w:w="872" w:type="pct"/>
            <w:noWrap w:val="0"/>
            <w:tcMar>
              <w:top w:w="0" w:type="dxa"/>
              <w:left w:w="0" w:type="dxa"/>
              <w:bottom w:w="0" w:type="dxa"/>
              <w:right w:w="0" w:type="dxa"/>
            </w:tcMar>
            <w:vAlign w:val="center"/>
          </w:tcPr>
          <w:p w14:paraId="0F3657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处2万元以下的罚款；逾期未改正的，处5万元以上10万元以下的罚款，对其直接负责的主管人员和其他直接责任人员处1万元以上1.3万元以下的罚款</w:t>
            </w:r>
          </w:p>
        </w:tc>
        <w:tc>
          <w:tcPr>
            <w:tcW w:w="159" w:type="pct"/>
            <w:vMerge w:val="continue"/>
            <w:noWrap w:val="0"/>
            <w:tcMar>
              <w:top w:w="0" w:type="dxa"/>
              <w:left w:w="0" w:type="dxa"/>
              <w:bottom w:w="0" w:type="dxa"/>
              <w:right w:w="0" w:type="dxa"/>
            </w:tcMar>
            <w:vAlign w:val="center"/>
          </w:tcPr>
          <w:p w14:paraId="4579F6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151C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2" w:hRule="atLeast"/>
          <w:jc w:val="center"/>
        </w:trPr>
        <w:tc>
          <w:tcPr>
            <w:tcW w:w="157" w:type="pct"/>
            <w:vMerge w:val="continue"/>
            <w:noWrap w:val="0"/>
            <w:tcMar>
              <w:top w:w="0" w:type="dxa"/>
              <w:left w:w="0" w:type="dxa"/>
              <w:bottom w:w="0" w:type="dxa"/>
              <w:right w:w="0" w:type="dxa"/>
            </w:tcMar>
            <w:vAlign w:val="center"/>
          </w:tcPr>
          <w:p w14:paraId="23BC1B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F15C12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D60228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10B6A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683F7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2EC333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关闭、破坏直接关系生产安全的监控、报警、防护、救生设备、设施2台（套）的或篡改、隐瞒、销毁直接关系生产安全相关数据、信息2条的</w:t>
            </w:r>
          </w:p>
        </w:tc>
        <w:tc>
          <w:tcPr>
            <w:tcW w:w="872" w:type="pct"/>
            <w:noWrap w:val="0"/>
            <w:tcMar>
              <w:top w:w="0" w:type="dxa"/>
              <w:left w:w="0" w:type="dxa"/>
              <w:bottom w:w="0" w:type="dxa"/>
              <w:right w:w="0" w:type="dxa"/>
            </w:tcMar>
            <w:vAlign w:val="center"/>
          </w:tcPr>
          <w:p w14:paraId="10BB3E4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处2万元以上4万元以下的罚款；逾期未改正的，处10万元以上15万元以下的罚款，对其直接负责的主管人员和其他直接责任人员处1.3万元以上1.6万元以下的罚款</w:t>
            </w:r>
          </w:p>
        </w:tc>
        <w:tc>
          <w:tcPr>
            <w:tcW w:w="159" w:type="pct"/>
            <w:vMerge w:val="continue"/>
            <w:noWrap w:val="0"/>
            <w:tcMar>
              <w:top w:w="0" w:type="dxa"/>
              <w:left w:w="0" w:type="dxa"/>
              <w:bottom w:w="0" w:type="dxa"/>
              <w:right w:w="0" w:type="dxa"/>
            </w:tcMar>
            <w:vAlign w:val="center"/>
          </w:tcPr>
          <w:p w14:paraId="653EEB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7E6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0" w:hRule="atLeast"/>
          <w:jc w:val="center"/>
        </w:trPr>
        <w:tc>
          <w:tcPr>
            <w:tcW w:w="157" w:type="pct"/>
            <w:vMerge w:val="continue"/>
            <w:noWrap w:val="0"/>
            <w:tcMar>
              <w:top w:w="0" w:type="dxa"/>
              <w:left w:w="0" w:type="dxa"/>
              <w:bottom w:w="0" w:type="dxa"/>
              <w:right w:w="0" w:type="dxa"/>
            </w:tcMar>
            <w:vAlign w:val="center"/>
          </w:tcPr>
          <w:p w14:paraId="6BAB88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9AC28F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D31D8F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84AC1E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42366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C0A1F7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关闭、破坏直接关系生产安全的监控、报警、防护、救生设备、设施3台（套）及以上的或篡改、隐瞒、销毁直接关系生产安全相关数据、信息3条及以上的</w:t>
            </w:r>
          </w:p>
        </w:tc>
        <w:tc>
          <w:tcPr>
            <w:tcW w:w="872" w:type="pct"/>
            <w:noWrap w:val="0"/>
            <w:tcMar>
              <w:top w:w="0" w:type="dxa"/>
              <w:left w:w="0" w:type="dxa"/>
              <w:bottom w:w="0" w:type="dxa"/>
              <w:right w:w="0" w:type="dxa"/>
            </w:tcMar>
            <w:vAlign w:val="center"/>
          </w:tcPr>
          <w:p w14:paraId="66342E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处4万元以上5万元以下的罚款；逾期未改正的，处15万元以上20万元以下的罚款，对直接负责的主管人员和其他直接责任人员处1.6万元以上2万元以下的罚款</w:t>
            </w:r>
          </w:p>
        </w:tc>
        <w:tc>
          <w:tcPr>
            <w:tcW w:w="159" w:type="pct"/>
            <w:vMerge w:val="continue"/>
            <w:noWrap w:val="0"/>
            <w:tcMar>
              <w:top w:w="0" w:type="dxa"/>
              <w:left w:w="0" w:type="dxa"/>
              <w:bottom w:w="0" w:type="dxa"/>
              <w:right w:w="0" w:type="dxa"/>
            </w:tcMar>
            <w:vAlign w:val="center"/>
          </w:tcPr>
          <w:p w14:paraId="2B1B7A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4E1C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46BBD5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101</w:t>
            </w:r>
          </w:p>
        </w:tc>
        <w:tc>
          <w:tcPr>
            <w:tcW w:w="414" w:type="pct"/>
            <w:vMerge w:val="restart"/>
            <w:noWrap w:val="0"/>
            <w:tcMar>
              <w:top w:w="0" w:type="dxa"/>
              <w:left w:w="0" w:type="dxa"/>
              <w:bottom w:w="0" w:type="dxa"/>
              <w:right w:w="0" w:type="dxa"/>
            </w:tcMar>
            <w:vAlign w:val="center"/>
          </w:tcPr>
          <w:p w14:paraId="4F58E83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对水利领域生产经营单位未建立专门安全管理制度、未采取可靠的安全措施，未制定应急预案等行为的行政处罚</w:t>
            </w:r>
          </w:p>
        </w:tc>
        <w:tc>
          <w:tcPr>
            <w:tcW w:w="2168" w:type="pct"/>
            <w:vMerge w:val="restart"/>
            <w:noWrap w:val="0"/>
            <w:tcMar>
              <w:top w:w="0" w:type="dxa"/>
              <w:left w:w="0" w:type="dxa"/>
              <w:bottom w:w="0" w:type="dxa"/>
              <w:right w:w="0" w:type="dxa"/>
            </w:tcMar>
            <w:vAlign w:val="center"/>
          </w:tcPr>
          <w:p w14:paraId="486D349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41CB463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（一）生产、经营、运输、储存、使用危险物品或者处置废弃危险物品，未建立专门安全管理制度、未采取可靠的安全措施的；</w:t>
            </w:r>
          </w:p>
          <w:p w14:paraId="27D2D0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（二）对重大危险源未登记建档，未进行定期检测、评估、监控，未制定应急预案，或者未告知应急措施的；</w:t>
            </w:r>
          </w:p>
          <w:p w14:paraId="14797DB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（三）进行爆破、吊装、动火、临时用电以及国务院应急管理部门会同国务院有关部门规定的其他危险作业，未安排专门人员进行现场安全管理的；</w:t>
            </w:r>
          </w:p>
          <w:p w14:paraId="4822FF5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（四）未建立安全风险分级管控制度或者未按照安全风险分级采取相应管控措施的；</w:t>
            </w:r>
          </w:p>
          <w:p w14:paraId="4BA4264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（五）未建立事故隐患排查治理制度，或者重大事故隐患排查治理情况未按照规定报告的。</w:t>
            </w:r>
          </w:p>
        </w:tc>
        <w:tc>
          <w:tcPr>
            <w:tcW w:w="490" w:type="pct"/>
            <w:vMerge w:val="restart"/>
            <w:noWrap w:val="0"/>
            <w:tcMar>
              <w:top w:w="0" w:type="dxa"/>
              <w:left w:w="0" w:type="dxa"/>
              <w:bottom w:w="0" w:type="dxa"/>
              <w:right w:w="0" w:type="dxa"/>
            </w:tcMar>
            <w:vAlign w:val="center"/>
          </w:tcPr>
          <w:p w14:paraId="4F7D18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生产、经营、运输、储存、使用危险物品或者处置废弃危险物品，未建立专门安全管理制度、未采取可靠的安全措施的</w:t>
            </w:r>
          </w:p>
        </w:tc>
        <w:tc>
          <w:tcPr>
            <w:tcW w:w="175" w:type="pct"/>
            <w:noWrap w:val="0"/>
            <w:tcMar>
              <w:top w:w="0" w:type="dxa"/>
              <w:left w:w="0" w:type="dxa"/>
              <w:bottom w:w="0" w:type="dxa"/>
              <w:right w:w="0" w:type="dxa"/>
            </w:tcMar>
            <w:vAlign w:val="center"/>
          </w:tcPr>
          <w:p w14:paraId="7ECAF0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3A0973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3A21181">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CA4446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34F5D47">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011F5B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3967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FFAA3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0B7D8E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4F43E4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137A67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92B36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791CCE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C96BB81">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A2B2D8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A06CFEF">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2C934F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004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1" w:hRule="atLeast"/>
          <w:jc w:val="center"/>
        </w:trPr>
        <w:tc>
          <w:tcPr>
            <w:tcW w:w="157" w:type="pct"/>
            <w:vMerge w:val="continue"/>
            <w:noWrap w:val="0"/>
            <w:tcMar>
              <w:top w:w="0" w:type="dxa"/>
              <w:left w:w="0" w:type="dxa"/>
              <w:bottom w:w="0" w:type="dxa"/>
              <w:right w:w="0" w:type="dxa"/>
            </w:tcMar>
            <w:vAlign w:val="center"/>
          </w:tcPr>
          <w:p w14:paraId="21478C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72D3CB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C7C7C8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CC50E1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88E54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11093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建立的安全管理制度不全或者未采取可靠的安全措施的</w:t>
            </w:r>
          </w:p>
        </w:tc>
        <w:tc>
          <w:tcPr>
            <w:tcW w:w="872" w:type="pct"/>
            <w:noWrap w:val="0"/>
            <w:tcMar>
              <w:top w:w="0" w:type="dxa"/>
              <w:left w:w="0" w:type="dxa"/>
              <w:bottom w:w="0" w:type="dxa"/>
              <w:right w:w="0" w:type="dxa"/>
            </w:tcMar>
            <w:vAlign w:val="center"/>
          </w:tcPr>
          <w:p w14:paraId="39E0663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处5万元以下的罚款；逾期未改正的，处10万元以上14万元以下的罚款，对其直接负责的主管人员和其他直接责任人员处2万元以上3万元以下的罚款</w:t>
            </w:r>
          </w:p>
        </w:tc>
        <w:tc>
          <w:tcPr>
            <w:tcW w:w="159" w:type="pct"/>
            <w:vMerge w:val="continue"/>
            <w:noWrap w:val="0"/>
            <w:tcMar>
              <w:top w:w="0" w:type="dxa"/>
              <w:left w:w="0" w:type="dxa"/>
              <w:bottom w:w="0" w:type="dxa"/>
              <w:right w:w="0" w:type="dxa"/>
            </w:tcMar>
            <w:vAlign w:val="center"/>
          </w:tcPr>
          <w:p w14:paraId="1E417D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0AD2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72" w:hRule="atLeast"/>
          <w:jc w:val="center"/>
        </w:trPr>
        <w:tc>
          <w:tcPr>
            <w:tcW w:w="157" w:type="pct"/>
            <w:vMerge w:val="continue"/>
            <w:noWrap w:val="0"/>
            <w:tcMar>
              <w:top w:w="0" w:type="dxa"/>
              <w:left w:w="0" w:type="dxa"/>
              <w:bottom w:w="0" w:type="dxa"/>
              <w:right w:w="0" w:type="dxa"/>
            </w:tcMar>
            <w:vAlign w:val="center"/>
          </w:tcPr>
          <w:p w14:paraId="5B0A26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860053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8E41D0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60A94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11A59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BA530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未建立专门安全管理制度或者未采取安全措施的</w:t>
            </w:r>
          </w:p>
        </w:tc>
        <w:tc>
          <w:tcPr>
            <w:tcW w:w="872" w:type="pct"/>
            <w:noWrap w:val="0"/>
            <w:tcMar>
              <w:top w:w="0" w:type="dxa"/>
              <w:left w:w="0" w:type="dxa"/>
              <w:bottom w:w="0" w:type="dxa"/>
              <w:right w:w="0" w:type="dxa"/>
            </w:tcMar>
            <w:vAlign w:val="center"/>
          </w:tcPr>
          <w:p w14:paraId="45F1978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处5万元以上8万元以下的罚款；逾期未改正的，处14万元以上18万元以下的罚款，对其直接负责的主管人员和其他直接责任人员处3万元以上4万元以下的罚款</w:t>
            </w:r>
          </w:p>
        </w:tc>
        <w:tc>
          <w:tcPr>
            <w:tcW w:w="159" w:type="pct"/>
            <w:vMerge w:val="continue"/>
            <w:noWrap w:val="0"/>
            <w:tcMar>
              <w:top w:w="0" w:type="dxa"/>
              <w:left w:w="0" w:type="dxa"/>
              <w:bottom w:w="0" w:type="dxa"/>
              <w:right w:w="0" w:type="dxa"/>
            </w:tcMar>
            <w:vAlign w:val="center"/>
          </w:tcPr>
          <w:p w14:paraId="30E346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2764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96" w:hRule="atLeast"/>
          <w:jc w:val="center"/>
        </w:trPr>
        <w:tc>
          <w:tcPr>
            <w:tcW w:w="157" w:type="pct"/>
            <w:vMerge w:val="continue"/>
            <w:noWrap w:val="0"/>
            <w:tcMar>
              <w:top w:w="0" w:type="dxa"/>
              <w:left w:w="0" w:type="dxa"/>
              <w:bottom w:w="0" w:type="dxa"/>
              <w:right w:w="0" w:type="dxa"/>
            </w:tcMar>
            <w:vAlign w:val="center"/>
          </w:tcPr>
          <w:p w14:paraId="51C449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48B12E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35E4AB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B70CC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D0A98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3564B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既未建立专门安全管理制度且又未采取安全措施的</w:t>
            </w:r>
          </w:p>
        </w:tc>
        <w:tc>
          <w:tcPr>
            <w:tcW w:w="872" w:type="pct"/>
            <w:noWrap w:val="0"/>
            <w:tcMar>
              <w:top w:w="0" w:type="dxa"/>
              <w:left w:w="0" w:type="dxa"/>
              <w:bottom w:w="0" w:type="dxa"/>
              <w:right w:w="0" w:type="dxa"/>
            </w:tcMar>
            <w:vAlign w:val="center"/>
          </w:tcPr>
          <w:p w14:paraId="412B6CF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处8万元以上10万元以下的罚款；逾期未改正的，处18万元以上20万元以下的罚款，对其直接负责的主管人员和其他直接责任人员处4万元以上5万元以下的罚款</w:t>
            </w:r>
          </w:p>
        </w:tc>
        <w:tc>
          <w:tcPr>
            <w:tcW w:w="159" w:type="pct"/>
            <w:vMerge w:val="continue"/>
            <w:noWrap w:val="0"/>
            <w:tcMar>
              <w:top w:w="0" w:type="dxa"/>
              <w:left w:w="0" w:type="dxa"/>
              <w:bottom w:w="0" w:type="dxa"/>
              <w:right w:w="0" w:type="dxa"/>
            </w:tcMar>
            <w:vAlign w:val="center"/>
          </w:tcPr>
          <w:p w14:paraId="3F6EE4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593C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26C2B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A49316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F5770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76A698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对重大危险源未登记建档，未进行定期检测、评估、监控，未制定应急预案，或者未告知应急措施的</w:t>
            </w:r>
          </w:p>
        </w:tc>
        <w:tc>
          <w:tcPr>
            <w:tcW w:w="175" w:type="pct"/>
            <w:noWrap w:val="0"/>
            <w:tcMar>
              <w:top w:w="0" w:type="dxa"/>
              <w:left w:w="0" w:type="dxa"/>
              <w:bottom w:w="0" w:type="dxa"/>
              <w:right w:w="0" w:type="dxa"/>
            </w:tcMar>
            <w:vAlign w:val="center"/>
          </w:tcPr>
          <w:p w14:paraId="7DC780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8A9F62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F189C7A">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1C9A97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81262ED">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5CA1AF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51FC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CF5FD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A17E5C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30EA4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B30059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27C03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4C5420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3785998">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AE8395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B8C695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0F15E1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8BA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6" w:hRule="atLeast"/>
          <w:jc w:val="center"/>
        </w:trPr>
        <w:tc>
          <w:tcPr>
            <w:tcW w:w="157" w:type="pct"/>
            <w:vMerge w:val="continue"/>
            <w:noWrap w:val="0"/>
            <w:tcMar>
              <w:top w:w="0" w:type="dxa"/>
              <w:left w:w="0" w:type="dxa"/>
              <w:bottom w:w="0" w:type="dxa"/>
              <w:right w:w="0" w:type="dxa"/>
            </w:tcMar>
            <w:vAlign w:val="center"/>
          </w:tcPr>
          <w:p w14:paraId="63E6D3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12C433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7CC16D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28029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C4A28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7FF74D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存在未登记建档，或者未定期进行检测、评估、监控，或者未制定应急预案，或者未告知应急措施四种违法情形中的1种的</w:t>
            </w:r>
          </w:p>
        </w:tc>
        <w:tc>
          <w:tcPr>
            <w:tcW w:w="872" w:type="pct"/>
            <w:noWrap w:val="0"/>
            <w:tcMar>
              <w:top w:w="0" w:type="dxa"/>
              <w:left w:w="0" w:type="dxa"/>
              <w:bottom w:w="0" w:type="dxa"/>
              <w:right w:w="0" w:type="dxa"/>
            </w:tcMar>
            <w:vAlign w:val="center"/>
          </w:tcPr>
          <w:p w14:paraId="2E1A473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处4万元以下的罚款；逾期未改正的，处10万元以上14万元以下的罚款，对其直接负责的主管人员和其他直接责任人员处2万元以上3万元以下的罚款</w:t>
            </w:r>
          </w:p>
        </w:tc>
        <w:tc>
          <w:tcPr>
            <w:tcW w:w="159" w:type="pct"/>
            <w:vMerge w:val="continue"/>
            <w:noWrap w:val="0"/>
            <w:tcMar>
              <w:top w:w="0" w:type="dxa"/>
              <w:left w:w="0" w:type="dxa"/>
              <w:bottom w:w="0" w:type="dxa"/>
              <w:right w:w="0" w:type="dxa"/>
            </w:tcMar>
            <w:vAlign w:val="center"/>
          </w:tcPr>
          <w:p w14:paraId="1F22D9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03D4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14281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00B2F6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0D42C1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2B7C0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BA63D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486AC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存在未登记建档，或者未定期进行检测、评估、监控，或者未制定应急预案，或者未告知应急措施四种违法情形中的2种的</w:t>
            </w:r>
          </w:p>
        </w:tc>
        <w:tc>
          <w:tcPr>
            <w:tcW w:w="872" w:type="pct"/>
            <w:noWrap w:val="0"/>
            <w:tcMar>
              <w:top w:w="0" w:type="dxa"/>
              <w:left w:w="0" w:type="dxa"/>
              <w:bottom w:w="0" w:type="dxa"/>
              <w:right w:w="0" w:type="dxa"/>
            </w:tcMar>
            <w:vAlign w:val="center"/>
          </w:tcPr>
          <w:p w14:paraId="5F09860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处4万元以上8万元以下的罚款；逾期未改正的，处14万元以上18万元以下的罚款，对其直接负责的主管人员和其他直接责任人员处3万元以上4万元以下的罚款</w:t>
            </w:r>
          </w:p>
        </w:tc>
        <w:tc>
          <w:tcPr>
            <w:tcW w:w="159" w:type="pct"/>
            <w:vMerge w:val="continue"/>
            <w:noWrap w:val="0"/>
            <w:tcMar>
              <w:top w:w="0" w:type="dxa"/>
              <w:left w:w="0" w:type="dxa"/>
              <w:bottom w:w="0" w:type="dxa"/>
              <w:right w:w="0" w:type="dxa"/>
            </w:tcMar>
            <w:vAlign w:val="center"/>
          </w:tcPr>
          <w:p w14:paraId="704BA6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0FF5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A21EF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A9A66E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BF1D0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01019F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51EB8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A08DD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同时存在未登记建档，未定期进行检测、评估、监控，未制定应急预案，或者未告知应急措施四种违法情形3种以上的</w:t>
            </w:r>
          </w:p>
        </w:tc>
        <w:tc>
          <w:tcPr>
            <w:tcW w:w="872" w:type="pct"/>
            <w:noWrap w:val="0"/>
            <w:tcMar>
              <w:top w:w="0" w:type="dxa"/>
              <w:left w:w="0" w:type="dxa"/>
              <w:bottom w:w="0" w:type="dxa"/>
              <w:right w:w="0" w:type="dxa"/>
            </w:tcMar>
            <w:vAlign w:val="center"/>
          </w:tcPr>
          <w:p w14:paraId="69893B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处8万元以上10万元以下的罚款；逾期未改正的，处18万元以上20万元以下的罚款，对其直接负责的主管人员和其他直接责任人员处4万元以上5万元以下的罚款</w:t>
            </w:r>
          </w:p>
        </w:tc>
        <w:tc>
          <w:tcPr>
            <w:tcW w:w="159" w:type="pct"/>
            <w:vMerge w:val="continue"/>
            <w:noWrap w:val="0"/>
            <w:tcMar>
              <w:top w:w="0" w:type="dxa"/>
              <w:left w:w="0" w:type="dxa"/>
              <w:bottom w:w="0" w:type="dxa"/>
              <w:right w:w="0" w:type="dxa"/>
            </w:tcMar>
            <w:vAlign w:val="center"/>
          </w:tcPr>
          <w:p w14:paraId="1AEF96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7291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53B4C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DDF8D3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81D5D3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64F074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进行爆破、吊装、动火、临时用电以及国务院应急管理部门会同国务院有关部门规定的其他危险作业，未安排专门人员进行现场安全管理的</w:t>
            </w:r>
          </w:p>
        </w:tc>
        <w:tc>
          <w:tcPr>
            <w:tcW w:w="175" w:type="pct"/>
            <w:noWrap w:val="0"/>
            <w:tcMar>
              <w:top w:w="0" w:type="dxa"/>
              <w:left w:w="0" w:type="dxa"/>
              <w:bottom w:w="0" w:type="dxa"/>
              <w:right w:w="0" w:type="dxa"/>
            </w:tcMar>
            <w:vAlign w:val="center"/>
          </w:tcPr>
          <w:p w14:paraId="6F285C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CF744F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54BFE00">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F04EE0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9B20850">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0D0770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81B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B57DF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B86794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B8FB3D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A35BA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9BBE6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4BA40C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E114E9D">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2DD0D1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EADFDE6">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5151B8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4B4B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316EF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DEA06A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AFE15E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2DFF54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C8A5C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8C5B4D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发现有1处危险作业，未安排专门人员进行现场安全管理的</w:t>
            </w:r>
          </w:p>
        </w:tc>
        <w:tc>
          <w:tcPr>
            <w:tcW w:w="872" w:type="pct"/>
            <w:noWrap w:val="0"/>
            <w:tcMar>
              <w:top w:w="0" w:type="dxa"/>
              <w:left w:w="0" w:type="dxa"/>
              <w:bottom w:w="0" w:type="dxa"/>
              <w:right w:w="0" w:type="dxa"/>
            </w:tcMar>
            <w:vAlign w:val="center"/>
          </w:tcPr>
          <w:p w14:paraId="75486D2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处3万元以下的罚款；逾期未改正的，处10万元以上13万元以下的罚款，对其直接负责的主管人员和其他直接责任人员处2万元以上3万元以下的罚款</w:t>
            </w:r>
          </w:p>
        </w:tc>
        <w:tc>
          <w:tcPr>
            <w:tcW w:w="159" w:type="pct"/>
            <w:vMerge w:val="continue"/>
            <w:noWrap w:val="0"/>
            <w:tcMar>
              <w:top w:w="0" w:type="dxa"/>
              <w:left w:w="0" w:type="dxa"/>
              <w:bottom w:w="0" w:type="dxa"/>
              <w:right w:w="0" w:type="dxa"/>
            </w:tcMar>
            <w:vAlign w:val="center"/>
          </w:tcPr>
          <w:p w14:paraId="0EC700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2310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81" w:hRule="atLeast"/>
          <w:jc w:val="center"/>
        </w:trPr>
        <w:tc>
          <w:tcPr>
            <w:tcW w:w="157" w:type="pct"/>
            <w:vMerge w:val="continue"/>
            <w:noWrap w:val="0"/>
            <w:tcMar>
              <w:top w:w="0" w:type="dxa"/>
              <w:left w:w="0" w:type="dxa"/>
              <w:bottom w:w="0" w:type="dxa"/>
              <w:right w:w="0" w:type="dxa"/>
            </w:tcMar>
            <w:vAlign w:val="center"/>
          </w:tcPr>
          <w:p w14:paraId="50296B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EAC9FD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21B772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DED9C6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C23A0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C23DEA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发现有2处危险作业，未安排专门人员进行现场安全管理的</w:t>
            </w:r>
          </w:p>
        </w:tc>
        <w:tc>
          <w:tcPr>
            <w:tcW w:w="872" w:type="pct"/>
            <w:noWrap w:val="0"/>
            <w:tcMar>
              <w:top w:w="0" w:type="dxa"/>
              <w:left w:w="0" w:type="dxa"/>
              <w:bottom w:w="0" w:type="dxa"/>
              <w:right w:w="0" w:type="dxa"/>
            </w:tcMar>
            <w:vAlign w:val="center"/>
          </w:tcPr>
          <w:p w14:paraId="3E4FDC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处3万元以上6万元以下的罚款；逾期未改正的，处13万元以上16万元以下的罚款，对其直接负责的主管人员和其他直接责任人员处3万元以上4万元以下的罚款</w:t>
            </w:r>
          </w:p>
        </w:tc>
        <w:tc>
          <w:tcPr>
            <w:tcW w:w="159" w:type="pct"/>
            <w:vMerge w:val="continue"/>
            <w:noWrap w:val="0"/>
            <w:tcMar>
              <w:top w:w="0" w:type="dxa"/>
              <w:left w:w="0" w:type="dxa"/>
              <w:bottom w:w="0" w:type="dxa"/>
              <w:right w:w="0" w:type="dxa"/>
            </w:tcMar>
            <w:vAlign w:val="center"/>
          </w:tcPr>
          <w:p w14:paraId="1A0E05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5FE3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2" w:hRule="atLeast"/>
          <w:jc w:val="center"/>
        </w:trPr>
        <w:tc>
          <w:tcPr>
            <w:tcW w:w="157" w:type="pct"/>
            <w:vMerge w:val="continue"/>
            <w:noWrap w:val="0"/>
            <w:tcMar>
              <w:top w:w="0" w:type="dxa"/>
              <w:left w:w="0" w:type="dxa"/>
              <w:bottom w:w="0" w:type="dxa"/>
              <w:right w:w="0" w:type="dxa"/>
            </w:tcMar>
            <w:vAlign w:val="center"/>
          </w:tcPr>
          <w:p w14:paraId="4EF606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303B3C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B7C9FC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D905B2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197CB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0E703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发现有3处以上危险作业，未安排专门人员进行现场安全管理的</w:t>
            </w:r>
          </w:p>
        </w:tc>
        <w:tc>
          <w:tcPr>
            <w:tcW w:w="872" w:type="pct"/>
            <w:noWrap w:val="0"/>
            <w:tcMar>
              <w:top w:w="0" w:type="dxa"/>
              <w:left w:w="0" w:type="dxa"/>
              <w:bottom w:w="0" w:type="dxa"/>
              <w:right w:w="0" w:type="dxa"/>
            </w:tcMar>
            <w:vAlign w:val="center"/>
          </w:tcPr>
          <w:p w14:paraId="49DF49E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处6万元以上10万元以下的罚款；逾期未改正的，处16万元以上20万元以下的罚款，对其直接负责的主管人员和其他直接责任人员处4万元以上5万元以下的罚款</w:t>
            </w:r>
          </w:p>
        </w:tc>
        <w:tc>
          <w:tcPr>
            <w:tcW w:w="159" w:type="pct"/>
            <w:vMerge w:val="continue"/>
            <w:noWrap w:val="0"/>
            <w:tcMar>
              <w:top w:w="0" w:type="dxa"/>
              <w:left w:w="0" w:type="dxa"/>
              <w:bottom w:w="0" w:type="dxa"/>
              <w:right w:w="0" w:type="dxa"/>
            </w:tcMar>
            <w:vAlign w:val="center"/>
          </w:tcPr>
          <w:p w14:paraId="4324F0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7936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26" w:hRule="atLeast"/>
          <w:jc w:val="center"/>
        </w:trPr>
        <w:tc>
          <w:tcPr>
            <w:tcW w:w="157" w:type="pct"/>
            <w:vMerge w:val="continue"/>
            <w:noWrap w:val="0"/>
            <w:tcMar>
              <w:top w:w="0" w:type="dxa"/>
              <w:left w:w="0" w:type="dxa"/>
              <w:bottom w:w="0" w:type="dxa"/>
              <w:right w:w="0" w:type="dxa"/>
            </w:tcMar>
            <w:vAlign w:val="center"/>
          </w:tcPr>
          <w:p w14:paraId="04C2CA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CDE639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8222E4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1AAC61A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未建立安全风险分级管控制度或者未按照安全风险分级采取相应管控措施的</w:t>
            </w:r>
          </w:p>
        </w:tc>
        <w:tc>
          <w:tcPr>
            <w:tcW w:w="175" w:type="pct"/>
            <w:noWrap w:val="0"/>
            <w:tcMar>
              <w:top w:w="0" w:type="dxa"/>
              <w:left w:w="0" w:type="dxa"/>
              <w:bottom w:w="0" w:type="dxa"/>
              <w:right w:w="0" w:type="dxa"/>
            </w:tcMar>
            <w:vAlign w:val="center"/>
          </w:tcPr>
          <w:p w14:paraId="744BC7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62AB6E8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一般行业生产经营单位；初次违法；在限定期限内完成整改；未造成危害后果</w:t>
            </w:r>
          </w:p>
          <w:p w14:paraId="4C6FD9E3">
            <w:pPr>
              <w:pStyle w:val="2"/>
              <w:spacing w:line="260" w:lineRule="exact"/>
              <w:rPr>
                <w:rFonts w:hint="eastAsia" w:ascii="宋体" w:hAnsi="宋体" w:eastAsia="宋体" w:cs="宋体"/>
                <w:sz w:val="18"/>
                <w:szCs w:val="18"/>
                <w:lang w:val="en-US" w:eastAsia="zh-CN"/>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872" w:type="pct"/>
            <w:noWrap w:val="0"/>
            <w:tcMar>
              <w:top w:w="0" w:type="dxa"/>
              <w:left w:w="0" w:type="dxa"/>
              <w:bottom w:w="0" w:type="dxa"/>
              <w:right w:w="0" w:type="dxa"/>
            </w:tcMar>
            <w:vAlign w:val="center"/>
          </w:tcPr>
          <w:p w14:paraId="3EDFDE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不予处罚</w:t>
            </w:r>
          </w:p>
        </w:tc>
        <w:tc>
          <w:tcPr>
            <w:tcW w:w="159" w:type="pct"/>
            <w:vMerge w:val="restart"/>
            <w:noWrap w:val="0"/>
            <w:tcMar>
              <w:top w:w="0" w:type="dxa"/>
              <w:left w:w="0" w:type="dxa"/>
              <w:bottom w:w="0" w:type="dxa"/>
              <w:right w:w="0" w:type="dxa"/>
            </w:tcMar>
            <w:vAlign w:val="center"/>
          </w:tcPr>
          <w:p w14:paraId="43F059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482D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2F67A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75F714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DF5E4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D93553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4DBEB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7E9F76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F0E8D0F">
            <w:pPr>
              <w:spacing w:line="260" w:lineRule="exact"/>
              <w:rPr>
                <w:rFonts w:hint="eastAsia" w:ascii="宋体" w:hAnsi="宋体" w:eastAsia="宋体" w:cs="宋体"/>
                <w:color w:val="000000"/>
                <w:kern w:val="2"/>
                <w:sz w:val="18"/>
                <w:szCs w:val="18"/>
                <w:vertAlign w:val="baseline"/>
                <w:lang w:val="en-US" w:eastAsia="zh-CN" w:bidi="ar-SA"/>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159C34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AADF6AA">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6B907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191B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1" w:hRule="atLeast"/>
          <w:jc w:val="center"/>
        </w:trPr>
        <w:tc>
          <w:tcPr>
            <w:tcW w:w="157" w:type="pct"/>
            <w:vMerge w:val="continue"/>
            <w:noWrap w:val="0"/>
            <w:tcMar>
              <w:top w:w="0" w:type="dxa"/>
              <w:left w:w="0" w:type="dxa"/>
              <w:bottom w:w="0" w:type="dxa"/>
              <w:right w:w="0" w:type="dxa"/>
            </w:tcMar>
            <w:vAlign w:val="center"/>
          </w:tcPr>
          <w:p w14:paraId="175323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5C0AE0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8EF16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AAE2D7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5BE91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8AA17A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rPr>
              <w:t>不涉及重大危险源且从业人员在100人以下的生产经营单位</w:t>
            </w:r>
          </w:p>
        </w:tc>
        <w:tc>
          <w:tcPr>
            <w:tcW w:w="872" w:type="pct"/>
            <w:noWrap w:val="0"/>
            <w:tcMar>
              <w:top w:w="0" w:type="dxa"/>
              <w:left w:w="0" w:type="dxa"/>
              <w:bottom w:w="0" w:type="dxa"/>
              <w:right w:w="0" w:type="dxa"/>
            </w:tcMar>
            <w:vAlign w:val="center"/>
          </w:tcPr>
          <w:p w14:paraId="34648EE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rPr>
              <w:t>处3万元以下的罚款；逾期未改正的，责令停产停业整顿，并处10万元以上12万元以下的罚款，对其直接负责的主管人员和其他直接责任人员处2万元以上3万元以下的罚款</w:t>
            </w:r>
          </w:p>
        </w:tc>
        <w:tc>
          <w:tcPr>
            <w:tcW w:w="159" w:type="pct"/>
            <w:vMerge w:val="continue"/>
            <w:noWrap w:val="0"/>
            <w:tcMar>
              <w:top w:w="0" w:type="dxa"/>
              <w:left w:w="0" w:type="dxa"/>
              <w:bottom w:w="0" w:type="dxa"/>
              <w:right w:w="0" w:type="dxa"/>
            </w:tcMar>
            <w:vAlign w:val="center"/>
          </w:tcPr>
          <w:p w14:paraId="444D9D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CF5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1" w:hRule="atLeast"/>
          <w:jc w:val="center"/>
        </w:trPr>
        <w:tc>
          <w:tcPr>
            <w:tcW w:w="157" w:type="pct"/>
            <w:vMerge w:val="continue"/>
            <w:noWrap w:val="0"/>
            <w:tcMar>
              <w:top w:w="0" w:type="dxa"/>
              <w:left w:w="0" w:type="dxa"/>
              <w:bottom w:w="0" w:type="dxa"/>
              <w:right w:w="0" w:type="dxa"/>
            </w:tcMar>
            <w:vAlign w:val="center"/>
          </w:tcPr>
          <w:p w14:paraId="0D0C97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88BD85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C45FB1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1B34D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22894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90029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rPr>
              <w:t>不涉及重大危险源且从业人员在100人及以上的生产经营单位</w:t>
            </w:r>
          </w:p>
        </w:tc>
        <w:tc>
          <w:tcPr>
            <w:tcW w:w="872" w:type="pct"/>
            <w:noWrap w:val="0"/>
            <w:tcMar>
              <w:top w:w="0" w:type="dxa"/>
              <w:left w:w="0" w:type="dxa"/>
              <w:bottom w:w="0" w:type="dxa"/>
              <w:right w:w="0" w:type="dxa"/>
            </w:tcMar>
            <w:vAlign w:val="center"/>
          </w:tcPr>
          <w:p w14:paraId="364D381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rPr>
              <w:t>处3万元以上6万元以下的罚款；逾期未改正的，责令停产停业整顿，并处12万元以上16万元以下的罚款，对其直接负责的主管人员和其他直接责任人员处3万元以上4万元以下的罚款</w:t>
            </w:r>
          </w:p>
        </w:tc>
        <w:tc>
          <w:tcPr>
            <w:tcW w:w="159" w:type="pct"/>
            <w:vMerge w:val="continue"/>
            <w:noWrap w:val="0"/>
            <w:tcMar>
              <w:top w:w="0" w:type="dxa"/>
              <w:left w:w="0" w:type="dxa"/>
              <w:bottom w:w="0" w:type="dxa"/>
              <w:right w:w="0" w:type="dxa"/>
            </w:tcMar>
            <w:vAlign w:val="center"/>
          </w:tcPr>
          <w:p w14:paraId="0E7C35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25F6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9" w:hRule="atLeast"/>
          <w:jc w:val="center"/>
        </w:trPr>
        <w:tc>
          <w:tcPr>
            <w:tcW w:w="157" w:type="pct"/>
            <w:vMerge w:val="continue"/>
            <w:noWrap w:val="0"/>
            <w:tcMar>
              <w:top w:w="0" w:type="dxa"/>
              <w:left w:w="0" w:type="dxa"/>
              <w:bottom w:w="0" w:type="dxa"/>
              <w:right w:w="0" w:type="dxa"/>
            </w:tcMar>
            <w:vAlign w:val="center"/>
          </w:tcPr>
          <w:p w14:paraId="6A70B1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C1E28A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681ED0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6AFBC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B3F06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88CFE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rPr>
              <w:t>涉及重大危险源的生产经营单位</w:t>
            </w:r>
          </w:p>
        </w:tc>
        <w:tc>
          <w:tcPr>
            <w:tcW w:w="872" w:type="pct"/>
            <w:noWrap w:val="0"/>
            <w:tcMar>
              <w:top w:w="0" w:type="dxa"/>
              <w:left w:w="0" w:type="dxa"/>
              <w:bottom w:w="0" w:type="dxa"/>
              <w:right w:w="0" w:type="dxa"/>
            </w:tcMar>
            <w:vAlign w:val="center"/>
          </w:tcPr>
          <w:p w14:paraId="48C2B8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rPr>
              <w:t>处6万元以上10万元以下的罚款；逾期未改正的，责令停产停业整顿，并处16万元以上20万元以下的罚款，对其直接负责的主管人员和其他直接责任人员处4万元以上5万元以下的罚款</w:t>
            </w:r>
          </w:p>
        </w:tc>
        <w:tc>
          <w:tcPr>
            <w:tcW w:w="159" w:type="pct"/>
            <w:vMerge w:val="continue"/>
            <w:noWrap w:val="0"/>
            <w:tcMar>
              <w:top w:w="0" w:type="dxa"/>
              <w:left w:w="0" w:type="dxa"/>
              <w:bottom w:w="0" w:type="dxa"/>
              <w:right w:w="0" w:type="dxa"/>
            </w:tcMar>
            <w:vAlign w:val="center"/>
          </w:tcPr>
          <w:p w14:paraId="7332F0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685D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6948B1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A9457E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0DED7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4B7D65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未建立事故隐患排查治理制度，或者重大事故隐患排查治理情况未按照规定报告的</w:t>
            </w:r>
          </w:p>
        </w:tc>
        <w:tc>
          <w:tcPr>
            <w:tcW w:w="175" w:type="pct"/>
            <w:noWrap w:val="0"/>
            <w:tcMar>
              <w:top w:w="0" w:type="dxa"/>
              <w:left w:w="0" w:type="dxa"/>
              <w:bottom w:w="0" w:type="dxa"/>
              <w:right w:w="0" w:type="dxa"/>
            </w:tcMar>
            <w:vAlign w:val="center"/>
          </w:tcPr>
          <w:p w14:paraId="3FA657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65EC42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AD2D740">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4A7A6A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A1D2C6B">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F2898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C54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5CC2DA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49A374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D1C03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A76CFD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8E331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91FE74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B659BCA">
            <w:pPr>
              <w:spacing w:line="260" w:lineRule="exact"/>
              <w:rPr>
                <w:rFonts w:hint="eastAsia" w:ascii="宋体" w:hAnsi="宋体" w:eastAsia="宋体" w:cs="宋体"/>
                <w:color w:val="000000"/>
                <w:kern w:val="2"/>
                <w:sz w:val="18"/>
                <w:szCs w:val="18"/>
                <w:vertAlign w:val="baseline"/>
                <w:lang w:val="en-US" w:eastAsia="zh-CN" w:bidi="ar-SA"/>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4D98E5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360C575">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67C787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6064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600EA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763F39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52D11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CF10A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B861A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01620E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未建立事故隐患排查治理制度的</w:t>
            </w:r>
          </w:p>
        </w:tc>
        <w:tc>
          <w:tcPr>
            <w:tcW w:w="872" w:type="pct"/>
            <w:noWrap w:val="0"/>
            <w:tcMar>
              <w:top w:w="0" w:type="dxa"/>
              <w:left w:w="0" w:type="dxa"/>
              <w:bottom w:w="0" w:type="dxa"/>
              <w:right w:w="0" w:type="dxa"/>
            </w:tcMar>
            <w:vAlign w:val="center"/>
          </w:tcPr>
          <w:p w14:paraId="21AFF40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处3万元以下的罚款；逾期未改正的，处10万元以上13万元以下的罚款，对其直接负责的主管人员和其他直接责任人员处2万元以上3万元以下的罚款</w:t>
            </w:r>
          </w:p>
        </w:tc>
        <w:tc>
          <w:tcPr>
            <w:tcW w:w="159" w:type="pct"/>
            <w:vMerge w:val="continue"/>
            <w:noWrap w:val="0"/>
            <w:tcMar>
              <w:top w:w="0" w:type="dxa"/>
              <w:left w:w="0" w:type="dxa"/>
              <w:bottom w:w="0" w:type="dxa"/>
              <w:right w:w="0" w:type="dxa"/>
            </w:tcMar>
            <w:vAlign w:val="center"/>
          </w:tcPr>
          <w:p w14:paraId="700B0A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AE1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C3A34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9BED4F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71A7BB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A06E26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C12E0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6A8FC11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重大事故隐患排查治理情况未按规定报告的</w:t>
            </w:r>
          </w:p>
        </w:tc>
        <w:tc>
          <w:tcPr>
            <w:tcW w:w="872" w:type="pct"/>
            <w:noWrap w:val="0"/>
            <w:tcMar>
              <w:top w:w="0" w:type="dxa"/>
              <w:left w:w="0" w:type="dxa"/>
              <w:bottom w:w="0" w:type="dxa"/>
              <w:right w:w="0" w:type="dxa"/>
            </w:tcMar>
            <w:vAlign w:val="center"/>
          </w:tcPr>
          <w:p w14:paraId="1F4D7EA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处3万元以上6万元以下的罚款；逾期未改正的，处13万元以上16万元以下的罚款，对其直接负责的主管人员和其他直接责任人员处3万元以上4万元以下的罚款</w:t>
            </w:r>
          </w:p>
        </w:tc>
        <w:tc>
          <w:tcPr>
            <w:tcW w:w="159" w:type="pct"/>
            <w:vMerge w:val="continue"/>
            <w:noWrap w:val="0"/>
            <w:tcMar>
              <w:top w:w="0" w:type="dxa"/>
              <w:left w:w="0" w:type="dxa"/>
              <w:bottom w:w="0" w:type="dxa"/>
              <w:right w:w="0" w:type="dxa"/>
            </w:tcMar>
            <w:vAlign w:val="center"/>
          </w:tcPr>
          <w:p w14:paraId="1403D2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D07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175B0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AB01B8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06775D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BE1C8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7F4A8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733E16C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未建立事故隐患排查治理制度且重大事故隐患排查治理情况未按规定报告的</w:t>
            </w:r>
          </w:p>
        </w:tc>
        <w:tc>
          <w:tcPr>
            <w:tcW w:w="872" w:type="pct"/>
            <w:noWrap w:val="0"/>
            <w:tcMar>
              <w:top w:w="0" w:type="dxa"/>
              <w:left w:w="0" w:type="dxa"/>
              <w:bottom w:w="0" w:type="dxa"/>
              <w:right w:w="0" w:type="dxa"/>
            </w:tcMar>
            <w:vAlign w:val="center"/>
          </w:tcPr>
          <w:p w14:paraId="7FA7AA4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责令限期改正，处6万元以上10万元以下的罚款；逾期未改正的，处16万元以上20万元以下的罚款，对其直接负责的主管人员和其他直接责任人员处4万元以上5万元以下的罚款</w:t>
            </w:r>
          </w:p>
        </w:tc>
        <w:tc>
          <w:tcPr>
            <w:tcW w:w="159" w:type="pct"/>
            <w:vMerge w:val="continue"/>
            <w:noWrap w:val="0"/>
            <w:tcMar>
              <w:top w:w="0" w:type="dxa"/>
              <w:left w:w="0" w:type="dxa"/>
              <w:bottom w:w="0" w:type="dxa"/>
              <w:right w:w="0" w:type="dxa"/>
            </w:tcMar>
            <w:vAlign w:val="center"/>
          </w:tcPr>
          <w:p w14:paraId="2157AE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06F6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3B972F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102</w:t>
            </w:r>
          </w:p>
        </w:tc>
        <w:tc>
          <w:tcPr>
            <w:tcW w:w="414" w:type="pct"/>
            <w:vMerge w:val="restart"/>
            <w:noWrap w:val="0"/>
            <w:tcMar>
              <w:top w:w="0" w:type="dxa"/>
              <w:left w:w="0" w:type="dxa"/>
              <w:bottom w:w="0" w:type="dxa"/>
              <w:right w:w="0" w:type="dxa"/>
            </w:tcMar>
            <w:vAlign w:val="center"/>
          </w:tcPr>
          <w:p w14:paraId="4B372B8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对水利领域生产经营单位未采取措施消除事故隐患行为的行政处罚</w:t>
            </w:r>
          </w:p>
        </w:tc>
        <w:tc>
          <w:tcPr>
            <w:tcW w:w="2168" w:type="pct"/>
            <w:vMerge w:val="restart"/>
            <w:noWrap w:val="0"/>
            <w:tcMar>
              <w:top w:w="0" w:type="dxa"/>
              <w:left w:w="0" w:type="dxa"/>
              <w:bottom w:w="0" w:type="dxa"/>
              <w:right w:w="0" w:type="dxa"/>
            </w:tcMar>
            <w:vAlign w:val="center"/>
          </w:tcPr>
          <w:p w14:paraId="7490FC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490" w:type="pct"/>
            <w:vMerge w:val="restart"/>
            <w:noWrap w:val="0"/>
            <w:tcMar>
              <w:top w:w="0" w:type="dxa"/>
              <w:left w:w="0" w:type="dxa"/>
              <w:bottom w:w="0" w:type="dxa"/>
              <w:right w:w="0" w:type="dxa"/>
            </w:tcMar>
            <w:vAlign w:val="center"/>
          </w:tcPr>
          <w:p w14:paraId="030A7D5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水利领域生产经营单位未采取措施消除事故隐患的</w:t>
            </w:r>
          </w:p>
        </w:tc>
        <w:tc>
          <w:tcPr>
            <w:tcW w:w="175" w:type="pct"/>
            <w:noWrap w:val="0"/>
            <w:tcMar>
              <w:top w:w="0" w:type="dxa"/>
              <w:left w:w="0" w:type="dxa"/>
              <w:bottom w:w="0" w:type="dxa"/>
              <w:right w:w="0" w:type="dxa"/>
            </w:tcMar>
            <w:vAlign w:val="center"/>
          </w:tcPr>
          <w:p w14:paraId="6E0BBD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D4FECA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CF83A02">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ADF200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C019A8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53AB61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7782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39637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620B73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4738D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27DDB7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8E4E9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0F5ADAF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发现生产经营单位存在1处一般事故隐患未采取措施消除的</w:t>
            </w:r>
          </w:p>
        </w:tc>
        <w:tc>
          <w:tcPr>
            <w:tcW w:w="872" w:type="pct"/>
            <w:noWrap w:val="0"/>
            <w:tcMar>
              <w:top w:w="0" w:type="dxa"/>
              <w:left w:w="0" w:type="dxa"/>
              <w:bottom w:w="0" w:type="dxa"/>
              <w:right w:w="0" w:type="dxa"/>
            </w:tcMar>
            <w:vAlign w:val="center"/>
          </w:tcPr>
          <w:p w14:paraId="3648F4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处2万元以下的罚款；生产经营单位拒不执行的，对其直接负责的主管人员和其他直接责任人员处5万元以上6万元以下的罚款</w:t>
            </w:r>
          </w:p>
        </w:tc>
        <w:tc>
          <w:tcPr>
            <w:tcW w:w="159" w:type="pct"/>
            <w:vMerge w:val="continue"/>
            <w:noWrap w:val="0"/>
            <w:tcMar>
              <w:top w:w="0" w:type="dxa"/>
              <w:left w:w="0" w:type="dxa"/>
              <w:bottom w:w="0" w:type="dxa"/>
              <w:right w:w="0" w:type="dxa"/>
            </w:tcMar>
            <w:vAlign w:val="center"/>
          </w:tcPr>
          <w:p w14:paraId="041DC2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3352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BE669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AB327D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98DC5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E5C378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F0852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F0E5A3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发现生产经营单位存在2处一般事故隐患未采取措施消除的</w:t>
            </w:r>
          </w:p>
        </w:tc>
        <w:tc>
          <w:tcPr>
            <w:tcW w:w="872" w:type="pct"/>
            <w:noWrap w:val="0"/>
            <w:tcMar>
              <w:top w:w="0" w:type="dxa"/>
              <w:left w:w="0" w:type="dxa"/>
              <w:bottom w:w="0" w:type="dxa"/>
              <w:right w:w="0" w:type="dxa"/>
            </w:tcMar>
            <w:vAlign w:val="center"/>
          </w:tcPr>
          <w:p w14:paraId="118A0C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pacing w:val="-6"/>
                <w:kern w:val="2"/>
                <w:sz w:val="18"/>
                <w:szCs w:val="18"/>
                <w:vertAlign w:val="baseline"/>
                <w:lang w:val="en-US" w:eastAsia="zh-CN" w:bidi="ar-SA"/>
              </w:rPr>
              <w:t>处2万元以上3万元以下的罚款；生产经营单位拒不执行的，对其直接负责的主管人员和其他直接责任人员处6万元以上7万元以下的罚款</w:t>
            </w:r>
          </w:p>
        </w:tc>
        <w:tc>
          <w:tcPr>
            <w:tcW w:w="159" w:type="pct"/>
            <w:vMerge w:val="continue"/>
            <w:noWrap w:val="0"/>
            <w:tcMar>
              <w:top w:w="0" w:type="dxa"/>
              <w:left w:w="0" w:type="dxa"/>
              <w:bottom w:w="0" w:type="dxa"/>
              <w:right w:w="0" w:type="dxa"/>
            </w:tcMar>
            <w:vAlign w:val="center"/>
          </w:tcPr>
          <w:p w14:paraId="088F12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0045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600E7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1CB717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CB8EA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46B33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FB5C6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514512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pacing w:val="-6"/>
                <w:sz w:val="18"/>
                <w:szCs w:val="18"/>
                <w:vertAlign w:val="baseline"/>
              </w:rPr>
              <w:t>发现生产经营单位存在3者处以上一般事故隐或1处重大事故隐患未采取措施消除的</w:t>
            </w:r>
          </w:p>
        </w:tc>
        <w:tc>
          <w:tcPr>
            <w:tcW w:w="872" w:type="pct"/>
            <w:noWrap w:val="0"/>
            <w:tcMar>
              <w:top w:w="0" w:type="dxa"/>
              <w:left w:w="0" w:type="dxa"/>
              <w:bottom w:w="0" w:type="dxa"/>
              <w:right w:w="0" w:type="dxa"/>
            </w:tcMar>
            <w:vAlign w:val="center"/>
          </w:tcPr>
          <w:p w14:paraId="02649E7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处3万元以上4万元以下的罚款；生产经营单位拒不执行的，对其直接负责的主管人员和其他直接责任人员处7万元以上8万元以下的罚款</w:t>
            </w:r>
          </w:p>
        </w:tc>
        <w:tc>
          <w:tcPr>
            <w:tcW w:w="159" w:type="pct"/>
            <w:vMerge w:val="continue"/>
            <w:noWrap w:val="0"/>
            <w:tcMar>
              <w:top w:w="0" w:type="dxa"/>
              <w:left w:w="0" w:type="dxa"/>
              <w:bottom w:w="0" w:type="dxa"/>
              <w:right w:w="0" w:type="dxa"/>
            </w:tcMar>
            <w:vAlign w:val="center"/>
          </w:tcPr>
          <w:p w14:paraId="5B0B9C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4D1F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9" w:hRule="atLeast"/>
          <w:jc w:val="center"/>
        </w:trPr>
        <w:tc>
          <w:tcPr>
            <w:tcW w:w="157" w:type="pct"/>
            <w:vMerge w:val="continue"/>
            <w:noWrap w:val="0"/>
            <w:tcMar>
              <w:top w:w="0" w:type="dxa"/>
              <w:left w:w="0" w:type="dxa"/>
              <w:bottom w:w="0" w:type="dxa"/>
              <w:right w:w="0" w:type="dxa"/>
            </w:tcMar>
            <w:vAlign w:val="center"/>
          </w:tcPr>
          <w:p w14:paraId="430FBE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AC4367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985C18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BC7116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91D2D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16271E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发现生产经营单位存在4或者处以上一般事故隐患2处以上重大事故隐患未采取措施消除的</w:t>
            </w:r>
          </w:p>
        </w:tc>
        <w:tc>
          <w:tcPr>
            <w:tcW w:w="872" w:type="pct"/>
            <w:noWrap w:val="0"/>
            <w:tcMar>
              <w:top w:w="0" w:type="dxa"/>
              <w:left w:w="0" w:type="dxa"/>
              <w:bottom w:w="0" w:type="dxa"/>
              <w:right w:w="0" w:type="dxa"/>
            </w:tcMar>
            <w:vAlign w:val="center"/>
          </w:tcPr>
          <w:p w14:paraId="7A68A94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处4万元以上5万元以下的罚款；生产经营单位拒不执行的，对其直接负责的主管人员和其他直接责任人员处8万元以上10万元以下的罚款</w:t>
            </w:r>
          </w:p>
        </w:tc>
        <w:tc>
          <w:tcPr>
            <w:tcW w:w="159" w:type="pct"/>
            <w:vMerge w:val="continue"/>
            <w:noWrap w:val="0"/>
            <w:tcMar>
              <w:top w:w="0" w:type="dxa"/>
              <w:left w:w="0" w:type="dxa"/>
              <w:bottom w:w="0" w:type="dxa"/>
              <w:right w:w="0" w:type="dxa"/>
            </w:tcMar>
            <w:vAlign w:val="center"/>
          </w:tcPr>
          <w:p w14:paraId="3CB931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203D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7EA8CD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103</w:t>
            </w:r>
          </w:p>
        </w:tc>
        <w:tc>
          <w:tcPr>
            <w:tcW w:w="414" w:type="pct"/>
            <w:vMerge w:val="restart"/>
            <w:noWrap w:val="0"/>
            <w:tcMar>
              <w:top w:w="0" w:type="dxa"/>
              <w:left w:w="0" w:type="dxa"/>
              <w:bottom w:w="0" w:type="dxa"/>
              <w:right w:w="0" w:type="dxa"/>
            </w:tcMar>
            <w:vAlign w:val="center"/>
          </w:tcPr>
          <w:p w14:paraId="51C74F9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对水利领域生产经营单位将生产经营项目、场所、设备发包或者出租给不具备安全生产条件或者相应资质的单位或者个人，未与承包单位、承租单位明确各自的安全生产管理职责等行为的行政处罚</w:t>
            </w:r>
          </w:p>
        </w:tc>
        <w:tc>
          <w:tcPr>
            <w:tcW w:w="2168" w:type="pct"/>
            <w:vMerge w:val="restart"/>
            <w:noWrap w:val="0"/>
            <w:tcMar>
              <w:top w:w="0" w:type="dxa"/>
              <w:left w:w="0" w:type="dxa"/>
              <w:bottom w:w="0" w:type="dxa"/>
              <w:right w:w="0" w:type="dxa"/>
            </w:tcMar>
            <w:vAlign w:val="center"/>
          </w:tcPr>
          <w:p w14:paraId="3DF4D7D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《中华人民共和国安全生产法》第一百零三条第一款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0DE5B6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490" w:type="pct"/>
            <w:vMerge w:val="restart"/>
            <w:noWrap w:val="0"/>
            <w:tcMar>
              <w:top w:w="0" w:type="dxa"/>
              <w:left w:w="0" w:type="dxa"/>
              <w:bottom w:w="0" w:type="dxa"/>
              <w:right w:w="0" w:type="dxa"/>
            </w:tcMar>
            <w:vAlign w:val="center"/>
          </w:tcPr>
          <w:p w14:paraId="1845AC2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水利领域生产经营单位将生产经营项目、场所、设备发包或者出租给不具备安全生产条件或者相应资质的单位或者个人的</w:t>
            </w:r>
          </w:p>
        </w:tc>
        <w:tc>
          <w:tcPr>
            <w:tcW w:w="175" w:type="pct"/>
            <w:noWrap w:val="0"/>
            <w:tcMar>
              <w:top w:w="0" w:type="dxa"/>
              <w:left w:w="0" w:type="dxa"/>
              <w:bottom w:w="0" w:type="dxa"/>
              <w:right w:w="0" w:type="dxa"/>
            </w:tcMar>
            <w:vAlign w:val="center"/>
          </w:tcPr>
          <w:p w14:paraId="573C44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EB44E5D">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BB671D2">
            <w:pPr>
              <w:spacing w:line="24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3F8AC16">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029D0CB">
            <w:pPr>
              <w:spacing w:line="24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19E874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41E8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9" w:hRule="atLeast"/>
          <w:jc w:val="center"/>
        </w:trPr>
        <w:tc>
          <w:tcPr>
            <w:tcW w:w="157" w:type="pct"/>
            <w:vMerge w:val="continue"/>
            <w:noWrap w:val="0"/>
            <w:tcMar>
              <w:top w:w="0" w:type="dxa"/>
              <w:left w:w="0" w:type="dxa"/>
              <w:bottom w:w="0" w:type="dxa"/>
              <w:right w:w="0" w:type="dxa"/>
            </w:tcMar>
            <w:vAlign w:val="center"/>
          </w:tcPr>
          <w:p w14:paraId="121D23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1E4EEC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F76233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5AF65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EEC73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31D364E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没有违法所得的</w:t>
            </w:r>
          </w:p>
        </w:tc>
        <w:tc>
          <w:tcPr>
            <w:tcW w:w="872" w:type="pct"/>
            <w:noWrap w:val="0"/>
            <w:tcMar>
              <w:top w:w="0" w:type="dxa"/>
              <w:left w:w="0" w:type="dxa"/>
              <w:bottom w:w="0" w:type="dxa"/>
              <w:right w:w="0" w:type="dxa"/>
            </w:tcMar>
            <w:vAlign w:val="center"/>
          </w:tcPr>
          <w:p w14:paraId="1A3F7AD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对生产经营单位处10万元以上15万元以下的罚款；对其直接负责的主管人员和其他直接责任人员处1万元的罚款</w:t>
            </w:r>
          </w:p>
        </w:tc>
        <w:tc>
          <w:tcPr>
            <w:tcW w:w="159" w:type="pct"/>
            <w:vMerge w:val="continue"/>
            <w:noWrap w:val="0"/>
            <w:tcMar>
              <w:top w:w="0" w:type="dxa"/>
              <w:left w:w="0" w:type="dxa"/>
              <w:bottom w:w="0" w:type="dxa"/>
              <w:right w:w="0" w:type="dxa"/>
            </w:tcMar>
            <w:vAlign w:val="center"/>
          </w:tcPr>
          <w:p w14:paraId="30E580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5B16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C6C3B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4F9338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6CDC4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5E356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8BC0B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8A3C5E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违法所得不足10万元的</w:t>
            </w:r>
          </w:p>
        </w:tc>
        <w:tc>
          <w:tcPr>
            <w:tcW w:w="872" w:type="pct"/>
            <w:noWrap w:val="0"/>
            <w:tcMar>
              <w:top w:w="0" w:type="dxa"/>
              <w:left w:w="0" w:type="dxa"/>
              <w:bottom w:w="0" w:type="dxa"/>
              <w:right w:w="0" w:type="dxa"/>
            </w:tcMar>
            <w:vAlign w:val="center"/>
          </w:tcPr>
          <w:p w14:paraId="12C4788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没收违法所得，对生产经营单位并处15万元以上20万元以下的罚款；对其直接负责的主管人员和其他直接责任人员处1万元以1.3万元以下的罚款</w:t>
            </w:r>
          </w:p>
        </w:tc>
        <w:tc>
          <w:tcPr>
            <w:tcW w:w="159" w:type="pct"/>
            <w:vMerge w:val="continue"/>
            <w:noWrap w:val="0"/>
            <w:tcMar>
              <w:top w:w="0" w:type="dxa"/>
              <w:left w:w="0" w:type="dxa"/>
              <w:bottom w:w="0" w:type="dxa"/>
              <w:right w:w="0" w:type="dxa"/>
            </w:tcMar>
            <w:vAlign w:val="center"/>
          </w:tcPr>
          <w:p w14:paraId="5191E0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19D2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5A5EF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7FE6DC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7544B1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080BF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57D58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A15D14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违法所得10万元以上不足20万元的</w:t>
            </w:r>
          </w:p>
        </w:tc>
        <w:tc>
          <w:tcPr>
            <w:tcW w:w="872" w:type="pct"/>
            <w:noWrap w:val="0"/>
            <w:tcMar>
              <w:top w:w="0" w:type="dxa"/>
              <w:left w:w="0" w:type="dxa"/>
              <w:bottom w:w="0" w:type="dxa"/>
              <w:right w:w="0" w:type="dxa"/>
            </w:tcMar>
            <w:vAlign w:val="center"/>
          </w:tcPr>
          <w:p w14:paraId="0AD6582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没收违法所得，对生产经营单位并处违法所得2-3倍的罚款；对其直接负责的主管人员和其他直接责任人员处1.3万元以上1.6万元以下的罚款</w:t>
            </w:r>
          </w:p>
        </w:tc>
        <w:tc>
          <w:tcPr>
            <w:tcW w:w="159" w:type="pct"/>
            <w:vMerge w:val="continue"/>
            <w:noWrap w:val="0"/>
            <w:tcMar>
              <w:top w:w="0" w:type="dxa"/>
              <w:left w:w="0" w:type="dxa"/>
              <w:bottom w:w="0" w:type="dxa"/>
              <w:right w:w="0" w:type="dxa"/>
            </w:tcMar>
            <w:vAlign w:val="center"/>
          </w:tcPr>
          <w:p w14:paraId="0C0956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53E2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9BCED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E2A2AB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9D8AC9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4D6258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FC186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8C49CA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违法所得20万元以上的</w:t>
            </w:r>
          </w:p>
        </w:tc>
        <w:tc>
          <w:tcPr>
            <w:tcW w:w="872" w:type="pct"/>
            <w:noWrap w:val="0"/>
            <w:tcMar>
              <w:top w:w="0" w:type="dxa"/>
              <w:left w:w="0" w:type="dxa"/>
              <w:bottom w:w="0" w:type="dxa"/>
              <w:right w:w="0" w:type="dxa"/>
            </w:tcMar>
            <w:vAlign w:val="center"/>
          </w:tcPr>
          <w:p w14:paraId="06633C0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没收违法所得，对生产经营单位并处违法所得3-5倍的罚款；对其直接负责的主管人员和其他直接责任人员处1.6万元以上2万元以下的罚款</w:t>
            </w:r>
          </w:p>
        </w:tc>
        <w:tc>
          <w:tcPr>
            <w:tcW w:w="159" w:type="pct"/>
            <w:vMerge w:val="continue"/>
            <w:noWrap w:val="0"/>
            <w:tcMar>
              <w:top w:w="0" w:type="dxa"/>
              <w:left w:w="0" w:type="dxa"/>
              <w:bottom w:w="0" w:type="dxa"/>
              <w:right w:w="0" w:type="dxa"/>
            </w:tcMar>
            <w:vAlign w:val="center"/>
          </w:tcPr>
          <w:p w14:paraId="4B1273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30A7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5365D6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46A7B3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2E849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3673C495">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未与承包单位、承租单位签订专门的安全生产管理协议或者未在承包合同、租赁合同中明确各自的安全生产管理职责，或者未对承包单位、承租单位的安全生产统一协调、管理的</w:t>
            </w:r>
          </w:p>
        </w:tc>
        <w:tc>
          <w:tcPr>
            <w:tcW w:w="175" w:type="pct"/>
            <w:noWrap w:val="0"/>
            <w:tcMar>
              <w:top w:w="0" w:type="dxa"/>
              <w:left w:w="0" w:type="dxa"/>
              <w:bottom w:w="0" w:type="dxa"/>
              <w:right w:w="0" w:type="dxa"/>
            </w:tcMar>
            <w:vAlign w:val="center"/>
          </w:tcPr>
          <w:p w14:paraId="3B3C23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5B8254D">
            <w:pPr>
              <w:snapToGrid w:val="0"/>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D01F6F5">
            <w:pPr>
              <w:spacing w:line="24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9DA37B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BD8AEF1">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62775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34FE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120B68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5610CE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E6579C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B6F6ED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A4CAE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D685989">
            <w:pPr>
              <w:snapToGrid w:val="0"/>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4E4E94B">
            <w:pPr>
              <w:spacing w:line="24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91ECC3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D8E0B58">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B1D0B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646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5AED9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087381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AB0591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DDE8E9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24EEB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E3DDD1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未与承包单位、承租单位签订专门的安全生产管理协议，或者在承包合同、租赁合同中约定各自的安全生产管理职责的</w:t>
            </w:r>
          </w:p>
        </w:tc>
        <w:tc>
          <w:tcPr>
            <w:tcW w:w="872" w:type="pct"/>
            <w:noWrap w:val="0"/>
            <w:tcMar>
              <w:top w:w="0" w:type="dxa"/>
              <w:left w:w="0" w:type="dxa"/>
              <w:bottom w:w="0" w:type="dxa"/>
              <w:right w:w="0" w:type="dxa"/>
            </w:tcMar>
            <w:vAlign w:val="center"/>
          </w:tcPr>
          <w:p w14:paraId="0049EB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处2万元以下的罚款，对其直接负责的主管人员和其他直接责任人员处0.5万元的罚款</w:t>
            </w:r>
          </w:p>
        </w:tc>
        <w:tc>
          <w:tcPr>
            <w:tcW w:w="159" w:type="pct"/>
            <w:vMerge w:val="continue"/>
            <w:noWrap w:val="0"/>
            <w:tcMar>
              <w:top w:w="0" w:type="dxa"/>
              <w:left w:w="0" w:type="dxa"/>
              <w:bottom w:w="0" w:type="dxa"/>
              <w:right w:w="0" w:type="dxa"/>
            </w:tcMar>
            <w:vAlign w:val="center"/>
          </w:tcPr>
          <w:p w14:paraId="1CBBA0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1ABF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92" w:hRule="atLeast"/>
          <w:jc w:val="center"/>
        </w:trPr>
        <w:tc>
          <w:tcPr>
            <w:tcW w:w="157" w:type="pct"/>
            <w:vMerge w:val="continue"/>
            <w:noWrap w:val="0"/>
            <w:tcMar>
              <w:top w:w="0" w:type="dxa"/>
              <w:left w:w="0" w:type="dxa"/>
              <w:bottom w:w="0" w:type="dxa"/>
              <w:right w:w="0" w:type="dxa"/>
            </w:tcMar>
            <w:vAlign w:val="center"/>
          </w:tcPr>
          <w:p w14:paraId="197183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7D23FC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7C722D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F3E6D8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08121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18DA13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未对承包单位、承租单位的安全生产工作统一协调、管理，定期进行安全检查的</w:t>
            </w:r>
          </w:p>
        </w:tc>
        <w:tc>
          <w:tcPr>
            <w:tcW w:w="872" w:type="pct"/>
            <w:noWrap w:val="0"/>
            <w:tcMar>
              <w:top w:w="0" w:type="dxa"/>
              <w:left w:w="0" w:type="dxa"/>
              <w:bottom w:w="0" w:type="dxa"/>
              <w:right w:w="0" w:type="dxa"/>
            </w:tcMar>
            <w:vAlign w:val="center"/>
          </w:tcPr>
          <w:p w14:paraId="3CDA321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处2万元以上4万元以下的罚款，对其直接负责的主管人员和其他直接责任人员处0.8万元的罚款</w:t>
            </w:r>
          </w:p>
        </w:tc>
        <w:tc>
          <w:tcPr>
            <w:tcW w:w="159" w:type="pct"/>
            <w:vMerge w:val="continue"/>
            <w:noWrap w:val="0"/>
            <w:tcMar>
              <w:top w:w="0" w:type="dxa"/>
              <w:left w:w="0" w:type="dxa"/>
              <w:bottom w:w="0" w:type="dxa"/>
              <w:right w:w="0" w:type="dxa"/>
            </w:tcMar>
            <w:vAlign w:val="center"/>
          </w:tcPr>
          <w:p w14:paraId="78F4B4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571C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2" w:hRule="atLeast"/>
          <w:jc w:val="center"/>
        </w:trPr>
        <w:tc>
          <w:tcPr>
            <w:tcW w:w="157" w:type="pct"/>
            <w:vMerge w:val="continue"/>
            <w:noWrap w:val="0"/>
            <w:tcMar>
              <w:top w:w="0" w:type="dxa"/>
              <w:left w:w="0" w:type="dxa"/>
              <w:bottom w:w="0" w:type="dxa"/>
              <w:right w:w="0" w:type="dxa"/>
            </w:tcMar>
            <w:vAlign w:val="center"/>
          </w:tcPr>
          <w:p w14:paraId="437F65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85C654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100EE7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82BFE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96A9B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F0B0A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既未与承包单位、承租单位签订专门的安全生产管理协议或者在承包合同、租赁合同中约定各自的安全生产管理职责，又未对承包单位、承租单位的安全生产工作统一协调、管理，定期进行安全检查的</w:t>
            </w:r>
          </w:p>
        </w:tc>
        <w:tc>
          <w:tcPr>
            <w:tcW w:w="872" w:type="pct"/>
            <w:noWrap w:val="0"/>
            <w:tcMar>
              <w:top w:w="0" w:type="dxa"/>
              <w:left w:w="0" w:type="dxa"/>
              <w:bottom w:w="0" w:type="dxa"/>
              <w:right w:w="0" w:type="dxa"/>
            </w:tcMar>
            <w:vAlign w:val="center"/>
          </w:tcPr>
          <w:p w14:paraId="39BC85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处4万元以上5万元以下的罚款，对其直接负责的主管人员和其他直接责任人员处1万元的罚款</w:t>
            </w:r>
          </w:p>
        </w:tc>
        <w:tc>
          <w:tcPr>
            <w:tcW w:w="159" w:type="pct"/>
            <w:vMerge w:val="continue"/>
            <w:noWrap w:val="0"/>
            <w:tcMar>
              <w:top w:w="0" w:type="dxa"/>
              <w:left w:w="0" w:type="dxa"/>
              <w:bottom w:w="0" w:type="dxa"/>
              <w:right w:w="0" w:type="dxa"/>
            </w:tcMar>
            <w:vAlign w:val="center"/>
          </w:tcPr>
          <w:p w14:paraId="5CA0AB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53D7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1C80D6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104</w:t>
            </w:r>
          </w:p>
        </w:tc>
        <w:tc>
          <w:tcPr>
            <w:tcW w:w="414" w:type="pct"/>
            <w:vMerge w:val="restart"/>
            <w:noWrap w:val="0"/>
            <w:tcMar>
              <w:top w:w="0" w:type="dxa"/>
              <w:left w:w="0" w:type="dxa"/>
              <w:bottom w:w="0" w:type="dxa"/>
              <w:right w:w="0" w:type="dxa"/>
            </w:tcMar>
            <w:vAlign w:val="center"/>
          </w:tcPr>
          <w:p w14:paraId="26F86F7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对水利领域两个以上生产经营单位在同一作业区域内进行可能危及对方安全生产的生产经营活动，未签订安全生产管理协议或者未指定专职安全生产管理人员进行安全检查与协调行为的行政处罚</w:t>
            </w:r>
          </w:p>
        </w:tc>
        <w:tc>
          <w:tcPr>
            <w:tcW w:w="2168" w:type="pct"/>
            <w:vMerge w:val="restart"/>
            <w:noWrap w:val="0"/>
            <w:tcMar>
              <w:top w:w="0" w:type="dxa"/>
              <w:left w:w="0" w:type="dxa"/>
              <w:bottom w:w="0" w:type="dxa"/>
              <w:right w:w="0" w:type="dxa"/>
            </w:tcMar>
            <w:vAlign w:val="center"/>
          </w:tcPr>
          <w:p w14:paraId="1605974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490" w:type="pct"/>
            <w:vMerge w:val="restart"/>
            <w:noWrap w:val="0"/>
            <w:tcMar>
              <w:top w:w="0" w:type="dxa"/>
              <w:left w:w="0" w:type="dxa"/>
              <w:bottom w:w="0" w:type="dxa"/>
              <w:right w:w="0" w:type="dxa"/>
            </w:tcMar>
            <w:vAlign w:val="center"/>
          </w:tcPr>
          <w:p w14:paraId="412375A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水利领域两个以上生产经营单位在同一作业区域内进行可能危及对方安全生产的生产经营活动，未签订安全生产管理协议或者未指定专职安全生产管理人员进行安全检查与协调的</w:t>
            </w:r>
          </w:p>
        </w:tc>
        <w:tc>
          <w:tcPr>
            <w:tcW w:w="175" w:type="pct"/>
            <w:noWrap w:val="0"/>
            <w:tcMar>
              <w:top w:w="0" w:type="dxa"/>
              <w:left w:w="0" w:type="dxa"/>
              <w:bottom w:w="0" w:type="dxa"/>
              <w:right w:w="0" w:type="dxa"/>
            </w:tcMar>
            <w:vAlign w:val="center"/>
          </w:tcPr>
          <w:p w14:paraId="4E334A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A15DD1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B5CD8B1">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E18079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DCABCF7">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4BF43F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07CA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C8BCD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8F4799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D76918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223CB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05CDB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3ABB63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14EA231">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769A7B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3A94C4D">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058B6E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30C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6" w:hRule="atLeast"/>
          <w:jc w:val="center"/>
        </w:trPr>
        <w:tc>
          <w:tcPr>
            <w:tcW w:w="157" w:type="pct"/>
            <w:vMerge w:val="continue"/>
            <w:noWrap w:val="0"/>
            <w:tcMar>
              <w:top w:w="0" w:type="dxa"/>
              <w:left w:w="0" w:type="dxa"/>
              <w:bottom w:w="0" w:type="dxa"/>
              <w:right w:w="0" w:type="dxa"/>
            </w:tcMar>
            <w:vAlign w:val="center"/>
          </w:tcPr>
          <w:p w14:paraId="22F169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5B8D51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694B7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DF6E2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7C6E3A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C27675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未指定专职安全生产管理人员进行安全检查与协调的</w:t>
            </w:r>
          </w:p>
        </w:tc>
        <w:tc>
          <w:tcPr>
            <w:tcW w:w="872" w:type="pct"/>
            <w:noWrap w:val="0"/>
            <w:tcMar>
              <w:top w:w="0" w:type="dxa"/>
              <w:left w:w="0" w:type="dxa"/>
              <w:bottom w:w="0" w:type="dxa"/>
              <w:right w:w="0" w:type="dxa"/>
            </w:tcMar>
            <w:vAlign w:val="center"/>
          </w:tcPr>
          <w:p w14:paraId="3ACD9BA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处2万元以下的罚款，对其直接负责的主管人员和其他直接责任人员处0.5万元的罚款</w:t>
            </w:r>
          </w:p>
        </w:tc>
        <w:tc>
          <w:tcPr>
            <w:tcW w:w="159" w:type="pct"/>
            <w:vMerge w:val="continue"/>
            <w:noWrap w:val="0"/>
            <w:tcMar>
              <w:top w:w="0" w:type="dxa"/>
              <w:left w:w="0" w:type="dxa"/>
              <w:bottom w:w="0" w:type="dxa"/>
              <w:right w:w="0" w:type="dxa"/>
            </w:tcMar>
            <w:vAlign w:val="center"/>
          </w:tcPr>
          <w:p w14:paraId="3C3EEC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2033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1" w:hRule="atLeast"/>
          <w:jc w:val="center"/>
        </w:trPr>
        <w:tc>
          <w:tcPr>
            <w:tcW w:w="157" w:type="pct"/>
            <w:vMerge w:val="continue"/>
            <w:noWrap w:val="0"/>
            <w:tcMar>
              <w:top w:w="0" w:type="dxa"/>
              <w:left w:w="0" w:type="dxa"/>
              <w:bottom w:w="0" w:type="dxa"/>
              <w:right w:w="0" w:type="dxa"/>
            </w:tcMar>
            <w:vAlign w:val="center"/>
          </w:tcPr>
          <w:p w14:paraId="69176C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44CDA8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5B52E4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181B95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9B4BF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FC1757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未签订安全生产管理协议的</w:t>
            </w:r>
          </w:p>
        </w:tc>
        <w:tc>
          <w:tcPr>
            <w:tcW w:w="872" w:type="pct"/>
            <w:noWrap w:val="0"/>
            <w:tcMar>
              <w:top w:w="0" w:type="dxa"/>
              <w:left w:w="0" w:type="dxa"/>
              <w:bottom w:w="0" w:type="dxa"/>
              <w:right w:w="0" w:type="dxa"/>
            </w:tcMar>
            <w:vAlign w:val="center"/>
          </w:tcPr>
          <w:p w14:paraId="4DD74C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处2万元以上4万元以下的罚款，对其直接负责的主管人员和其他直接责任人员处0.8万元的罚款</w:t>
            </w:r>
          </w:p>
        </w:tc>
        <w:tc>
          <w:tcPr>
            <w:tcW w:w="159" w:type="pct"/>
            <w:vMerge w:val="continue"/>
            <w:noWrap w:val="0"/>
            <w:tcMar>
              <w:top w:w="0" w:type="dxa"/>
              <w:left w:w="0" w:type="dxa"/>
              <w:bottom w:w="0" w:type="dxa"/>
              <w:right w:w="0" w:type="dxa"/>
            </w:tcMar>
            <w:vAlign w:val="center"/>
          </w:tcPr>
          <w:p w14:paraId="6405E8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0F42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7" w:hRule="atLeast"/>
          <w:jc w:val="center"/>
        </w:trPr>
        <w:tc>
          <w:tcPr>
            <w:tcW w:w="157" w:type="pct"/>
            <w:vMerge w:val="continue"/>
            <w:noWrap w:val="0"/>
            <w:tcMar>
              <w:top w:w="0" w:type="dxa"/>
              <w:left w:w="0" w:type="dxa"/>
              <w:bottom w:w="0" w:type="dxa"/>
              <w:right w:w="0" w:type="dxa"/>
            </w:tcMar>
            <w:vAlign w:val="center"/>
          </w:tcPr>
          <w:p w14:paraId="1B1C9A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CF7EFC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8C14F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8184E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717F9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307DF6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既未指定专职安全生产管理人员进行安全检查与协调，又未签订安全生产管理协议的</w:t>
            </w:r>
          </w:p>
        </w:tc>
        <w:tc>
          <w:tcPr>
            <w:tcW w:w="872" w:type="pct"/>
            <w:noWrap w:val="0"/>
            <w:tcMar>
              <w:top w:w="0" w:type="dxa"/>
              <w:left w:w="0" w:type="dxa"/>
              <w:bottom w:w="0" w:type="dxa"/>
              <w:right w:w="0" w:type="dxa"/>
            </w:tcMar>
            <w:vAlign w:val="center"/>
          </w:tcPr>
          <w:p w14:paraId="4055E7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处4万元以上5万元以下的罚款，对其直接负责的主管人员和其他直接责任人员处1万元的罚款</w:t>
            </w:r>
          </w:p>
        </w:tc>
        <w:tc>
          <w:tcPr>
            <w:tcW w:w="159" w:type="pct"/>
            <w:vMerge w:val="continue"/>
            <w:noWrap w:val="0"/>
            <w:tcMar>
              <w:top w:w="0" w:type="dxa"/>
              <w:left w:w="0" w:type="dxa"/>
              <w:bottom w:w="0" w:type="dxa"/>
              <w:right w:w="0" w:type="dxa"/>
            </w:tcMar>
            <w:vAlign w:val="center"/>
          </w:tcPr>
          <w:p w14:paraId="4A70E9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7E5C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65AD44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105</w:t>
            </w:r>
          </w:p>
        </w:tc>
        <w:tc>
          <w:tcPr>
            <w:tcW w:w="414" w:type="pct"/>
            <w:vMerge w:val="restart"/>
            <w:noWrap w:val="0"/>
            <w:tcMar>
              <w:top w:w="0" w:type="dxa"/>
              <w:left w:w="0" w:type="dxa"/>
              <w:bottom w:w="0" w:type="dxa"/>
              <w:right w:w="0" w:type="dxa"/>
            </w:tcMar>
            <w:vAlign w:val="center"/>
          </w:tcPr>
          <w:p w14:paraId="5E53BFC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对水利领域生产经营单位生产、经营、储存、使用危险物品的车间、商店、仓库与员工宿舍的距离不符合安全要求，未设有符合紧急疏散需要、标志明显、保持畅通的出口、疏散通道等行为的行政处罚</w:t>
            </w:r>
          </w:p>
        </w:tc>
        <w:tc>
          <w:tcPr>
            <w:tcW w:w="2168" w:type="pct"/>
            <w:vMerge w:val="restart"/>
            <w:noWrap w:val="0"/>
            <w:tcMar>
              <w:top w:w="0" w:type="dxa"/>
              <w:left w:w="0" w:type="dxa"/>
              <w:bottom w:w="0" w:type="dxa"/>
              <w:right w:w="0" w:type="dxa"/>
            </w:tcMar>
            <w:vAlign w:val="center"/>
          </w:tcPr>
          <w:p w14:paraId="06EF50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6B85B27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（一）生产、经营、储存、使用危险物品的车间、商店、仓库与员工宿舍在同一座建筑内，或者与员工宿舍的距离不符合安全要求的；</w:t>
            </w:r>
          </w:p>
          <w:p w14:paraId="5732282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（二）生产经营场所和员工宿舍未设有符合紧急疏散需要、标志明显、保持畅通的出口、疏散通道，或者占用、锁闭、封堵生产经营场所或者员工宿舍出口、疏散通道的。</w:t>
            </w:r>
          </w:p>
        </w:tc>
        <w:tc>
          <w:tcPr>
            <w:tcW w:w="490" w:type="pct"/>
            <w:vMerge w:val="restart"/>
            <w:noWrap w:val="0"/>
            <w:tcMar>
              <w:top w:w="0" w:type="dxa"/>
              <w:left w:w="0" w:type="dxa"/>
              <w:bottom w:w="0" w:type="dxa"/>
              <w:right w:w="0" w:type="dxa"/>
            </w:tcMar>
            <w:vAlign w:val="center"/>
          </w:tcPr>
          <w:p w14:paraId="0D9655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水利领域生产经营单位生产、经营、储存、使用危险物品的车间、商店、仓库与员工宿舍的距离不符合安全要求的</w:t>
            </w:r>
          </w:p>
        </w:tc>
        <w:tc>
          <w:tcPr>
            <w:tcW w:w="175" w:type="pct"/>
            <w:noWrap w:val="0"/>
            <w:tcMar>
              <w:top w:w="0" w:type="dxa"/>
              <w:left w:w="0" w:type="dxa"/>
              <w:bottom w:w="0" w:type="dxa"/>
              <w:right w:w="0" w:type="dxa"/>
            </w:tcMar>
            <w:vAlign w:val="center"/>
          </w:tcPr>
          <w:p w14:paraId="3EB3B6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6C25C7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011EDDC">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35FDB5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113B4B2">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1FC84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1963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458F9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7F93B2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DB3D37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FE649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CEF18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3EF7C4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F3FD0D0">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7E2685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5A30816">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B3A29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BCB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94462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DCB524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72A2E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A38F07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4706D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4BEF5B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EC3F406">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EA07ED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FF49D26">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669402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57DD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7" w:hRule="atLeast"/>
          <w:jc w:val="center"/>
        </w:trPr>
        <w:tc>
          <w:tcPr>
            <w:tcW w:w="157" w:type="pct"/>
            <w:vMerge w:val="continue"/>
            <w:noWrap w:val="0"/>
            <w:tcMar>
              <w:top w:w="0" w:type="dxa"/>
              <w:left w:w="0" w:type="dxa"/>
              <w:bottom w:w="0" w:type="dxa"/>
              <w:right w:w="0" w:type="dxa"/>
            </w:tcMar>
            <w:vAlign w:val="center"/>
          </w:tcPr>
          <w:p w14:paraId="189E6E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1419AF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78FA60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E7CAED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3B258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B2F77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生产、经营、储存、使用危险物品的车间、商店、仓库与员工宿舍的距离不符合安全要求的</w:t>
            </w:r>
          </w:p>
        </w:tc>
        <w:tc>
          <w:tcPr>
            <w:tcW w:w="872" w:type="pct"/>
            <w:noWrap w:val="0"/>
            <w:tcMar>
              <w:top w:w="0" w:type="dxa"/>
              <w:left w:w="0" w:type="dxa"/>
              <w:bottom w:w="0" w:type="dxa"/>
              <w:right w:w="0" w:type="dxa"/>
            </w:tcMar>
            <w:vAlign w:val="center"/>
          </w:tcPr>
          <w:p w14:paraId="63472EE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处2万元以下的罚款，对其直接负责的主管人员和其他直接责任人员处0.5万元的罚款</w:t>
            </w:r>
          </w:p>
        </w:tc>
        <w:tc>
          <w:tcPr>
            <w:tcW w:w="159" w:type="pct"/>
            <w:vMerge w:val="continue"/>
            <w:noWrap w:val="0"/>
            <w:tcMar>
              <w:top w:w="0" w:type="dxa"/>
              <w:left w:w="0" w:type="dxa"/>
              <w:bottom w:w="0" w:type="dxa"/>
              <w:right w:w="0" w:type="dxa"/>
            </w:tcMar>
            <w:vAlign w:val="center"/>
          </w:tcPr>
          <w:p w14:paraId="618DB8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14B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7" w:hRule="atLeast"/>
          <w:jc w:val="center"/>
        </w:trPr>
        <w:tc>
          <w:tcPr>
            <w:tcW w:w="157" w:type="pct"/>
            <w:vMerge w:val="continue"/>
            <w:noWrap w:val="0"/>
            <w:tcMar>
              <w:top w:w="0" w:type="dxa"/>
              <w:left w:w="0" w:type="dxa"/>
              <w:bottom w:w="0" w:type="dxa"/>
              <w:right w:w="0" w:type="dxa"/>
            </w:tcMar>
            <w:vAlign w:val="center"/>
          </w:tcPr>
          <w:p w14:paraId="2AEDD0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AA93F2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172D8F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19E4A2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ABC50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6CA333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生产、经营、储存、使用危险物品的车间、商店、仓库与员工宿舍在同一座建筑内的</w:t>
            </w:r>
          </w:p>
        </w:tc>
        <w:tc>
          <w:tcPr>
            <w:tcW w:w="872" w:type="pct"/>
            <w:noWrap w:val="0"/>
            <w:tcMar>
              <w:top w:w="0" w:type="dxa"/>
              <w:left w:w="0" w:type="dxa"/>
              <w:bottom w:w="0" w:type="dxa"/>
              <w:right w:w="0" w:type="dxa"/>
            </w:tcMar>
            <w:vAlign w:val="center"/>
          </w:tcPr>
          <w:p w14:paraId="231FE3E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处2万元以上5万元以下的罚款，对其直接负责的主管人员和其他直接责任人员处1万元的罚款</w:t>
            </w:r>
          </w:p>
        </w:tc>
        <w:tc>
          <w:tcPr>
            <w:tcW w:w="159" w:type="pct"/>
            <w:vMerge w:val="continue"/>
            <w:noWrap w:val="0"/>
            <w:tcMar>
              <w:top w:w="0" w:type="dxa"/>
              <w:left w:w="0" w:type="dxa"/>
              <w:bottom w:w="0" w:type="dxa"/>
              <w:right w:w="0" w:type="dxa"/>
            </w:tcMar>
            <w:vAlign w:val="center"/>
          </w:tcPr>
          <w:p w14:paraId="0F2646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1B52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5BCB8B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BCB0C2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746B8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DEDB8E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水利领域生产经营单位未设有符合紧急疏散需要、标志明显、保持畅通的出口、疏散通道的</w:t>
            </w:r>
          </w:p>
        </w:tc>
        <w:tc>
          <w:tcPr>
            <w:tcW w:w="175" w:type="pct"/>
            <w:noWrap w:val="0"/>
            <w:tcMar>
              <w:top w:w="0" w:type="dxa"/>
              <w:left w:w="0" w:type="dxa"/>
              <w:bottom w:w="0" w:type="dxa"/>
              <w:right w:w="0" w:type="dxa"/>
            </w:tcMar>
            <w:vAlign w:val="center"/>
          </w:tcPr>
          <w:p w14:paraId="11B854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5D565D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491471D">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CCE3DC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FDBB9BF">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4CE3EF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5F90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6A0FB5A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89802C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D1F1B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B353C1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C9EAB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B51A6B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024E6BC">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315E22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D27CC8C">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38A523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0BF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7" w:hRule="atLeast"/>
          <w:jc w:val="center"/>
        </w:trPr>
        <w:tc>
          <w:tcPr>
            <w:tcW w:w="157" w:type="pct"/>
            <w:vMerge w:val="continue"/>
            <w:noWrap w:val="0"/>
            <w:tcMar>
              <w:top w:w="0" w:type="dxa"/>
              <w:left w:w="0" w:type="dxa"/>
              <w:bottom w:w="0" w:type="dxa"/>
              <w:right w:w="0" w:type="dxa"/>
            </w:tcMar>
            <w:vAlign w:val="center"/>
          </w:tcPr>
          <w:p w14:paraId="2B1DF3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2F5DA9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8F209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A68017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0E3FD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E020C4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未设有符合紧急疏散需要、标志明显、保持畅通的出口、疏散通道的</w:t>
            </w:r>
          </w:p>
        </w:tc>
        <w:tc>
          <w:tcPr>
            <w:tcW w:w="872" w:type="pct"/>
            <w:noWrap w:val="0"/>
            <w:tcMar>
              <w:top w:w="0" w:type="dxa"/>
              <w:left w:w="0" w:type="dxa"/>
              <w:bottom w:w="0" w:type="dxa"/>
              <w:right w:w="0" w:type="dxa"/>
            </w:tcMar>
            <w:vAlign w:val="center"/>
          </w:tcPr>
          <w:p w14:paraId="40B9432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处2万元以下的罚款，对其直接负责的主管人员和其他直接责任人员处5000元的罚款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56C313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0F09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3" w:hRule="atLeast"/>
          <w:jc w:val="center"/>
        </w:trPr>
        <w:tc>
          <w:tcPr>
            <w:tcW w:w="157" w:type="pct"/>
            <w:vMerge w:val="continue"/>
            <w:noWrap w:val="0"/>
            <w:tcMar>
              <w:top w:w="0" w:type="dxa"/>
              <w:left w:w="0" w:type="dxa"/>
              <w:bottom w:w="0" w:type="dxa"/>
              <w:right w:w="0" w:type="dxa"/>
            </w:tcMar>
            <w:vAlign w:val="center"/>
          </w:tcPr>
          <w:p w14:paraId="1B4D91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700E59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C6029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E820AA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A366E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6ADF4BD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占用、锁闭、封堵生产经营场所或者员工宿舍出口、疏散通道的</w:t>
            </w:r>
          </w:p>
        </w:tc>
        <w:tc>
          <w:tcPr>
            <w:tcW w:w="872" w:type="pct"/>
            <w:noWrap w:val="0"/>
            <w:tcMar>
              <w:top w:w="0" w:type="dxa"/>
              <w:left w:w="0" w:type="dxa"/>
              <w:bottom w:w="0" w:type="dxa"/>
              <w:right w:w="0" w:type="dxa"/>
            </w:tcMar>
            <w:vAlign w:val="center"/>
          </w:tcPr>
          <w:p w14:paraId="438F87C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处2万元以上4万元以下的罚款，对其直接负责的主管人员和其他直接责任人员处7000元的罚款</w:t>
            </w:r>
          </w:p>
        </w:tc>
        <w:tc>
          <w:tcPr>
            <w:tcW w:w="159" w:type="pct"/>
            <w:vMerge w:val="continue"/>
            <w:noWrap w:val="0"/>
            <w:tcMar>
              <w:top w:w="0" w:type="dxa"/>
              <w:left w:w="0" w:type="dxa"/>
              <w:bottom w:w="0" w:type="dxa"/>
              <w:right w:w="0" w:type="dxa"/>
            </w:tcMar>
            <w:vAlign w:val="center"/>
          </w:tcPr>
          <w:p w14:paraId="50CA0C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270C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36CDC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81ED10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3B0EB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494AF5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3FC4F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583B9F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前述两种情形均违反的</w:t>
            </w:r>
          </w:p>
        </w:tc>
        <w:tc>
          <w:tcPr>
            <w:tcW w:w="872" w:type="pct"/>
            <w:noWrap w:val="0"/>
            <w:tcMar>
              <w:top w:w="0" w:type="dxa"/>
              <w:left w:w="0" w:type="dxa"/>
              <w:bottom w:w="0" w:type="dxa"/>
              <w:right w:w="0" w:type="dxa"/>
            </w:tcMar>
            <w:vAlign w:val="center"/>
          </w:tcPr>
          <w:p w14:paraId="06A3D94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处4万元以上5万元以下的罚款，对其直接负责的主管人员和其他直接责任人员处1万元的罚款</w:t>
            </w:r>
          </w:p>
        </w:tc>
        <w:tc>
          <w:tcPr>
            <w:tcW w:w="159" w:type="pct"/>
            <w:vMerge w:val="continue"/>
            <w:noWrap w:val="0"/>
            <w:tcMar>
              <w:top w:w="0" w:type="dxa"/>
              <w:left w:w="0" w:type="dxa"/>
              <w:bottom w:w="0" w:type="dxa"/>
              <w:right w:w="0" w:type="dxa"/>
            </w:tcMar>
            <w:vAlign w:val="center"/>
          </w:tcPr>
          <w:p w14:paraId="4A1697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3DAF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100FD4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106</w:t>
            </w:r>
          </w:p>
        </w:tc>
        <w:tc>
          <w:tcPr>
            <w:tcW w:w="414" w:type="pct"/>
            <w:vMerge w:val="restart"/>
            <w:noWrap w:val="0"/>
            <w:tcMar>
              <w:top w:w="0" w:type="dxa"/>
              <w:left w:w="0" w:type="dxa"/>
              <w:bottom w:w="0" w:type="dxa"/>
              <w:right w:w="0" w:type="dxa"/>
            </w:tcMar>
            <w:vAlign w:val="center"/>
          </w:tcPr>
          <w:p w14:paraId="40A45CC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对水利领域生产经营单位与从业人员订立协议，免除或者减轻其对从业人员因生产安全事故伤亡依法应承担的责任行为的行政处罚</w:t>
            </w:r>
          </w:p>
        </w:tc>
        <w:tc>
          <w:tcPr>
            <w:tcW w:w="2168" w:type="pct"/>
            <w:vMerge w:val="restart"/>
            <w:noWrap w:val="0"/>
            <w:tcMar>
              <w:top w:w="0" w:type="dxa"/>
              <w:left w:w="0" w:type="dxa"/>
              <w:bottom w:w="0" w:type="dxa"/>
              <w:right w:w="0" w:type="dxa"/>
            </w:tcMar>
            <w:vAlign w:val="center"/>
          </w:tcPr>
          <w:p w14:paraId="45B73C1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490" w:type="pct"/>
            <w:vMerge w:val="restart"/>
            <w:noWrap w:val="0"/>
            <w:tcMar>
              <w:top w:w="0" w:type="dxa"/>
              <w:left w:w="0" w:type="dxa"/>
              <w:bottom w:w="0" w:type="dxa"/>
              <w:right w:w="0" w:type="dxa"/>
            </w:tcMar>
            <w:vAlign w:val="center"/>
          </w:tcPr>
          <w:p w14:paraId="20B376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生产经营单位与从业人员订立协议，免除或者减轻其对从业人员因生产安全事故伤亡依法应承担的责任的</w:t>
            </w:r>
          </w:p>
        </w:tc>
        <w:tc>
          <w:tcPr>
            <w:tcW w:w="175" w:type="pct"/>
            <w:noWrap w:val="0"/>
            <w:tcMar>
              <w:top w:w="0" w:type="dxa"/>
              <w:left w:w="0" w:type="dxa"/>
              <w:bottom w:w="0" w:type="dxa"/>
              <w:right w:w="0" w:type="dxa"/>
            </w:tcMar>
            <w:vAlign w:val="center"/>
          </w:tcPr>
          <w:p w14:paraId="022CE1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F600A2C">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E965888">
            <w:pPr>
              <w:spacing w:line="24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C274BBE">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997739A">
            <w:pPr>
              <w:spacing w:line="24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DBA13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140B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9E8C3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AA9574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25D17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89B4FE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2CFBE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4CE40DD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与从业人员订立协议，减轻其对从业人员因生产安全事故受伤依法应承担责任的</w:t>
            </w:r>
          </w:p>
        </w:tc>
        <w:tc>
          <w:tcPr>
            <w:tcW w:w="872" w:type="pct"/>
            <w:noWrap w:val="0"/>
            <w:tcMar>
              <w:top w:w="0" w:type="dxa"/>
              <w:left w:w="0" w:type="dxa"/>
              <w:bottom w:w="0" w:type="dxa"/>
              <w:right w:w="0" w:type="dxa"/>
            </w:tcMar>
            <w:vAlign w:val="center"/>
          </w:tcPr>
          <w:p w14:paraId="59B5DC4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处2万元以上3万元以下的罚款</w:t>
            </w:r>
          </w:p>
        </w:tc>
        <w:tc>
          <w:tcPr>
            <w:tcW w:w="159" w:type="pct"/>
            <w:vMerge w:val="continue"/>
            <w:noWrap w:val="0"/>
            <w:tcMar>
              <w:top w:w="0" w:type="dxa"/>
              <w:left w:w="0" w:type="dxa"/>
              <w:bottom w:w="0" w:type="dxa"/>
              <w:right w:w="0" w:type="dxa"/>
            </w:tcMar>
            <w:vAlign w:val="center"/>
          </w:tcPr>
          <w:p w14:paraId="75CEC7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678B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11936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A03A51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FD41C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393DE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031CA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200FFA3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pacing w:val="-6"/>
                <w:sz w:val="18"/>
                <w:szCs w:val="18"/>
                <w:vertAlign w:val="baseline"/>
              </w:rPr>
              <w:t>与从业人员订立协议，减轻其对从业人员因生产安全事故死亡依法应承担责任的</w:t>
            </w:r>
          </w:p>
        </w:tc>
        <w:tc>
          <w:tcPr>
            <w:tcW w:w="872" w:type="pct"/>
            <w:noWrap w:val="0"/>
            <w:tcMar>
              <w:top w:w="0" w:type="dxa"/>
              <w:left w:w="0" w:type="dxa"/>
              <w:bottom w:w="0" w:type="dxa"/>
              <w:right w:w="0" w:type="dxa"/>
            </w:tcMar>
            <w:vAlign w:val="center"/>
          </w:tcPr>
          <w:p w14:paraId="50DFD94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处3万元以上5万元以下的罚款</w:t>
            </w:r>
          </w:p>
        </w:tc>
        <w:tc>
          <w:tcPr>
            <w:tcW w:w="159" w:type="pct"/>
            <w:vMerge w:val="continue"/>
            <w:noWrap w:val="0"/>
            <w:tcMar>
              <w:top w:w="0" w:type="dxa"/>
              <w:left w:w="0" w:type="dxa"/>
              <w:bottom w:w="0" w:type="dxa"/>
              <w:right w:w="0" w:type="dxa"/>
            </w:tcMar>
            <w:vAlign w:val="center"/>
          </w:tcPr>
          <w:p w14:paraId="0396BE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171A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A0E0D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955E5C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29A8E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07498E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09E13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688B24B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与从业人员订立协议，免除其对从业人员因生产安全事故受伤依法应承担责任的</w:t>
            </w:r>
          </w:p>
        </w:tc>
        <w:tc>
          <w:tcPr>
            <w:tcW w:w="872" w:type="pct"/>
            <w:noWrap w:val="0"/>
            <w:tcMar>
              <w:top w:w="0" w:type="dxa"/>
              <w:left w:w="0" w:type="dxa"/>
              <w:bottom w:w="0" w:type="dxa"/>
              <w:right w:w="0" w:type="dxa"/>
            </w:tcMar>
            <w:vAlign w:val="center"/>
          </w:tcPr>
          <w:p w14:paraId="0BB00A9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处5万元以上8万元以下的罚款</w:t>
            </w:r>
          </w:p>
        </w:tc>
        <w:tc>
          <w:tcPr>
            <w:tcW w:w="159" w:type="pct"/>
            <w:vMerge w:val="continue"/>
            <w:noWrap w:val="0"/>
            <w:tcMar>
              <w:top w:w="0" w:type="dxa"/>
              <w:left w:w="0" w:type="dxa"/>
              <w:bottom w:w="0" w:type="dxa"/>
              <w:right w:w="0" w:type="dxa"/>
            </w:tcMar>
            <w:vAlign w:val="center"/>
          </w:tcPr>
          <w:p w14:paraId="563568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43AC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24EB0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03F866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AFAFE4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74A83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5B97A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334A93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与从业人员订立协议，免除其对从业人员因生产安全事故死亡依法应承担责任的</w:t>
            </w:r>
          </w:p>
        </w:tc>
        <w:tc>
          <w:tcPr>
            <w:tcW w:w="872" w:type="pct"/>
            <w:noWrap w:val="0"/>
            <w:tcMar>
              <w:top w:w="0" w:type="dxa"/>
              <w:left w:w="0" w:type="dxa"/>
              <w:bottom w:w="0" w:type="dxa"/>
              <w:right w:w="0" w:type="dxa"/>
            </w:tcMar>
            <w:vAlign w:val="center"/>
          </w:tcPr>
          <w:p w14:paraId="338B3CB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处8万元以上10万元以下的罚款</w:t>
            </w:r>
          </w:p>
        </w:tc>
        <w:tc>
          <w:tcPr>
            <w:tcW w:w="159" w:type="pct"/>
            <w:vMerge w:val="continue"/>
            <w:noWrap w:val="0"/>
            <w:tcMar>
              <w:top w:w="0" w:type="dxa"/>
              <w:left w:w="0" w:type="dxa"/>
              <w:bottom w:w="0" w:type="dxa"/>
              <w:right w:w="0" w:type="dxa"/>
            </w:tcMar>
            <w:vAlign w:val="center"/>
          </w:tcPr>
          <w:p w14:paraId="58C8F7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0EA5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52C0B3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107</w:t>
            </w:r>
          </w:p>
        </w:tc>
        <w:tc>
          <w:tcPr>
            <w:tcW w:w="414" w:type="pct"/>
            <w:vMerge w:val="restart"/>
            <w:noWrap w:val="0"/>
            <w:tcMar>
              <w:top w:w="0" w:type="dxa"/>
              <w:left w:w="0" w:type="dxa"/>
              <w:bottom w:w="0" w:type="dxa"/>
              <w:right w:w="0" w:type="dxa"/>
            </w:tcMar>
            <w:vAlign w:val="center"/>
          </w:tcPr>
          <w:p w14:paraId="7C24869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对水利领域生产经营单位拒绝、阻碍负有安全生产监督管理职责的部门依法实施监督检查行为的行政处罚</w:t>
            </w:r>
          </w:p>
        </w:tc>
        <w:tc>
          <w:tcPr>
            <w:tcW w:w="2168" w:type="pct"/>
            <w:vMerge w:val="restart"/>
            <w:noWrap w:val="0"/>
            <w:tcMar>
              <w:top w:w="0" w:type="dxa"/>
              <w:left w:w="0" w:type="dxa"/>
              <w:bottom w:w="0" w:type="dxa"/>
              <w:right w:w="0" w:type="dxa"/>
            </w:tcMar>
            <w:vAlign w:val="center"/>
          </w:tcPr>
          <w:p w14:paraId="696B8D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490" w:type="pct"/>
            <w:vMerge w:val="restart"/>
            <w:noWrap w:val="0"/>
            <w:tcMar>
              <w:top w:w="0" w:type="dxa"/>
              <w:left w:w="0" w:type="dxa"/>
              <w:bottom w:w="0" w:type="dxa"/>
              <w:right w:w="0" w:type="dxa"/>
            </w:tcMar>
            <w:vAlign w:val="center"/>
          </w:tcPr>
          <w:p w14:paraId="60F4E3E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水利领域生产经营单位拒绝、阻碍负有安全生产监督管理职责的部门依法实施监督检查的</w:t>
            </w:r>
          </w:p>
        </w:tc>
        <w:tc>
          <w:tcPr>
            <w:tcW w:w="175" w:type="pct"/>
            <w:noWrap w:val="0"/>
            <w:tcMar>
              <w:top w:w="0" w:type="dxa"/>
              <w:left w:w="0" w:type="dxa"/>
              <w:bottom w:w="0" w:type="dxa"/>
              <w:right w:w="0" w:type="dxa"/>
            </w:tcMar>
            <w:vAlign w:val="center"/>
          </w:tcPr>
          <w:p w14:paraId="049DB3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9A1F08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452B069">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CB33D3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DDE0415">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E05C6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257C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1990A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FF8626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18710A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AF1157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FB0A0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6B1850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EC224A6">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F02D58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17D3A27">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3D9DA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042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52A0A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FCE86C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031C6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03C086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6D917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31E1CD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EC8436F">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1BD8F4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3574212">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06D768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561B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3D75E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DAC5A0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3CEA4A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C1DDDA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69CB8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B1B394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生产经营单位阻碍负有安全生产监督管理职责的部门依法实施监督检查的</w:t>
            </w:r>
          </w:p>
        </w:tc>
        <w:tc>
          <w:tcPr>
            <w:tcW w:w="872" w:type="pct"/>
            <w:noWrap w:val="0"/>
            <w:tcMar>
              <w:top w:w="0" w:type="dxa"/>
              <w:left w:w="0" w:type="dxa"/>
              <w:bottom w:w="0" w:type="dxa"/>
              <w:right w:w="0" w:type="dxa"/>
            </w:tcMar>
            <w:vAlign w:val="center"/>
          </w:tcPr>
          <w:p w14:paraId="2F7338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拒不改正的，处2万元以上10万元以下的罚款；对其直接负责的主管人员和其他直接责任人员处1万元以上1.5万元以下的罚款</w:t>
            </w:r>
          </w:p>
        </w:tc>
        <w:tc>
          <w:tcPr>
            <w:tcW w:w="159" w:type="pct"/>
            <w:vMerge w:val="continue"/>
            <w:noWrap w:val="0"/>
            <w:tcMar>
              <w:top w:w="0" w:type="dxa"/>
              <w:left w:w="0" w:type="dxa"/>
              <w:bottom w:w="0" w:type="dxa"/>
              <w:right w:w="0" w:type="dxa"/>
            </w:tcMar>
            <w:vAlign w:val="center"/>
          </w:tcPr>
          <w:p w14:paraId="5ABB15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2B3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48229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6FDF5E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50A901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F2365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8FF22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1FD3E5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生产经营单位拒绝负有安全生产监督管理职责的部门依法实施监督检查的</w:t>
            </w:r>
          </w:p>
        </w:tc>
        <w:tc>
          <w:tcPr>
            <w:tcW w:w="872" w:type="pct"/>
            <w:noWrap w:val="0"/>
            <w:tcMar>
              <w:top w:w="0" w:type="dxa"/>
              <w:left w:w="0" w:type="dxa"/>
              <w:bottom w:w="0" w:type="dxa"/>
              <w:right w:w="0" w:type="dxa"/>
            </w:tcMar>
            <w:vAlign w:val="center"/>
          </w:tcPr>
          <w:p w14:paraId="6420B60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拒不改正的，处10万元以上20万元以下的罚款；对其直接负责的主管人员和其他直接责任人员处1.5万元以上2万元以下的罚款</w:t>
            </w:r>
          </w:p>
        </w:tc>
        <w:tc>
          <w:tcPr>
            <w:tcW w:w="159" w:type="pct"/>
            <w:vMerge w:val="continue"/>
            <w:noWrap w:val="0"/>
            <w:tcMar>
              <w:top w:w="0" w:type="dxa"/>
              <w:left w:w="0" w:type="dxa"/>
              <w:bottom w:w="0" w:type="dxa"/>
              <w:right w:w="0" w:type="dxa"/>
            </w:tcMar>
            <w:vAlign w:val="center"/>
          </w:tcPr>
          <w:p w14:paraId="7C06A3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6C85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6F4939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108</w:t>
            </w:r>
          </w:p>
        </w:tc>
        <w:tc>
          <w:tcPr>
            <w:tcW w:w="414" w:type="pct"/>
            <w:vMerge w:val="restart"/>
            <w:noWrap w:val="0"/>
            <w:tcMar>
              <w:top w:w="0" w:type="dxa"/>
              <w:left w:w="0" w:type="dxa"/>
              <w:bottom w:w="0" w:type="dxa"/>
              <w:right w:w="0" w:type="dxa"/>
            </w:tcMar>
            <w:vAlign w:val="center"/>
          </w:tcPr>
          <w:p w14:paraId="171D538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对水利领域高危的生产经营单位未按照国家规定投保安全生产责任保险行为的行政处罚</w:t>
            </w:r>
          </w:p>
        </w:tc>
        <w:tc>
          <w:tcPr>
            <w:tcW w:w="2168" w:type="pct"/>
            <w:vMerge w:val="restart"/>
            <w:noWrap w:val="0"/>
            <w:tcMar>
              <w:top w:w="0" w:type="dxa"/>
              <w:left w:w="0" w:type="dxa"/>
              <w:bottom w:w="0" w:type="dxa"/>
              <w:right w:w="0" w:type="dxa"/>
            </w:tcMar>
            <w:vAlign w:val="center"/>
          </w:tcPr>
          <w:p w14:paraId="72C5A37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《中华人民共和国安全生产法》第一百零九条 高危行业、领域的生产经营单位未按照国家规定投保安全生产责任保险的，责令限期改正，处五万元以上十万元以下的罚款；逾期未改正的，处十万元以上二十万元以下的罚款。</w:t>
            </w:r>
          </w:p>
        </w:tc>
        <w:tc>
          <w:tcPr>
            <w:tcW w:w="490" w:type="pct"/>
            <w:vMerge w:val="restart"/>
            <w:noWrap w:val="0"/>
            <w:tcMar>
              <w:top w:w="0" w:type="dxa"/>
              <w:left w:w="0" w:type="dxa"/>
              <w:bottom w:w="0" w:type="dxa"/>
              <w:right w:w="0" w:type="dxa"/>
            </w:tcMar>
            <w:vAlign w:val="center"/>
          </w:tcPr>
          <w:p w14:paraId="5F7877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水利领域高危的生产经营单位未按照国家规定投保安全生产责任保险的</w:t>
            </w:r>
          </w:p>
        </w:tc>
        <w:tc>
          <w:tcPr>
            <w:tcW w:w="175" w:type="pct"/>
            <w:noWrap w:val="0"/>
            <w:tcMar>
              <w:top w:w="0" w:type="dxa"/>
              <w:left w:w="0" w:type="dxa"/>
              <w:bottom w:w="0" w:type="dxa"/>
              <w:right w:w="0" w:type="dxa"/>
            </w:tcMar>
            <w:vAlign w:val="center"/>
          </w:tcPr>
          <w:p w14:paraId="2141DA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6C2510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F8F1AF5">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2AF66C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2D6CE25">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36683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0821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55546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CBD9B2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6471E0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85B46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4BE43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3AA837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C27EF47">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3227E3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E80A109">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E6567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156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60D92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14E1BE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E033B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64895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2A2B5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64B814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w:tcPr>
          <w:p w14:paraId="11ED373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28338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498D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D46A2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7BF083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FC7318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BBE46B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F8065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6BA993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从业人员不满100人的高危行业、领域的生产经营单位未按照国家规定投保安全生产责任保险的</w:t>
            </w:r>
          </w:p>
        </w:tc>
        <w:tc>
          <w:tcPr>
            <w:tcW w:w="872" w:type="pct"/>
            <w:noWrap w:val="0"/>
            <w:tcMar>
              <w:top w:w="0" w:type="dxa"/>
              <w:left w:w="0" w:type="dxa"/>
              <w:bottom w:w="0" w:type="dxa"/>
              <w:right w:w="0" w:type="dxa"/>
            </w:tcMar>
            <w:vAlign w:val="center"/>
          </w:tcPr>
          <w:p w14:paraId="175CBBE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处5万元以上7.5万元以下的罚款；逾期未改正的，处10万元以上15万元以下的罚款</w:t>
            </w:r>
          </w:p>
        </w:tc>
        <w:tc>
          <w:tcPr>
            <w:tcW w:w="159" w:type="pct"/>
            <w:vMerge w:val="continue"/>
            <w:noWrap w:val="0"/>
            <w:tcMar>
              <w:top w:w="0" w:type="dxa"/>
              <w:left w:w="0" w:type="dxa"/>
              <w:bottom w:w="0" w:type="dxa"/>
              <w:right w:w="0" w:type="dxa"/>
            </w:tcMar>
            <w:vAlign w:val="center"/>
          </w:tcPr>
          <w:p w14:paraId="1BFF10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310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13DD9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E4A267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3AC6E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4D1CAA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1A55F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6B1D9EA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从业人员100人以上的高危行业、领域的生产经营单位未按照国家规定投保安全生产责任保险的</w:t>
            </w:r>
          </w:p>
        </w:tc>
        <w:tc>
          <w:tcPr>
            <w:tcW w:w="872" w:type="pct"/>
            <w:noWrap w:val="0"/>
            <w:tcMar>
              <w:top w:w="0" w:type="dxa"/>
              <w:left w:w="0" w:type="dxa"/>
              <w:bottom w:w="0" w:type="dxa"/>
              <w:right w:w="0" w:type="dxa"/>
            </w:tcMar>
            <w:vAlign w:val="center"/>
          </w:tcPr>
          <w:p w14:paraId="67A92FA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处7.5万元以上10万元以下罚款；逾期未改正的，处15万元以上20万元以下的罚款</w:t>
            </w:r>
          </w:p>
        </w:tc>
        <w:tc>
          <w:tcPr>
            <w:tcW w:w="159" w:type="pct"/>
            <w:vMerge w:val="continue"/>
            <w:noWrap w:val="0"/>
            <w:tcMar>
              <w:top w:w="0" w:type="dxa"/>
              <w:left w:w="0" w:type="dxa"/>
              <w:bottom w:w="0" w:type="dxa"/>
              <w:right w:w="0" w:type="dxa"/>
            </w:tcMar>
            <w:vAlign w:val="center"/>
          </w:tcPr>
          <w:p w14:paraId="0EBA6C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18"/>
                <w:szCs w:val="18"/>
                <w:vertAlign w:val="baseline"/>
                <w:lang w:val="en-US" w:eastAsia="zh-CN" w:bidi="ar-SA"/>
              </w:rPr>
            </w:pPr>
          </w:p>
        </w:tc>
      </w:tr>
      <w:tr w14:paraId="52F9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055B6D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109</w:t>
            </w:r>
          </w:p>
        </w:tc>
        <w:tc>
          <w:tcPr>
            <w:tcW w:w="414" w:type="pct"/>
            <w:vMerge w:val="restart"/>
            <w:noWrap w:val="0"/>
            <w:tcMar>
              <w:top w:w="0" w:type="dxa"/>
              <w:left w:w="0" w:type="dxa"/>
              <w:bottom w:w="0" w:type="dxa"/>
              <w:right w:w="0" w:type="dxa"/>
            </w:tcMar>
            <w:vAlign w:val="center"/>
          </w:tcPr>
          <w:p w14:paraId="2E93C78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对水利领域生产经营单位被责令改正且受到罚款处罚，拒不改正行为的行政处罚</w:t>
            </w:r>
          </w:p>
        </w:tc>
        <w:tc>
          <w:tcPr>
            <w:tcW w:w="2168" w:type="pct"/>
            <w:vMerge w:val="restart"/>
            <w:noWrap w:val="0"/>
            <w:tcMar>
              <w:top w:w="0" w:type="dxa"/>
              <w:left w:w="0" w:type="dxa"/>
              <w:bottom w:w="0" w:type="dxa"/>
              <w:right w:w="0" w:type="dxa"/>
            </w:tcMar>
            <w:vAlign w:val="center"/>
          </w:tcPr>
          <w:p w14:paraId="61DCDBF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《中华人民共和国安全生产法》第一百一十二条 生产经营单位违反本法规定，被责令改正且受到罚款处罚，拒不改正的，负有安全生产监督管理职责的部门可以自作出责令改正之日的次日起，按照原处罚数额按日连续处罚。</w:t>
            </w:r>
          </w:p>
        </w:tc>
        <w:tc>
          <w:tcPr>
            <w:tcW w:w="490" w:type="pct"/>
            <w:vMerge w:val="restart"/>
            <w:noWrap w:val="0"/>
            <w:tcMar>
              <w:top w:w="0" w:type="dxa"/>
              <w:left w:w="0" w:type="dxa"/>
              <w:bottom w:w="0" w:type="dxa"/>
              <w:right w:w="0" w:type="dxa"/>
            </w:tcMar>
            <w:vAlign w:val="center"/>
          </w:tcPr>
          <w:p w14:paraId="7D0089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水利领域生产经营单位被责令改正且受到罚款处罚，拒不改正的</w:t>
            </w:r>
          </w:p>
        </w:tc>
        <w:tc>
          <w:tcPr>
            <w:tcW w:w="175" w:type="pct"/>
            <w:noWrap w:val="0"/>
            <w:tcMar>
              <w:top w:w="0" w:type="dxa"/>
              <w:left w:w="0" w:type="dxa"/>
              <w:bottom w:w="0" w:type="dxa"/>
              <w:right w:w="0" w:type="dxa"/>
            </w:tcMar>
            <w:vAlign w:val="center"/>
          </w:tcPr>
          <w:p w14:paraId="3279DC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1434" w:type="pct"/>
            <w:gridSpan w:val="2"/>
            <w:vMerge w:val="restar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D67B8F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D9FF269">
            <w:pPr>
              <w:spacing w:line="260" w:lineRule="exact"/>
              <w:rPr>
                <w:rFonts w:hint="eastAsia" w:ascii="宋体" w:hAnsi="宋体" w:eastAsia="宋体" w:cs="宋体"/>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853EE16">
            <w:pPr>
              <w:snapToGrid w:val="0"/>
              <w:spacing w:line="260" w:lineRule="exact"/>
              <w:jc w:val="center"/>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3A68AC5">
            <w:pPr>
              <w:spacing w:line="260" w:lineRule="exact"/>
              <w:jc w:val="center"/>
              <w:rPr>
                <w:rFonts w:hint="eastAsia" w:ascii="宋体" w:hAnsi="宋体" w:eastAsia="宋体" w:cs="宋体"/>
                <w:kern w:val="2"/>
                <w:sz w:val="18"/>
                <w:szCs w:val="18"/>
                <w:vertAlign w:val="baseline"/>
                <w:lang w:val="en-US" w:eastAsia="zh-CN" w:bidi="ar-SA"/>
              </w:rPr>
            </w:pPr>
          </w:p>
        </w:tc>
      </w:tr>
      <w:tr w14:paraId="2774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5751EE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3D93E5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BC6A73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460978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D72F0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1434" w:type="pct"/>
            <w:gridSpan w:val="2"/>
            <w:vMerge w:val="continue"/>
            <w:noWrap w:val="0"/>
            <w:tcMar>
              <w:top w:w="0" w:type="dxa"/>
              <w:left w:w="0" w:type="dxa"/>
              <w:bottom w:w="0" w:type="dxa"/>
              <w:right w:w="0" w:type="dxa"/>
            </w:tcMar>
            <w:vAlign w:val="center"/>
          </w:tcPr>
          <w:p w14:paraId="111D44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14D17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08C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40FF3E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5B0BCD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B58EE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C8D888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D1DA1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1434" w:type="pct"/>
            <w:gridSpan w:val="2"/>
            <w:vMerge w:val="continue"/>
            <w:noWrap w:val="0"/>
            <w:tcMar>
              <w:top w:w="0" w:type="dxa"/>
              <w:left w:w="0" w:type="dxa"/>
              <w:bottom w:w="0" w:type="dxa"/>
              <w:right w:w="0" w:type="dxa"/>
            </w:tcMar>
            <w:vAlign w:val="center"/>
          </w:tcPr>
          <w:p w14:paraId="1322E82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C1E65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256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481E43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1FB95C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CE8F89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79138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381D2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1434" w:type="pct"/>
            <w:gridSpan w:val="2"/>
            <w:vMerge w:val="continue"/>
            <w:noWrap w:val="0"/>
            <w:tcMar>
              <w:top w:w="0" w:type="dxa"/>
              <w:left w:w="0" w:type="dxa"/>
              <w:bottom w:w="0" w:type="dxa"/>
              <w:right w:w="0" w:type="dxa"/>
            </w:tcMar>
            <w:vAlign w:val="center"/>
          </w:tcPr>
          <w:p w14:paraId="474F3FD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24EEC6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BEB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6575F5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A12387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1F6114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916C2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6F368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1434" w:type="pct"/>
            <w:gridSpan w:val="2"/>
            <w:vMerge w:val="continue"/>
            <w:noWrap w:val="0"/>
            <w:tcMar>
              <w:top w:w="0" w:type="dxa"/>
              <w:left w:w="0" w:type="dxa"/>
              <w:bottom w:w="0" w:type="dxa"/>
              <w:right w:w="0" w:type="dxa"/>
            </w:tcMar>
            <w:vAlign w:val="center"/>
          </w:tcPr>
          <w:p w14:paraId="0DE7124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0ED774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64E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2E0DA0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110</w:t>
            </w:r>
          </w:p>
        </w:tc>
        <w:tc>
          <w:tcPr>
            <w:tcW w:w="414" w:type="pct"/>
            <w:vMerge w:val="restart"/>
            <w:noWrap w:val="0"/>
            <w:tcMar>
              <w:top w:w="0" w:type="dxa"/>
              <w:left w:w="0" w:type="dxa"/>
              <w:bottom w:w="0" w:type="dxa"/>
              <w:right w:w="0" w:type="dxa"/>
            </w:tcMar>
            <w:vAlign w:val="center"/>
          </w:tcPr>
          <w:p w14:paraId="7AE1C58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对水利领域建设单位提出不符合安全生产法律、法规和强制性标准规定的要求，要求施工单位压缩合同约定的工期等行为的行政处罚</w:t>
            </w:r>
          </w:p>
        </w:tc>
        <w:tc>
          <w:tcPr>
            <w:tcW w:w="2168" w:type="pct"/>
            <w:vMerge w:val="restart"/>
            <w:noWrap w:val="0"/>
            <w:tcMar>
              <w:top w:w="0" w:type="dxa"/>
              <w:left w:w="0" w:type="dxa"/>
              <w:bottom w:w="0" w:type="dxa"/>
              <w:right w:w="0" w:type="dxa"/>
            </w:tcMar>
            <w:vAlign w:val="center"/>
          </w:tcPr>
          <w:p w14:paraId="3E24A9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《建设工程安全生产管理条例》第五十五条 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4F0B57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（一）对勘察、设计、施工、工程监理等单位提出不符合安全生产法律、法规和强制性标准规定的要求的；</w:t>
            </w:r>
          </w:p>
          <w:p w14:paraId="2044B1E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（二）要求施工单位压缩合同约定的工期的；</w:t>
            </w:r>
          </w:p>
          <w:p w14:paraId="1DB0F88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（三）将拆除工程发包给不具有相应资质等级的施工单位的。</w:t>
            </w:r>
          </w:p>
          <w:p w14:paraId="79564F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《水利工程建设监理规定》第二十五条第二款 项目法人对监理单位提出不符合安全生产法律、法规和工程建设强制性标准要求的，依照《建设工程安全生产管理条例》第五十五条处罚。</w:t>
            </w:r>
          </w:p>
        </w:tc>
        <w:tc>
          <w:tcPr>
            <w:tcW w:w="490" w:type="pct"/>
            <w:vMerge w:val="restart"/>
            <w:noWrap w:val="0"/>
            <w:tcMar>
              <w:top w:w="0" w:type="dxa"/>
              <w:left w:w="0" w:type="dxa"/>
              <w:bottom w:w="0" w:type="dxa"/>
              <w:right w:w="0" w:type="dxa"/>
            </w:tcMar>
            <w:vAlign w:val="center"/>
          </w:tcPr>
          <w:p w14:paraId="74E684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水利领域建设单位提出不符合安全生产法律、法规和强制性标准规定的要求的</w:t>
            </w:r>
          </w:p>
        </w:tc>
        <w:tc>
          <w:tcPr>
            <w:tcW w:w="175" w:type="pct"/>
            <w:noWrap w:val="0"/>
            <w:tcMar>
              <w:top w:w="0" w:type="dxa"/>
              <w:left w:w="0" w:type="dxa"/>
              <w:bottom w:w="0" w:type="dxa"/>
              <w:right w:w="0" w:type="dxa"/>
            </w:tcMar>
            <w:vAlign w:val="center"/>
          </w:tcPr>
          <w:p w14:paraId="0E57FC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E5529B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7F35545">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26B983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8F7FF5A">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65110F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798D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71D38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E9519E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A2598D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80369B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B7A84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3F3FDB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55747CB">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7EA36A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DCA0F13">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B6FBD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33CF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18730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53813F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BB59A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031BC7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32AFA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6A78CB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未造成安全事故隐患的</w:t>
            </w:r>
          </w:p>
        </w:tc>
        <w:tc>
          <w:tcPr>
            <w:tcW w:w="872" w:type="pct"/>
            <w:noWrap w:val="0"/>
            <w:tcMar>
              <w:top w:w="0" w:type="dxa"/>
              <w:left w:w="0" w:type="dxa"/>
              <w:bottom w:w="0" w:type="dxa"/>
              <w:right w:w="0" w:type="dxa"/>
            </w:tcMar>
            <w:vAlign w:val="center"/>
          </w:tcPr>
          <w:p w14:paraId="68F0C2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处20万元以上25万元以下的罚款</w:t>
            </w:r>
          </w:p>
        </w:tc>
        <w:tc>
          <w:tcPr>
            <w:tcW w:w="159" w:type="pct"/>
            <w:vMerge w:val="continue"/>
            <w:noWrap w:val="0"/>
            <w:tcMar>
              <w:top w:w="0" w:type="dxa"/>
              <w:left w:w="0" w:type="dxa"/>
              <w:bottom w:w="0" w:type="dxa"/>
              <w:right w:w="0" w:type="dxa"/>
            </w:tcMar>
            <w:vAlign w:val="center"/>
          </w:tcPr>
          <w:p w14:paraId="7B596A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425E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E7F44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5BA2BB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239A85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729B8F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9DD14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6957504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造成安全事故隐患的</w:t>
            </w:r>
          </w:p>
        </w:tc>
        <w:tc>
          <w:tcPr>
            <w:tcW w:w="872" w:type="pct"/>
            <w:noWrap w:val="0"/>
            <w:tcMar>
              <w:top w:w="0" w:type="dxa"/>
              <w:left w:w="0" w:type="dxa"/>
              <w:bottom w:w="0" w:type="dxa"/>
              <w:right w:w="0" w:type="dxa"/>
            </w:tcMar>
            <w:vAlign w:val="center"/>
          </w:tcPr>
          <w:p w14:paraId="4D4A7A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处25万元以上40万元以下的罚款</w:t>
            </w:r>
          </w:p>
        </w:tc>
        <w:tc>
          <w:tcPr>
            <w:tcW w:w="159" w:type="pct"/>
            <w:vMerge w:val="continue"/>
            <w:noWrap w:val="0"/>
            <w:tcMar>
              <w:top w:w="0" w:type="dxa"/>
              <w:left w:w="0" w:type="dxa"/>
              <w:bottom w:w="0" w:type="dxa"/>
              <w:right w:w="0" w:type="dxa"/>
            </w:tcMar>
            <w:vAlign w:val="center"/>
          </w:tcPr>
          <w:p w14:paraId="2178BA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382D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2" w:hRule="atLeast"/>
          <w:jc w:val="center"/>
        </w:trPr>
        <w:tc>
          <w:tcPr>
            <w:tcW w:w="157" w:type="pct"/>
            <w:vMerge w:val="continue"/>
            <w:noWrap w:val="0"/>
            <w:tcMar>
              <w:top w:w="0" w:type="dxa"/>
              <w:left w:w="0" w:type="dxa"/>
              <w:bottom w:w="0" w:type="dxa"/>
              <w:right w:w="0" w:type="dxa"/>
            </w:tcMar>
            <w:vAlign w:val="center"/>
          </w:tcPr>
          <w:p w14:paraId="3DDF6E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FF8A58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723FC2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477247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ED349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E22BAD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造成生产安全事故的；造成其他严重危害后果的</w:t>
            </w:r>
          </w:p>
        </w:tc>
        <w:tc>
          <w:tcPr>
            <w:tcW w:w="872" w:type="pct"/>
            <w:noWrap w:val="0"/>
            <w:tcMar>
              <w:top w:w="0" w:type="dxa"/>
              <w:left w:w="0" w:type="dxa"/>
              <w:bottom w:w="0" w:type="dxa"/>
              <w:right w:w="0" w:type="dxa"/>
            </w:tcMar>
            <w:vAlign w:val="center"/>
          </w:tcPr>
          <w:p w14:paraId="17B56E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处40万元以上50万元以下的罚款</w:t>
            </w:r>
          </w:p>
        </w:tc>
        <w:tc>
          <w:tcPr>
            <w:tcW w:w="159" w:type="pct"/>
            <w:vMerge w:val="continue"/>
            <w:noWrap w:val="0"/>
            <w:tcMar>
              <w:top w:w="0" w:type="dxa"/>
              <w:left w:w="0" w:type="dxa"/>
              <w:bottom w:w="0" w:type="dxa"/>
              <w:right w:w="0" w:type="dxa"/>
            </w:tcMar>
            <w:vAlign w:val="center"/>
          </w:tcPr>
          <w:p w14:paraId="0F6401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6586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C563F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048D7A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E769EC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51B4AD3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水利领域建设单位要求施工单位压缩合同约定的工期上午</w:t>
            </w:r>
          </w:p>
        </w:tc>
        <w:tc>
          <w:tcPr>
            <w:tcW w:w="175" w:type="pct"/>
            <w:noWrap w:val="0"/>
            <w:tcMar>
              <w:top w:w="0" w:type="dxa"/>
              <w:left w:w="0" w:type="dxa"/>
              <w:bottom w:w="0" w:type="dxa"/>
              <w:right w:w="0" w:type="dxa"/>
            </w:tcMar>
            <w:vAlign w:val="center"/>
          </w:tcPr>
          <w:p w14:paraId="7B5B16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B4C86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552DE8F">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493F16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A10C16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C79C7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618C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B5B68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FE3A35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8E34F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D7EA72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98F23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70F4BA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82AD9B5">
            <w:pPr>
              <w:spacing w:line="260" w:lineRule="exact"/>
              <w:rPr>
                <w:rFonts w:hint="eastAsia" w:ascii="宋体" w:hAnsi="宋体" w:eastAsia="宋体" w:cs="宋体"/>
                <w:color w:val="000000"/>
                <w:kern w:val="2"/>
                <w:sz w:val="18"/>
                <w:szCs w:val="18"/>
                <w:vertAlign w:val="baseline"/>
                <w:lang w:val="en-US" w:eastAsia="zh-CN" w:bidi="ar-SA"/>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265630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F05D3B3">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0D5A53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416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6DC6B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B04B41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A6A7CB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12E60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6FA9B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30693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pacing w:val="-6"/>
                <w:kern w:val="2"/>
                <w:sz w:val="18"/>
                <w:szCs w:val="18"/>
                <w:vertAlign w:val="baseline"/>
                <w:lang w:val="en-US" w:eastAsia="zh-CN" w:bidi="ar-SA"/>
              </w:rPr>
            </w:pPr>
            <w:r>
              <w:rPr>
                <w:rFonts w:hint="eastAsia" w:ascii="宋体" w:hAnsi="宋体" w:eastAsia="宋体" w:cs="宋体"/>
                <w:color w:val="000000"/>
                <w:spacing w:val="-6"/>
                <w:sz w:val="18"/>
                <w:szCs w:val="18"/>
                <w:vertAlign w:val="baseline"/>
              </w:rPr>
              <w:t>未造成安全事故隐患的</w:t>
            </w:r>
          </w:p>
        </w:tc>
        <w:tc>
          <w:tcPr>
            <w:tcW w:w="872" w:type="pct"/>
            <w:noWrap w:val="0"/>
            <w:tcMar>
              <w:top w:w="0" w:type="dxa"/>
              <w:left w:w="0" w:type="dxa"/>
              <w:bottom w:w="0" w:type="dxa"/>
              <w:right w:w="0" w:type="dxa"/>
            </w:tcMar>
            <w:vAlign w:val="center"/>
          </w:tcPr>
          <w:p w14:paraId="58F7A91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处20万元以上25万元以下的罚款</w:t>
            </w:r>
          </w:p>
        </w:tc>
        <w:tc>
          <w:tcPr>
            <w:tcW w:w="159" w:type="pct"/>
            <w:vMerge w:val="continue"/>
            <w:noWrap w:val="0"/>
            <w:tcMar>
              <w:top w:w="0" w:type="dxa"/>
              <w:left w:w="0" w:type="dxa"/>
              <w:bottom w:w="0" w:type="dxa"/>
              <w:right w:w="0" w:type="dxa"/>
            </w:tcMar>
            <w:vAlign w:val="center"/>
          </w:tcPr>
          <w:p w14:paraId="00831F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43C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DB635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98C884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BA6C9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70A402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8FF89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D8921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pacing w:val="-6"/>
                <w:kern w:val="2"/>
                <w:sz w:val="18"/>
                <w:szCs w:val="18"/>
                <w:vertAlign w:val="baseline"/>
                <w:lang w:val="en-US" w:eastAsia="zh-CN" w:bidi="ar-SA"/>
              </w:rPr>
            </w:pPr>
            <w:r>
              <w:rPr>
                <w:rFonts w:hint="eastAsia" w:ascii="宋体" w:hAnsi="宋体" w:eastAsia="宋体" w:cs="宋体"/>
                <w:color w:val="000000"/>
                <w:spacing w:val="-6"/>
                <w:sz w:val="18"/>
                <w:szCs w:val="18"/>
                <w:vertAlign w:val="baseline"/>
              </w:rPr>
              <w:t>造成安全事故隐患的</w:t>
            </w:r>
          </w:p>
        </w:tc>
        <w:tc>
          <w:tcPr>
            <w:tcW w:w="872" w:type="pct"/>
            <w:noWrap w:val="0"/>
            <w:tcMar>
              <w:top w:w="0" w:type="dxa"/>
              <w:left w:w="0" w:type="dxa"/>
              <w:bottom w:w="0" w:type="dxa"/>
              <w:right w:w="0" w:type="dxa"/>
            </w:tcMar>
            <w:vAlign w:val="center"/>
          </w:tcPr>
          <w:p w14:paraId="00CD87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处25万元以上40万元以下的罚款</w:t>
            </w:r>
          </w:p>
        </w:tc>
        <w:tc>
          <w:tcPr>
            <w:tcW w:w="159" w:type="pct"/>
            <w:vMerge w:val="continue"/>
            <w:noWrap w:val="0"/>
            <w:tcMar>
              <w:top w:w="0" w:type="dxa"/>
              <w:left w:w="0" w:type="dxa"/>
              <w:bottom w:w="0" w:type="dxa"/>
              <w:right w:w="0" w:type="dxa"/>
            </w:tcMar>
            <w:vAlign w:val="center"/>
          </w:tcPr>
          <w:p w14:paraId="033277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003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3" w:hRule="atLeast"/>
          <w:jc w:val="center"/>
        </w:trPr>
        <w:tc>
          <w:tcPr>
            <w:tcW w:w="157" w:type="pct"/>
            <w:vMerge w:val="continue"/>
            <w:noWrap w:val="0"/>
            <w:tcMar>
              <w:top w:w="0" w:type="dxa"/>
              <w:left w:w="0" w:type="dxa"/>
              <w:bottom w:w="0" w:type="dxa"/>
              <w:right w:w="0" w:type="dxa"/>
            </w:tcMar>
            <w:vAlign w:val="center"/>
          </w:tcPr>
          <w:p w14:paraId="4BE9D4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857999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55E107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32EA27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AD840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032CA9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造成生产安全事故的；造成其他严重危害后果的</w:t>
            </w:r>
          </w:p>
        </w:tc>
        <w:tc>
          <w:tcPr>
            <w:tcW w:w="872" w:type="pct"/>
            <w:noWrap w:val="0"/>
            <w:tcMar>
              <w:top w:w="0" w:type="dxa"/>
              <w:left w:w="0" w:type="dxa"/>
              <w:bottom w:w="0" w:type="dxa"/>
              <w:right w:w="0" w:type="dxa"/>
            </w:tcMar>
            <w:vAlign w:val="center"/>
          </w:tcPr>
          <w:p w14:paraId="2EF80F3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处40万元以上50万元以下的罚款</w:t>
            </w:r>
          </w:p>
        </w:tc>
        <w:tc>
          <w:tcPr>
            <w:tcW w:w="159" w:type="pct"/>
            <w:vMerge w:val="continue"/>
            <w:noWrap w:val="0"/>
            <w:tcMar>
              <w:top w:w="0" w:type="dxa"/>
              <w:left w:w="0" w:type="dxa"/>
              <w:bottom w:w="0" w:type="dxa"/>
              <w:right w:w="0" w:type="dxa"/>
            </w:tcMar>
            <w:vAlign w:val="center"/>
          </w:tcPr>
          <w:p w14:paraId="73BCD8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DC0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B0BB3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A927E3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C0A0A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67DCFFF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建设单位将拆除工程发包给不具有相应资质等级的施工单位的</w:t>
            </w:r>
          </w:p>
        </w:tc>
        <w:tc>
          <w:tcPr>
            <w:tcW w:w="175" w:type="pct"/>
            <w:noWrap w:val="0"/>
            <w:tcMar>
              <w:top w:w="0" w:type="dxa"/>
              <w:left w:w="0" w:type="dxa"/>
              <w:bottom w:w="0" w:type="dxa"/>
              <w:right w:w="0" w:type="dxa"/>
            </w:tcMar>
            <w:vAlign w:val="center"/>
          </w:tcPr>
          <w:p w14:paraId="6C7398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9869F6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9214E01">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F50ADC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91D048D">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5E2E61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941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9522A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09D1CB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A914B6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6134A2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1CA51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7EABDB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拆除工程尚未实施的</w:t>
            </w:r>
          </w:p>
        </w:tc>
        <w:tc>
          <w:tcPr>
            <w:tcW w:w="872" w:type="pct"/>
            <w:noWrap w:val="0"/>
            <w:tcMar>
              <w:top w:w="0" w:type="dxa"/>
              <w:left w:w="0" w:type="dxa"/>
              <w:bottom w:w="0" w:type="dxa"/>
              <w:right w:w="0" w:type="dxa"/>
            </w:tcMar>
            <w:vAlign w:val="center"/>
          </w:tcPr>
          <w:p w14:paraId="7678BF5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处20万元以上25万元以下的罚款</w:t>
            </w:r>
          </w:p>
        </w:tc>
        <w:tc>
          <w:tcPr>
            <w:tcW w:w="159" w:type="pct"/>
            <w:vMerge w:val="continue"/>
            <w:noWrap w:val="0"/>
            <w:tcMar>
              <w:top w:w="0" w:type="dxa"/>
              <w:left w:w="0" w:type="dxa"/>
              <w:bottom w:w="0" w:type="dxa"/>
              <w:right w:w="0" w:type="dxa"/>
            </w:tcMar>
            <w:vAlign w:val="center"/>
          </w:tcPr>
          <w:p w14:paraId="2EAD1D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1A5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B081A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106572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B79B3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C23B2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360B7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F6B67A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w:tcPr>
          <w:p w14:paraId="486A47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58F6F5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1A3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2B8CA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AC3A05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5AD35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C4FBEA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86018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7F09FB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拆除工程已经实施的</w:t>
            </w:r>
          </w:p>
        </w:tc>
        <w:tc>
          <w:tcPr>
            <w:tcW w:w="872" w:type="pct"/>
            <w:noWrap w:val="0"/>
            <w:tcMar>
              <w:top w:w="0" w:type="dxa"/>
              <w:left w:w="0" w:type="dxa"/>
              <w:bottom w:w="0" w:type="dxa"/>
              <w:right w:w="0" w:type="dxa"/>
            </w:tcMar>
            <w:vAlign w:val="center"/>
          </w:tcPr>
          <w:p w14:paraId="3848DD6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处25万元以上40万元以下的罚款</w:t>
            </w:r>
          </w:p>
        </w:tc>
        <w:tc>
          <w:tcPr>
            <w:tcW w:w="159" w:type="pct"/>
            <w:vMerge w:val="continue"/>
            <w:noWrap w:val="0"/>
            <w:tcMar>
              <w:top w:w="0" w:type="dxa"/>
              <w:left w:w="0" w:type="dxa"/>
              <w:bottom w:w="0" w:type="dxa"/>
              <w:right w:w="0" w:type="dxa"/>
            </w:tcMar>
            <w:vAlign w:val="center"/>
          </w:tcPr>
          <w:p w14:paraId="4489B0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38F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6" w:hRule="atLeast"/>
          <w:jc w:val="center"/>
        </w:trPr>
        <w:tc>
          <w:tcPr>
            <w:tcW w:w="157" w:type="pct"/>
            <w:vMerge w:val="continue"/>
            <w:noWrap w:val="0"/>
            <w:tcMar>
              <w:top w:w="0" w:type="dxa"/>
              <w:left w:w="0" w:type="dxa"/>
              <w:bottom w:w="0" w:type="dxa"/>
              <w:right w:w="0" w:type="dxa"/>
            </w:tcMar>
            <w:vAlign w:val="center"/>
          </w:tcPr>
          <w:p w14:paraId="6DB363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C008C6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9CB2F7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A8BCF3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292CF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5EC05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造成生产安全事故的；2年内2次及以上同类型违法的；造成其他严重危害后果的</w:t>
            </w:r>
          </w:p>
        </w:tc>
        <w:tc>
          <w:tcPr>
            <w:tcW w:w="872" w:type="pct"/>
            <w:noWrap w:val="0"/>
            <w:tcMar>
              <w:top w:w="0" w:type="dxa"/>
              <w:left w:w="0" w:type="dxa"/>
              <w:bottom w:w="0" w:type="dxa"/>
              <w:right w:w="0" w:type="dxa"/>
            </w:tcMar>
            <w:vAlign w:val="center"/>
          </w:tcPr>
          <w:p w14:paraId="0A7EFD4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处40万元以上50万元以下的罚款</w:t>
            </w:r>
          </w:p>
        </w:tc>
        <w:tc>
          <w:tcPr>
            <w:tcW w:w="159" w:type="pct"/>
            <w:vMerge w:val="continue"/>
            <w:noWrap w:val="0"/>
            <w:tcMar>
              <w:top w:w="0" w:type="dxa"/>
              <w:left w:w="0" w:type="dxa"/>
              <w:bottom w:w="0" w:type="dxa"/>
              <w:right w:w="0" w:type="dxa"/>
            </w:tcMar>
            <w:vAlign w:val="center"/>
          </w:tcPr>
          <w:p w14:paraId="647876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CD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5B1208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111</w:t>
            </w:r>
          </w:p>
        </w:tc>
        <w:tc>
          <w:tcPr>
            <w:tcW w:w="414" w:type="pct"/>
            <w:vMerge w:val="restart"/>
            <w:noWrap w:val="0"/>
            <w:tcMar>
              <w:top w:w="0" w:type="dxa"/>
              <w:left w:w="0" w:type="dxa"/>
              <w:bottom w:w="0" w:type="dxa"/>
              <w:right w:w="0" w:type="dxa"/>
            </w:tcMar>
            <w:vAlign w:val="center"/>
          </w:tcPr>
          <w:p w14:paraId="1F013B4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对水利工程建设监理单位未对施工组织设计中的安全技术措施或者专项施工方案进行审查，发现安全事故隐患未及时要求施工单位整改或者暂时停止施工等行为的行政处罚</w:t>
            </w:r>
          </w:p>
        </w:tc>
        <w:tc>
          <w:tcPr>
            <w:tcW w:w="2168" w:type="pct"/>
            <w:vMerge w:val="restart"/>
            <w:noWrap w:val="0"/>
            <w:tcMar>
              <w:top w:w="0" w:type="dxa"/>
              <w:left w:w="0" w:type="dxa"/>
              <w:bottom w:w="0" w:type="dxa"/>
              <w:right w:w="0" w:type="dxa"/>
            </w:tcMar>
            <w:vAlign w:val="center"/>
          </w:tcPr>
          <w:p w14:paraId="3BB7A3A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《建设工程安全生产管理条例》第五十七条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39BA69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（一）未对施工组织设计中的安全技术措施或者专项施工方案进行审查的；</w:t>
            </w:r>
          </w:p>
          <w:p w14:paraId="12E70F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（二）发现安全事故隐患未及时要求施工单位整改或者暂时停止施工的；</w:t>
            </w:r>
          </w:p>
          <w:p w14:paraId="1F3C1A1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（三）施工单位拒不整改或者不停止施工，未及时向有关主管部门报告的；</w:t>
            </w:r>
          </w:p>
          <w:p w14:paraId="755D7D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（四）未依照法律、法规和工程建设强制性标准实施监理的。</w:t>
            </w:r>
          </w:p>
          <w:p w14:paraId="7A6A03A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《水利工程建设监理规定》第二十九条 监理单位有下列行为之一的，依照《建设工程安全生产管理条例》第五十七条处罚：</w:t>
            </w:r>
          </w:p>
          <w:p w14:paraId="735BE84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（一）未对施工组织设计中的安全技术措施或者专项施工方案进行审查的；</w:t>
            </w:r>
          </w:p>
          <w:p w14:paraId="47E22B9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（二）发现安全事故隐患未及时要求施工单位整改或者暂时停止施工的；</w:t>
            </w:r>
          </w:p>
          <w:p w14:paraId="0926447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（三）施工单位拒不整改或者不停止施工，未及时向有关水行政主管部门或者流域管理机构报告的；</w:t>
            </w:r>
          </w:p>
          <w:p w14:paraId="28C62DC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（四）未依照法律、法规和工程建设强制性标准实施监理的。</w:t>
            </w:r>
          </w:p>
        </w:tc>
        <w:tc>
          <w:tcPr>
            <w:tcW w:w="490" w:type="pct"/>
            <w:vMerge w:val="restart"/>
            <w:noWrap w:val="0"/>
            <w:tcMar>
              <w:top w:w="0" w:type="dxa"/>
              <w:left w:w="0" w:type="dxa"/>
              <w:bottom w:w="0" w:type="dxa"/>
              <w:right w:w="0" w:type="dxa"/>
            </w:tcMar>
            <w:vAlign w:val="center"/>
          </w:tcPr>
          <w:p w14:paraId="265F90A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水利工程建设监理单位未对施工组织设计中的安全技术措施或者专项施工方案进行审查的</w:t>
            </w:r>
          </w:p>
        </w:tc>
        <w:tc>
          <w:tcPr>
            <w:tcW w:w="175" w:type="pct"/>
            <w:noWrap w:val="0"/>
            <w:tcMar>
              <w:top w:w="0" w:type="dxa"/>
              <w:left w:w="0" w:type="dxa"/>
              <w:bottom w:w="0" w:type="dxa"/>
              <w:right w:w="0" w:type="dxa"/>
            </w:tcMar>
            <w:vAlign w:val="center"/>
          </w:tcPr>
          <w:p w14:paraId="58B71B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BD5D5D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668E946">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BD6EE2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0203096">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9B549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C76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2" w:hRule="atLeast"/>
          <w:jc w:val="center"/>
        </w:trPr>
        <w:tc>
          <w:tcPr>
            <w:tcW w:w="157" w:type="pct"/>
            <w:vMerge w:val="continue"/>
            <w:noWrap w:val="0"/>
            <w:tcMar>
              <w:top w:w="0" w:type="dxa"/>
              <w:left w:w="0" w:type="dxa"/>
              <w:bottom w:w="0" w:type="dxa"/>
              <w:right w:w="0" w:type="dxa"/>
            </w:tcMar>
            <w:vAlign w:val="center"/>
          </w:tcPr>
          <w:p w14:paraId="712CB3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F914FC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050A4D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19CDB3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7FF85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2F533EA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不涉及危大工程的</w:t>
            </w:r>
          </w:p>
        </w:tc>
        <w:tc>
          <w:tcPr>
            <w:tcW w:w="872" w:type="pct"/>
            <w:noWrap w:val="0"/>
            <w:tcMar>
              <w:top w:w="0" w:type="dxa"/>
              <w:left w:w="0" w:type="dxa"/>
              <w:bottom w:w="0" w:type="dxa"/>
              <w:right w:w="0" w:type="dxa"/>
            </w:tcMar>
            <w:vAlign w:val="center"/>
          </w:tcPr>
          <w:p w14:paraId="30A84AD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责令停业整顿，直至改正违法行为；并处10万元以上20万元以下的罚款</w:t>
            </w:r>
          </w:p>
        </w:tc>
        <w:tc>
          <w:tcPr>
            <w:tcW w:w="159" w:type="pct"/>
            <w:vMerge w:val="continue"/>
            <w:noWrap w:val="0"/>
            <w:tcMar>
              <w:top w:w="0" w:type="dxa"/>
              <w:left w:w="0" w:type="dxa"/>
              <w:bottom w:w="0" w:type="dxa"/>
              <w:right w:w="0" w:type="dxa"/>
            </w:tcMar>
            <w:vAlign w:val="center"/>
          </w:tcPr>
          <w:p w14:paraId="2D78C1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618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23" w:hRule="atLeast"/>
          <w:jc w:val="center"/>
        </w:trPr>
        <w:tc>
          <w:tcPr>
            <w:tcW w:w="157" w:type="pct"/>
            <w:vMerge w:val="continue"/>
            <w:noWrap w:val="0"/>
            <w:tcMar>
              <w:top w:w="0" w:type="dxa"/>
              <w:left w:w="0" w:type="dxa"/>
              <w:bottom w:w="0" w:type="dxa"/>
              <w:right w:w="0" w:type="dxa"/>
            </w:tcMar>
            <w:vAlign w:val="center"/>
          </w:tcPr>
          <w:p w14:paraId="7FA3C8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41034A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E81D8D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7279D1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2626C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9F2665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涉及危大工程的</w:t>
            </w:r>
          </w:p>
        </w:tc>
        <w:tc>
          <w:tcPr>
            <w:tcW w:w="872" w:type="pct"/>
            <w:noWrap w:val="0"/>
            <w:tcMar>
              <w:top w:w="0" w:type="dxa"/>
              <w:left w:w="0" w:type="dxa"/>
              <w:bottom w:w="0" w:type="dxa"/>
              <w:right w:w="0" w:type="dxa"/>
            </w:tcMar>
            <w:vAlign w:val="center"/>
          </w:tcPr>
          <w:p w14:paraId="6F809EA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责令停业整顿，直至改正违法行为；并处20万元以上30万元以下的罚款；对直接负责的主管人员和其他直接责任人员处1000元以上5000元以下的罚款</w:t>
            </w:r>
          </w:p>
        </w:tc>
        <w:tc>
          <w:tcPr>
            <w:tcW w:w="159" w:type="pct"/>
            <w:vMerge w:val="continue"/>
            <w:noWrap w:val="0"/>
            <w:tcMar>
              <w:top w:w="0" w:type="dxa"/>
              <w:left w:w="0" w:type="dxa"/>
              <w:bottom w:w="0" w:type="dxa"/>
              <w:right w:w="0" w:type="dxa"/>
            </w:tcMar>
            <w:vAlign w:val="center"/>
          </w:tcPr>
          <w:p w14:paraId="7953C6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6C0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C755F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F893D9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3B09E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7B30B4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761D30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9DA00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0E82EB4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责令停业整顿60-90日；并处30万元的罚款；涉及危大工程的，对直接负责的主管人员和其他直接责任人员处5000元的罚款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065207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579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EBD1C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0F4D40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365C71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160B58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57A951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0E3A86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0B81BAB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责令停业整顿90-120日；并处30万元的罚款；涉及危大工程的，对直接负责的主管人员和其他直接责任人员处5000元的罚款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176E32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224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50" w:hRule="atLeast"/>
          <w:jc w:val="center"/>
        </w:trPr>
        <w:tc>
          <w:tcPr>
            <w:tcW w:w="157" w:type="pct"/>
            <w:vMerge w:val="continue"/>
            <w:noWrap w:val="0"/>
            <w:tcMar>
              <w:top w:w="0" w:type="dxa"/>
              <w:left w:w="0" w:type="dxa"/>
              <w:bottom w:w="0" w:type="dxa"/>
              <w:right w:w="0" w:type="dxa"/>
            </w:tcMar>
            <w:vAlign w:val="center"/>
          </w:tcPr>
          <w:p w14:paraId="671484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4D6D8F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D9FAA7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40088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241775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03E397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w:t>
            </w:r>
          </w:p>
        </w:tc>
        <w:tc>
          <w:tcPr>
            <w:tcW w:w="872" w:type="pct"/>
            <w:noWrap w:val="0"/>
            <w:tcMar>
              <w:top w:w="0" w:type="dxa"/>
              <w:left w:w="0" w:type="dxa"/>
              <w:bottom w:w="0" w:type="dxa"/>
              <w:right w:w="0" w:type="dxa"/>
            </w:tcMar>
            <w:vAlign w:val="center"/>
          </w:tcPr>
          <w:p w14:paraId="40AFAD5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责令停业整顿120-180日；并处30万元的罚款；涉及危大工程的，对直接负责的主管人员和其他直接责任人员处5000元的罚款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5E080D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468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2C212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447284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A8BFE9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8B2862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57F23D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46E148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造成重大安全事故</w:t>
            </w:r>
          </w:p>
        </w:tc>
        <w:tc>
          <w:tcPr>
            <w:tcW w:w="872" w:type="pct"/>
            <w:noWrap w:val="0"/>
            <w:tcMar>
              <w:top w:w="0" w:type="dxa"/>
              <w:left w:w="0" w:type="dxa"/>
              <w:bottom w:w="0" w:type="dxa"/>
              <w:right w:w="0" w:type="dxa"/>
            </w:tcMar>
            <w:vAlign w:val="center"/>
          </w:tcPr>
          <w:p w14:paraId="6C42515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降低资质等级，并处30万元的罚款；涉及危大工程的，对直接负责的主管人员和其他直接责任人员处5000元的罚款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21F3AC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102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5" w:hRule="atLeast"/>
          <w:jc w:val="center"/>
        </w:trPr>
        <w:tc>
          <w:tcPr>
            <w:tcW w:w="157" w:type="pct"/>
            <w:vMerge w:val="continue"/>
            <w:noWrap w:val="0"/>
            <w:tcMar>
              <w:top w:w="0" w:type="dxa"/>
              <w:left w:w="0" w:type="dxa"/>
              <w:bottom w:w="0" w:type="dxa"/>
              <w:right w:w="0" w:type="dxa"/>
            </w:tcMar>
            <w:vAlign w:val="center"/>
          </w:tcPr>
          <w:p w14:paraId="6CA995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D5BDC5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6F1461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FB999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30D07F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4FA743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造成特别重大安全事故</w:t>
            </w:r>
          </w:p>
        </w:tc>
        <w:tc>
          <w:tcPr>
            <w:tcW w:w="872" w:type="pct"/>
            <w:noWrap w:val="0"/>
            <w:tcMar>
              <w:top w:w="0" w:type="dxa"/>
              <w:left w:w="0" w:type="dxa"/>
              <w:bottom w:w="0" w:type="dxa"/>
              <w:right w:w="0" w:type="dxa"/>
            </w:tcMar>
            <w:vAlign w:val="center"/>
          </w:tcPr>
          <w:p w14:paraId="040D68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吊销资质证书，并处30万元的罚款；涉及危大工程的，对直接负责的主管人员和其他直接责任人员处5000元的罚款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199159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83B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C9999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F14486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F5F85F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018669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水利工程建设监理单位发现安全事故隐患未及时要求施工单位整改或者暂时停止施工的</w:t>
            </w:r>
          </w:p>
        </w:tc>
        <w:tc>
          <w:tcPr>
            <w:tcW w:w="175" w:type="pct"/>
            <w:noWrap w:val="0"/>
            <w:tcMar>
              <w:top w:w="0" w:type="dxa"/>
              <w:left w:w="0" w:type="dxa"/>
              <w:bottom w:w="0" w:type="dxa"/>
              <w:right w:w="0" w:type="dxa"/>
            </w:tcMar>
            <w:vAlign w:val="center"/>
          </w:tcPr>
          <w:p w14:paraId="3C4736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6BDEA9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A272727">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443800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A338E5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F3EE2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293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4" w:hRule="atLeast"/>
          <w:jc w:val="center"/>
        </w:trPr>
        <w:tc>
          <w:tcPr>
            <w:tcW w:w="157" w:type="pct"/>
            <w:vMerge w:val="continue"/>
            <w:noWrap w:val="0"/>
            <w:tcMar>
              <w:top w:w="0" w:type="dxa"/>
              <w:left w:w="0" w:type="dxa"/>
              <w:bottom w:w="0" w:type="dxa"/>
              <w:right w:w="0" w:type="dxa"/>
            </w:tcMar>
            <w:vAlign w:val="center"/>
          </w:tcPr>
          <w:p w14:paraId="06F3D3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D0EBBC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ACB22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70D77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CC727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1F20768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不涉及危大工程的</w:t>
            </w:r>
          </w:p>
        </w:tc>
        <w:tc>
          <w:tcPr>
            <w:tcW w:w="872" w:type="pct"/>
            <w:noWrap w:val="0"/>
            <w:tcMar>
              <w:top w:w="0" w:type="dxa"/>
              <w:left w:w="0" w:type="dxa"/>
              <w:bottom w:w="0" w:type="dxa"/>
              <w:right w:w="0" w:type="dxa"/>
            </w:tcMar>
            <w:vAlign w:val="center"/>
          </w:tcPr>
          <w:p w14:paraId="19FBB2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责令停业整顿，直至改正违法行为；并处10万元以上20万元以下的罚款</w:t>
            </w:r>
          </w:p>
        </w:tc>
        <w:tc>
          <w:tcPr>
            <w:tcW w:w="159" w:type="pct"/>
            <w:vMerge w:val="continue"/>
            <w:noWrap w:val="0"/>
            <w:tcMar>
              <w:top w:w="0" w:type="dxa"/>
              <w:left w:w="0" w:type="dxa"/>
              <w:bottom w:w="0" w:type="dxa"/>
              <w:right w:w="0" w:type="dxa"/>
            </w:tcMar>
            <w:vAlign w:val="center"/>
          </w:tcPr>
          <w:p w14:paraId="5DBC8B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85A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2" w:hRule="atLeast"/>
          <w:jc w:val="center"/>
        </w:trPr>
        <w:tc>
          <w:tcPr>
            <w:tcW w:w="157" w:type="pct"/>
            <w:vMerge w:val="continue"/>
            <w:noWrap w:val="0"/>
            <w:tcMar>
              <w:top w:w="0" w:type="dxa"/>
              <w:left w:w="0" w:type="dxa"/>
              <w:bottom w:w="0" w:type="dxa"/>
              <w:right w:w="0" w:type="dxa"/>
            </w:tcMar>
            <w:vAlign w:val="center"/>
          </w:tcPr>
          <w:p w14:paraId="64AF1D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893E86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C3BEA6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7A16E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F86B8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2EF126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涉及危大工程的</w:t>
            </w:r>
          </w:p>
        </w:tc>
        <w:tc>
          <w:tcPr>
            <w:tcW w:w="872" w:type="pct"/>
            <w:noWrap w:val="0"/>
            <w:tcMar>
              <w:top w:w="0" w:type="dxa"/>
              <w:left w:w="0" w:type="dxa"/>
              <w:bottom w:w="0" w:type="dxa"/>
              <w:right w:w="0" w:type="dxa"/>
            </w:tcMar>
            <w:vAlign w:val="center"/>
          </w:tcPr>
          <w:p w14:paraId="78647D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责令停业整顿，直至改正违法行为；并处20万元以上30万元以下的罚款；对直接负责的主管人员和其他直接责任人员处1000元以上5000元以下的罚款</w:t>
            </w:r>
          </w:p>
        </w:tc>
        <w:tc>
          <w:tcPr>
            <w:tcW w:w="159" w:type="pct"/>
            <w:vMerge w:val="continue"/>
            <w:noWrap w:val="0"/>
            <w:tcMar>
              <w:top w:w="0" w:type="dxa"/>
              <w:left w:w="0" w:type="dxa"/>
              <w:bottom w:w="0" w:type="dxa"/>
              <w:right w:w="0" w:type="dxa"/>
            </w:tcMar>
            <w:vAlign w:val="center"/>
          </w:tcPr>
          <w:p w14:paraId="142EF6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97E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DC10F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D96490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787403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138056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1491E9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4A435B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4357541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责令停业整顿60-90日；并处30万元的罚款；涉及危大工程的，对直接负责的主管人员和其他直接责任人员处5000元的罚款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44E3E2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800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9" w:hRule="atLeast"/>
          <w:jc w:val="center"/>
        </w:trPr>
        <w:tc>
          <w:tcPr>
            <w:tcW w:w="157" w:type="pct"/>
            <w:vMerge w:val="continue"/>
            <w:noWrap w:val="0"/>
            <w:tcMar>
              <w:top w:w="0" w:type="dxa"/>
              <w:left w:w="0" w:type="dxa"/>
              <w:bottom w:w="0" w:type="dxa"/>
              <w:right w:w="0" w:type="dxa"/>
            </w:tcMar>
            <w:vAlign w:val="center"/>
          </w:tcPr>
          <w:p w14:paraId="297874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517F17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AF3DD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A2C4A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436461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36E4968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64C6D15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责令停业整顿90-120日；并处30万元的罚款；涉及危大工程的，对直接负责的主管人员和其他直接责任人员处5000元的罚款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55323E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E8C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70A71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039C23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A53DB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DA7C58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7CFD8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2D10813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w:t>
            </w:r>
          </w:p>
        </w:tc>
        <w:tc>
          <w:tcPr>
            <w:tcW w:w="872" w:type="pct"/>
            <w:noWrap w:val="0"/>
            <w:tcMar>
              <w:top w:w="0" w:type="dxa"/>
              <w:left w:w="0" w:type="dxa"/>
              <w:bottom w:w="0" w:type="dxa"/>
              <w:right w:w="0" w:type="dxa"/>
            </w:tcMar>
            <w:vAlign w:val="center"/>
          </w:tcPr>
          <w:p w14:paraId="1CA2C72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责令停业整顿120-180日；并处30万元的罚款；涉及危大工程的，对直接负责的主管人员和其他直接责任人员处5000元的罚款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5043FE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C97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D8655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66EF51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B194EB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EE818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394CB2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6A078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造成重大安全事故</w:t>
            </w:r>
          </w:p>
        </w:tc>
        <w:tc>
          <w:tcPr>
            <w:tcW w:w="872" w:type="pct"/>
            <w:noWrap w:val="0"/>
            <w:tcMar>
              <w:top w:w="0" w:type="dxa"/>
              <w:left w:w="0" w:type="dxa"/>
              <w:bottom w:w="0" w:type="dxa"/>
              <w:right w:w="0" w:type="dxa"/>
            </w:tcMar>
            <w:vAlign w:val="center"/>
          </w:tcPr>
          <w:p w14:paraId="3EA428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降低资质等级，并处30万元的罚款；涉及危大工程的，对直接负责的主管人员和其他直接责任人员处5000元的罚款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67D025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A54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3BEFE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42365F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FDAC8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3A287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643EAD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7FC14D1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造成特别重大安全事故</w:t>
            </w:r>
          </w:p>
        </w:tc>
        <w:tc>
          <w:tcPr>
            <w:tcW w:w="872" w:type="pct"/>
            <w:noWrap w:val="0"/>
            <w:tcMar>
              <w:top w:w="0" w:type="dxa"/>
              <w:left w:w="0" w:type="dxa"/>
              <w:bottom w:w="0" w:type="dxa"/>
              <w:right w:w="0" w:type="dxa"/>
            </w:tcMar>
            <w:vAlign w:val="center"/>
          </w:tcPr>
          <w:p w14:paraId="31FB24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吊销资质证书，并处30万元的罚款；涉及危大工程的，对直接负责的主管人员和其他直接责任人员处5000元的罚款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4EB68F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186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71794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A5E50D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F49877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0B797C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工程监理单位对施工单位拒不整改或者不停止施工，未及时向有关主管部门报告的</w:t>
            </w:r>
          </w:p>
        </w:tc>
        <w:tc>
          <w:tcPr>
            <w:tcW w:w="175" w:type="pct"/>
            <w:noWrap w:val="0"/>
            <w:tcMar>
              <w:top w:w="0" w:type="dxa"/>
              <w:left w:w="0" w:type="dxa"/>
              <w:bottom w:w="0" w:type="dxa"/>
              <w:right w:w="0" w:type="dxa"/>
            </w:tcMar>
            <w:vAlign w:val="center"/>
          </w:tcPr>
          <w:p w14:paraId="59BA26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A29CA9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818558F">
            <w:pPr>
              <w:spacing w:line="26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D839D2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B2DBEB4">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0E5388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F42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9" w:hRule="atLeast"/>
          <w:jc w:val="center"/>
        </w:trPr>
        <w:tc>
          <w:tcPr>
            <w:tcW w:w="157" w:type="pct"/>
            <w:vMerge w:val="continue"/>
            <w:noWrap w:val="0"/>
            <w:tcMar>
              <w:top w:w="0" w:type="dxa"/>
              <w:left w:w="0" w:type="dxa"/>
              <w:bottom w:w="0" w:type="dxa"/>
              <w:right w:w="0" w:type="dxa"/>
            </w:tcMar>
            <w:vAlign w:val="center"/>
          </w:tcPr>
          <w:p w14:paraId="665C17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C7F3FC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2997A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41FC73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9532F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233498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不涉及危大工程的</w:t>
            </w:r>
          </w:p>
        </w:tc>
        <w:tc>
          <w:tcPr>
            <w:tcW w:w="872" w:type="pct"/>
            <w:noWrap w:val="0"/>
            <w:tcMar>
              <w:top w:w="0" w:type="dxa"/>
              <w:left w:w="0" w:type="dxa"/>
              <w:bottom w:w="0" w:type="dxa"/>
              <w:right w:w="0" w:type="dxa"/>
            </w:tcMar>
            <w:vAlign w:val="center"/>
          </w:tcPr>
          <w:p w14:paraId="263832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责令停业整顿，直至改正违法行为；并处10万元以上20万元以下的罚款</w:t>
            </w:r>
          </w:p>
        </w:tc>
        <w:tc>
          <w:tcPr>
            <w:tcW w:w="159" w:type="pct"/>
            <w:vMerge w:val="continue"/>
            <w:noWrap w:val="0"/>
            <w:tcMar>
              <w:top w:w="0" w:type="dxa"/>
              <w:left w:w="0" w:type="dxa"/>
              <w:bottom w:w="0" w:type="dxa"/>
              <w:right w:w="0" w:type="dxa"/>
            </w:tcMar>
            <w:vAlign w:val="center"/>
          </w:tcPr>
          <w:p w14:paraId="5FF4D0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E99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81" w:hRule="atLeast"/>
          <w:jc w:val="center"/>
        </w:trPr>
        <w:tc>
          <w:tcPr>
            <w:tcW w:w="157" w:type="pct"/>
            <w:vMerge w:val="continue"/>
            <w:noWrap w:val="0"/>
            <w:tcMar>
              <w:top w:w="0" w:type="dxa"/>
              <w:left w:w="0" w:type="dxa"/>
              <w:bottom w:w="0" w:type="dxa"/>
              <w:right w:w="0" w:type="dxa"/>
            </w:tcMar>
            <w:vAlign w:val="center"/>
          </w:tcPr>
          <w:p w14:paraId="2026EF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76847F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6757A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5A6BDA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36AFB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3445A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涉及危大工程的</w:t>
            </w:r>
          </w:p>
        </w:tc>
        <w:tc>
          <w:tcPr>
            <w:tcW w:w="872" w:type="pct"/>
            <w:noWrap w:val="0"/>
            <w:tcMar>
              <w:top w:w="0" w:type="dxa"/>
              <w:left w:w="0" w:type="dxa"/>
              <w:bottom w:w="0" w:type="dxa"/>
              <w:right w:w="0" w:type="dxa"/>
            </w:tcMar>
            <w:vAlign w:val="center"/>
          </w:tcPr>
          <w:p w14:paraId="63ADAF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责令停业整顿，直至改正违法行为；并处20万元以上30万元以下的罚款；对直接负责的主管人员和其他直接责任人员处1000元以上5000元以下的罚款</w:t>
            </w:r>
          </w:p>
        </w:tc>
        <w:tc>
          <w:tcPr>
            <w:tcW w:w="159" w:type="pct"/>
            <w:vMerge w:val="continue"/>
            <w:noWrap w:val="0"/>
            <w:tcMar>
              <w:top w:w="0" w:type="dxa"/>
              <w:left w:w="0" w:type="dxa"/>
              <w:bottom w:w="0" w:type="dxa"/>
              <w:right w:w="0" w:type="dxa"/>
            </w:tcMar>
            <w:vAlign w:val="center"/>
          </w:tcPr>
          <w:p w14:paraId="68B5F1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37E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0" w:hRule="atLeast"/>
          <w:jc w:val="center"/>
        </w:trPr>
        <w:tc>
          <w:tcPr>
            <w:tcW w:w="157" w:type="pct"/>
            <w:vMerge w:val="continue"/>
            <w:noWrap w:val="0"/>
            <w:tcMar>
              <w:top w:w="0" w:type="dxa"/>
              <w:left w:w="0" w:type="dxa"/>
              <w:bottom w:w="0" w:type="dxa"/>
              <w:right w:w="0" w:type="dxa"/>
            </w:tcMar>
            <w:vAlign w:val="center"/>
          </w:tcPr>
          <w:p w14:paraId="0C781B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EDF391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C6488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FD230E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AE2E8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AB137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造成多于3人少于5人死亡；或者多于10人少于20 人重伤；或者多于1000万元少于2000万元直接经济损失</w:t>
            </w:r>
          </w:p>
        </w:tc>
        <w:tc>
          <w:tcPr>
            <w:tcW w:w="872" w:type="pct"/>
            <w:noWrap w:val="0"/>
            <w:tcMar>
              <w:top w:w="0" w:type="dxa"/>
              <w:left w:w="0" w:type="dxa"/>
              <w:bottom w:w="0" w:type="dxa"/>
              <w:right w:w="0" w:type="dxa"/>
            </w:tcMar>
            <w:vAlign w:val="center"/>
          </w:tcPr>
          <w:p w14:paraId="7DEC95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责令停业整顿60-90日；并处30万元的罚款；涉及危大工程的，对直接负责的主管人员和其他直接责任人员处5000元的罚款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7F2B74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9F2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7B6AB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51DA89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CC16E4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341883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60B99A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20BA3E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造成多于5人少于7人死亡；或者多于20人少于30 人重伤；或者多于2000万元少于3000万元直接经济损失</w:t>
            </w:r>
          </w:p>
        </w:tc>
        <w:tc>
          <w:tcPr>
            <w:tcW w:w="872" w:type="pct"/>
            <w:noWrap w:val="0"/>
            <w:tcMar>
              <w:top w:w="0" w:type="dxa"/>
              <w:left w:w="0" w:type="dxa"/>
              <w:bottom w:w="0" w:type="dxa"/>
              <w:right w:w="0" w:type="dxa"/>
            </w:tcMar>
            <w:vAlign w:val="center"/>
          </w:tcPr>
          <w:p w14:paraId="4884621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责令停业整顿90-120日；并处30万元的罚款；涉及危大工程的，对直接负责的主管人员和其他直接责任人员处5000元的罚款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63A5DD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120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39946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7DA3C2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E1A638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67930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3A3E1C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204661C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造成多于7人少于10人死亡；或者多于30人少于50 人重伤；或者多于3000万元少于5000万元直接经济损失</w:t>
            </w:r>
          </w:p>
        </w:tc>
        <w:tc>
          <w:tcPr>
            <w:tcW w:w="872" w:type="pct"/>
            <w:noWrap w:val="0"/>
            <w:tcMar>
              <w:top w:w="0" w:type="dxa"/>
              <w:left w:w="0" w:type="dxa"/>
              <w:bottom w:w="0" w:type="dxa"/>
              <w:right w:w="0" w:type="dxa"/>
            </w:tcMar>
            <w:vAlign w:val="center"/>
          </w:tcPr>
          <w:p w14:paraId="7C0764E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责令停业整顿120-180日；并处30万元的罚款；涉及危大工程的，对直接负责的主管人员和其他直接责任人员处5000元的罚款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1BE86B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DDE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37A7D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8C6631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6B198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F3FB6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45902F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1FFA3D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造成重大安全事故</w:t>
            </w:r>
          </w:p>
        </w:tc>
        <w:tc>
          <w:tcPr>
            <w:tcW w:w="872" w:type="pct"/>
            <w:noWrap w:val="0"/>
            <w:tcMar>
              <w:top w:w="0" w:type="dxa"/>
              <w:left w:w="0" w:type="dxa"/>
              <w:bottom w:w="0" w:type="dxa"/>
              <w:right w:w="0" w:type="dxa"/>
            </w:tcMar>
            <w:vAlign w:val="center"/>
          </w:tcPr>
          <w:p w14:paraId="167AE41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降低资质等级，并处30万元的罚款；涉及危大工程的，对直接负责的主管</w:t>
            </w:r>
          </w:p>
          <w:p w14:paraId="17236E3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人员和其他直接责任人员处5000元的罚款</w:t>
            </w:r>
          </w:p>
        </w:tc>
        <w:tc>
          <w:tcPr>
            <w:tcW w:w="159" w:type="pct"/>
            <w:vMerge w:val="continue"/>
            <w:noWrap w:val="0"/>
            <w:tcMar>
              <w:top w:w="0" w:type="dxa"/>
              <w:left w:w="0" w:type="dxa"/>
              <w:bottom w:w="0" w:type="dxa"/>
              <w:right w:w="0" w:type="dxa"/>
            </w:tcMar>
            <w:vAlign w:val="center"/>
          </w:tcPr>
          <w:p w14:paraId="040F29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DCA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0407A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FF9977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3E4658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FFF70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363A30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41F33F7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造成特别重大安全事故</w:t>
            </w:r>
          </w:p>
        </w:tc>
        <w:tc>
          <w:tcPr>
            <w:tcW w:w="872" w:type="pct"/>
            <w:noWrap w:val="0"/>
            <w:tcMar>
              <w:top w:w="0" w:type="dxa"/>
              <w:left w:w="0" w:type="dxa"/>
              <w:bottom w:w="0" w:type="dxa"/>
              <w:right w:w="0" w:type="dxa"/>
            </w:tcMar>
            <w:vAlign w:val="center"/>
          </w:tcPr>
          <w:p w14:paraId="5C858DA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吊销资质证书，并处30万元的罚款；涉及危大工程的，对直接负责的主管人员和其他直接责任人员处5000元的罚款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36BD94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D59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C8122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BBE0C7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8B869E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6841F6F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工程监理单位未依照法律、法规和工程建设强制性标准实施监理的</w:t>
            </w:r>
          </w:p>
        </w:tc>
        <w:tc>
          <w:tcPr>
            <w:tcW w:w="175" w:type="pct"/>
            <w:noWrap w:val="0"/>
            <w:tcMar>
              <w:top w:w="0" w:type="dxa"/>
              <w:left w:w="0" w:type="dxa"/>
              <w:bottom w:w="0" w:type="dxa"/>
              <w:right w:w="0" w:type="dxa"/>
            </w:tcMar>
            <w:vAlign w:val="center"/>
          </w:tcPr>
          <w:p w14:paraId="6C3BFC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0DE3E71">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2EE5A4F">
            <w:pPr>
              <w:spacing w:line="24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6435CD9">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7D46AA7">
            <w:pPr>
              <w:spacing w:line="24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0DEB33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223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CF471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007C61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DC5C9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9B2DA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3F82D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08B0BDF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不涉及危大工程的</w:t>
            </w:r>
          </w:p>
        </w:tc>
        <w:tc>
          <w:tcPr>
            <w:tcW w:w="872" w:type="pct"/>
            <w:noWrap w:val="0"/>
            <w:tcMar>
              <w:top w:w="0" w:type="dxa"/>
              <w:left w:w="0" w:type="dxa"/>
              <w:bottom w:w="0" w:type="dxa"/>
              <w:right w:w="0" w:type="dxa"/>
            </w:tcMar>
            <w:vAlign w:val="center"/>
          </w:tcPr>
          <w:p w14:paraId="45AC8A2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责令停业整顿，直至改正违法行为；并处10万元以上20万元以下的罚款</w:t>
            </w:r>
          </w:p>
        </w:tc>
        <w:tc>
          <w:tcPr>
            <w:tcW w:w="159" w:type="pct"/>
            <w:vMerge w:val="continue"/>
            <w:noWrap w:val="0"/>
            <w:tcMar>
              <w:top w:w="0" w:type="dxa"/>
              <w:left w:w="0" w:type="dxa"/>
              <w:bottom w:w="0" w:type="dxa"/>
              <w:right w:w="0" w:type="dxa"/>
            </w:tcMar>
            <w:vAlign w:val="center"/>
          </w:tcPr>
          <w:p w14:paraId="46AC65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C8F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750FB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23FD94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6D0898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2B509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B76CE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84332F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涉及危大工程的</w:t>
            </w:r>
          </w:p>
        </w:tc>
        <w:tc>
          <w:tcPr>
            <w:tcW w:w="872" w:type="pct"/>
            <w:noWrap w:val="0"/>
            <w:tcMar>
              <w:top w:w="0" w:type="dxa"/>
              <w:left w:w="0" w:type="dxa"/>
              <w:bottom w:w="0" w:type="dxa"/>
              <w:right w:w="0" w:type="dxa"/>
            </w:tcMar>
            <w:vAlign w:val="center"/>
          </w:tcPr>
          <w:p w14:paraId="63A5531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责令停业整顿，直至改正违法行为；并处20万元以上30万元以下的罚款</w:t>
            </w:r>
          </w:p>
        </w:tc>
        <w:tc>
          <w:tcPr>
            <w:tcW w:w="159" w:type="pct"/>
            <w:vMerge w:val="continue"/>
            <w:noWrap w:val="0"/>
            <w:tcMar>
              <w:top w:w="0" w:type="dxa"/>
              <w:left w:w="0" w:type="dxa"/>
              <w:bottom w:w="0" w:type="dxa"/>
              <w:right w:w="0" w:type="dxa"/>
            </w:tcMar>
            <w:vAlign w:val="center"/>
          </w:tcPr>
          <w:p w14:paraId="1D7F38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F3F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40C98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3A836D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4C2B5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3ED37B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640FA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20457F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造成多于3人少于5人死亡；或者多于10人少于20 人重伤；或者多于1000万元少于2000万元直接经济损失</w:t>
            </w:r>
          </w:p>
        </w:tc>
        <w:tc>
          <w:tcPr>
            <w:tcW w:w="872" w:type="pct"/>
            <w:noWrap w:val="0"/>
            <w:tcMar>
              <w:top w:w="0" w:type="dxa"/>
              <w:left w:w="0" w:type="dxa"/>
              <w:bottom w:w="0" w:type="dxa"/>
              <w:right w:w="0" w:type="dxa"/>
            </w:tcMar>
            <w:vAlign w:val="center"/>
          </w:tcPr>
          <w:p w14:paraId="21838F1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责令停业整顿60-90日；并处30万元的罚款</w:t>
            </w:r>
          </w:p>
        </w:tc>
        <w:tc>
          <w:tcPr>
            <w:tcW w:w="159" w:type="pct"/>
            <w:vMerge w:val="continue"/>
            <w:noWrap w:val="0"/>
            <w:tcMar>
              <w:top w:w="0" w:type="dxa"/>
              <w:left w:w="0" w:type="dxa"/>
              <w:bottom w:w="0" w:type="dxa"/>
              <w:right w:w="0" w:type="dxa"/>
            </w:tcMar>
            <w:vAlign w:val="center"/>
          </w:tcPr>
          <w:p w14:paraId="02B860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2D3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93804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E43062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37BF9E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090D2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47F2AE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2313EC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398B170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责令停业整顿90-120日；并处30万元的罚款</w:t>
            </w:r>
          </w:p>
        </w:tc>
        <w:tc>
          <w:tcPr>
            <w:tcW w:w="159" w:type="pct"/>
            <w:vMerge w:val="continue"/>
            <w:noWrap w:val="0"/>
            <w:tcMar>
              <w:top w:w="0" w:type="dxa"/>
              <w:left w:w="0" w:type="dxa"/>
              <w:bottom w:w="0" w:type="dxa"/>
              <w:right w:w="0" w:type="dxa"/>
            </w:tcMar>
            <w:vAlign w:val="center"/>
          </w:tcPr>
          <w:p w14:paraId="3C619A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D12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8B6C9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56F01F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A3F96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E5D952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409B4C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3A2FCEF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造成多于7人少于10人死亡；或者多于30人少于50 人重伤；或者多于3000万元少于5000万元直接经济损失</w:t>
            </w:r>
          </w:p>
        </w:tc>
        <w:tc>
          <w:tcPr>
            <w:tcW w:w="872" w:type="pct"/>
            <w:noWrap w:val="0"/>
            <w:tcMar>
              <w:top w:w="0" w:type="dxa"/>
              <w:left w:w="0" w:type="dxa"/>
              <w:bottom w:w="0" w:type="dxa"/>
              <w:right w:w="0" w:type="dxa"/>
            </w:tcMar>
            <w:vAlign w:val="center"/>
          </w:tcPr>
          <w:p w14:paraId="3A857E9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责令停业整顿120-180日；并处30万元的罚款</w:t>
            </w:r>
          </w:p>
        </w:tc>
        <w:tc>
          <w:tcPr>
            <w:tcW w:w="159" w:type="pct"/>
            <w:vMerge w:val="continue"/>
            <w:noWrap w:val="0"/>
            <w:tcMar>
              <w:top w:w="0" w:type="dxa"/>
              <w:left w:w="0" w:type="dxa"/>
              <w:bottom w:w="0" w:type="dxa"/>
              <w:right w:w="0" w:type="dxa"/>
            </w:tcMar>
            <w:vAlign w:val="center"/>
          </w:tcPr>
          <w:p w14:paraId="3150A2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D54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CBDF0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FDBAAD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CA4826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E81411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18FDD7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26A9B1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造成重大安全事故</w:t>
            </w:r>
          </w:p>
        </w:tc>
        <w:tc>
          <w:tcPr>
            <w:tcW w:w="872" w:type="pct"/>
            <w:noWrap w:val="0"/>
            <w:tcMar>
              <w:top w:w="0" w:type="dxa"/>
              <w:left w:w="0" w:type="dxa"/>
              <w:bottom w:w="0" w:type="dxa"/>
              <w:right w:w="0" w:type="dxa"/>
            </w:tcMar>
            <w:vAlign w:val="center"/>
          </w:tcPr>
          <w:p w14:paraId="1D2A1B7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降低资质等级；并处30万元的罚款</w:t>
            </w:r>
          </w:p>
        </w:tc>
        <w:tc>
          <w:tcPr>
            <w:tcW w:w="159" w:type="pct"/>
            <w:vMerge w:val="continue"/>
            <w:noWrap w:val="0"/>
            <w:tcMar>
              <w:top w:w="0" w:type="dxa"/>
              <w:left w:w="0" w:type="dxa"/>
              <w:bottom w:w="0" w:type="dxa"/>
              <w:right w:w="0" w:type="dxa"/>
            </w:tcMar>
            <w:vAlign w:val="center"/>
          </w:tcPr>
          <w:p w14:paraId="3ABCED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370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D96B1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1056D9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AF39A3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1B4C2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69C8EA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6F7375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造成特别重大安全事故</w:t>
            </w:r>
          </w:p>
        </w:tc>
        <w:tc>
          <w:tcPr>
            <w:tcW w:w="872" w:type="pct"/>
            <w:noWrap w:val="0"/>
            <w:tcMar>
              <w:top w:w="0" w:type="dxa"/>
              <w:left w:w="0" w:type="dxa"/>
              <w:bottom w:w="0" w:type="dxa"/>
              <w:right w:w="0" w:type="dxa"/>
            </w:tcMar>
            <w:vAlign w:val="center"/>
          </w:tcPr>
          <w:p w14:paraId="65F2541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吊销资质证书；并处30万元的罚款</w:t>
            </w:r>
          </w:p>
        </w:tc>
        <w:tc>
          <w:tcPr>
            <w:tcW w:w="159" w:type="pct"/>
            <w:vMerge w:val="continue"/>
            <w:noWrap w:val="0"/>
            <w:tcMar>
              <w:top w:w="0" w:type="dxa"/>
              <w:left w:w="0" w:type="dxa"/>
              <w:bottom w:w="0" w:type="dxa"/>
              <w:right w:w="0" w:type="dxa"/>
            </w:tcMar>
            <w:vAlign w:val="center"/>
          </w:tcPr>
          <w:p w14:paraId="5343E2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096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38E6BF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112</w:t>
            </w:r>
          </w:p>
        </w:tc>
        <w:tc>
          <w:tcPr>
            <w:tcW w:w="414" w:type="pct"/>
            <w:vMerge w:val="restart"/>
            <w:noWrap w:val="0"/>
            <w:tcMar>
              <w:top w:w="0" w:type="dxa"/>
              <w:left w:w="0" w:type="dxa"/>
              <w:bottom w:w="0" w:type="dxa"/>
              <w:right w:w="0" w:type="dxa"/>
            </w:tcMar>
            <w:vAlign w:val="center"/>
          </w:tcPr>
          <w:p w14:paraId="6B46A50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对水利领域注册执业人员未执行法律、法规和工程建设强制性标准行为的行政处罚</w:t>
            </w:r>
          </w:p>
        </w:tc>
        <w:tc>
          <w:tcPr>
            <w:tcW w:w="2168" w:type="pct"/>
            <w:vMerge w:val="restart"/>
            <w:noWrap w:val="0"/>
            <w:tcMar>
              <w:top w:w="0" w:type="dxa"/>
              <w:left w:w="0" w:type="dxa"/>
              <w:bottom w:w="0" w:type="dxa"/>
              <w:right w:w="0" w:type="dxa"/>
            </w:tcMar>
            <w:vAlign w:val="center"/>
          </w:tcPr>
          <w:p w14:paraId="33E7DF3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《建设工程安全生产管理条例》第五十八条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490" w:type="pct"/>
            <w:vMerge w:val="restart"/>
            <w:noWrap w:val="0"/>
            <w:tcMar>
              <w:top w:w="0" w:type="dxa"/>
              <w:left w:w="0" w:type="dxa"/>
              <w:bottom w:w="0" w:type="dxa"/>
              <w:right w:w="0" w:type="dxa"/>
            </w:tcMar>
            <w:vAlign w:val="center"/>
          </w:tcPr>
          <w:p w14:paraId="06DC22F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水利领域注册执业人员未执行法律、法规和工程建设强制性标准的</w:t>
            </w:r>
          </w:p>
        </w:tc>
        <w:tc>
          <w:tcPr>
            <w:tcW w:w="175" w:type="pct"/>
            <w:noWrap w:val="0"/>
            <w:tcMar>
              <w:top w:w="0" w:type="dxa"/>
              <w:left w:w="0" w:type="dxa"/>
              <w:bottom w:w="0" w:type="dxa"/>
              <w:right w:w="0" w:type="dxa"/>
            </w:tcMar>
            <w:vAlign w:val="center"/>
          </w:tcPr>
          <w:p w14:paraId="1613A1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36CAE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742DA82">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806BBA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6E0E348">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01AE5E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3F3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E42C1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C2C00D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D61365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48D152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26327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03F4AD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9C3A068">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49B712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050C913">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A0CC8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6DD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2" w:hRule="atLeast"/>
          <w:jc w:val="center"/>
        </w:trPr>
        <w:tc>
          <w:tcPr>
            <w:tcW w:w="157" w:type="pct"/>
            <w:vMerge w:val="continue"/>
            <w:noWrap w:val="0"/>
            <w:tcMar>
              <w:top w:w="0" w:type="dxa"/>
              <w:left w:w="0" w:type="dxa"/>
              <w:bottom w:w="0" w:type="dxa"/>
              <w:right w:w="0" w:type="dxa"/>
            </w:tcMar>
            <w:vAlign w:val="center"/>
          </w:tcPr>
          <w:p w14:paraId="60C390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310849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25FF3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EC26F1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57952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2CDE98E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造成一般安全事故或者其他较严重后果的</w:t>
            </w:r>
          </w:p>
        </w:tc>
        <w:tc>
          <w:tcPr>
            <w:tcW w:w="872" w:type="pct"/>
            <w:noWrap w:val="0"/>
            <w:tcMar>
              <w:top w:w="0" w:type="dxa"/>
              <w:left w:w="0" w:type="dxa"/>
              <w:bottom w:w="0" w:type="dxa"/>
              <w:right w:w="0" w:type="dxa"/>
            </w:tcMar>
            <w:vAlign w:val="center"/>
          </w:tcPr>
          <w:p w14:paraId="6CDCCEA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责令停止执业3个月以上1年以下（含1年）</w:t>
            </w:r>
          </w:p>
        </w:tc>
        <w:tc>
          <w:tcPr>
            <w:tcW w:w="159" w:type="pct"/>
            <w:vMerge w:val="continue"/>
            <w:noWrap w:val="0"/>
            <w:tcMar>
              <w:top w:w="0" w:type="dxa"/>
              <w:left w:w="0" w:type="dxa"/>
              <w:bottom w:w="0" w:type="dxa"/>
              <w:right w:w="0" w:type="dxa"/>
            </w:tcMar>
            <w:vAlign w:val="center"/>
          </w:tcPr>
          <w:p w14:paraId="3F82E8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5CF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157" w:type="pct"/>
            <w:vMerge w:val="continue"/>
            <w:noWrap w:val="0"/>
            <w:tcMar>
              <w:top w:w="0" w:type="dxa"/>
              <w:left w:w="0" w:type="dxa"/>
              <w:bottom w:w="0" w:type="dxa"/>
              <w:right w:w="0" w:type="dxa"/>
            </w:tcMar>
            <w:vAlign w:val="center"/>
          </w:tcPr>
          <w:p w14:paraId="78A9ED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BF8BA1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B787D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36D222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76ACB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405553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造成较大安全事故或者其他严重后果的</w:t>
            </w:r>
          </w:p>
        </w:tc>
        <w:tc>
          <w:tcPr>
            <w:tcW w:w="872" w:type="pct"/>
            <w:noWrap w:val="0"/>
            <w:tcMar>
              <w:top w:w="0" w:type="dxa"/>
              <w:left w:w="0" w:type="dxa"/>
              <w:bottom w:w="0" w:type="dxa"/>
              <w:right w:w="0" w:type="dxa"/>
            </w:tcMar>
            <w:vAlign w:val="center"/>
          </w:tcPr>
          <w:p w14:paraId="27D33B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吊销执业资格证书，5年内不予注册</w:t>
            </w:r>
          </w:p>
        </w:tc>
        <w:tc>
          <w:tcPr>
            <w:tcW w:w="159" w:type="pct"/>
            <w:vMerge w:val="continue"/>
            <w:noWrap w:val="0"/>
            <w:tcMar>
              <w:top w:w="0" w:type="dxa"/>
              <w:left w:w="0" w:type="dxa"/>
              <w:bottom w:w="0" w:type="dxa"/>
              <w:right w:w="0" w:type="dxa"/>
            </w:tcMar>
            <w:vAlign w:val="center"/>
          </w:tcPr>
          <w:p w14:paraId="0D636E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AB1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8" w:hRule="atLeast"/>
          <w:jc w:val="center"/>
        </w:trPr>
        <w:tc>
          <w:tcPr>
            <w:tcW w:w="157" w:type="pct"/>
            <w:vMerge w:val="continue"/>
            <w:noWrap w:val="0"/>
            <w:tcMar>
              <w:top w:w="0" w:type="dxa"/>
              <w:left w:w="0" w:type="dxa"/>
              <w:bottom w:w="0" w:type="dxa"/>
              <w:right w:w="0" w:type="dxa"/>
            </w:tcMar>
            <w:vAlign w:val="center"/>
          </w:tcPr>
          <w:p w14:paraId="275BA7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988332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098B6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324105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F3C3A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69F093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造成重大、特别重大安全事故或者其他特别严重后果的</w:t>
            </w:r>
          </w:p>
        </w:tc>
        <w:tc>
          <w:tcPr>
            <w:tcW w:w="872" w:type="pct"/>
            <w:noWrap w:val="0"/>
            <w:tcMar>
              <w:top w:w="0" w:type="dxa"/>
              <w:left w:w="0" w:type="dxa"/>
              <w:bottom w:w="0" w:type="dxa"/>
              <w:right w:w="0" w:type="dxa"/>
            </w:tcMar>
            <w:vAlign w:val="center"/>
          </w:tcPr>
          <w:p w14:paraId="0E45F1A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吊销执业资格证书，终身不予注册</w:t>
            </w:r>
          </w:p>
        </w:tc>
        <w:tc>
          <w:tcPr>
            <w:tcW w:w="159" w:type="pct"/>
            <w:vMerge w:val="continue"/>
            <w:noWrap w:val="0"/>
            <w:tcMar>
              <w:top w:w="0" w:type="dxa"/>
              <w:left w:w="0" w:type="dxa"/>
              <w:bottom w:w="0" w:type="dxa"/>
              <w:right w:w="0" w:type="dxa"/>
            </w:tcMar>
            <w:vAlign w:val="center"/>
          </w:tcPr>
          <w:p w14:paraId="6C092E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581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5740F5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113</w:t>
            </w:r>
          </w:p>
        </w:tc>
        <w:tc>
          <w:tcPr>
            <w:tcW w:w="414" w:type="pct"/>
            <w:vMerge w:val="restart"/>
            <w:noWrap w:val="0"/>
            <w:tcMar>
              <w:top w:w="0" w:type="dxa"/>
              <w:left w:w="0" w:type="dxa"/>
              <w:bottom w:w="0" w:type="dxa"/>
              <w:right w:w="0" w:type="dxa"/>
            </w:tcMar>
            <w:vAlign w:val="center"/>
          </w:tcPr>
          <w:p w14:paraId="3BDA94B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对水利领域为建设工程提供机械设备和配件的单位违反规定未按照安全施工的要求配备齐全有效的保险、限位等安全设施和装置行为的行政处罚</w:t>
            </w:r>
          </w:p>
        </w:tc>
        <w:tc>
          <w:tcPr>
            <w:tcW w:w="2168" w:type="pct"/>
            <w:vMerge w:val="restart"/>
            <w:noWrap w:val="0"/>
            <w:tcMar>
              <w:top w:w="0" w:type="dxa"/>
              <w:left w:w="0" w:type="dxa"/>
              <w:bottom w:w="0" w:type="dxa"/>
              <w:right w:w="0" w:type="dxa"/>
            </w:tcMar>
            <w:vAlign w:val="center"/>
          </w:tcPr>
          <w:p w14:paraId="0C175E6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《建设工程安全生产管理条例》第五十九条 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490" w:type="pct"/>
            <w:vMerge w:val="restart"/>
            <w:noWrap w:val="0"/>
            <w:tcMar>
              <w:top w:w="0" w:type="dxa"/>
              <w:left w:w="0" w:type="dxa"/>
              <w:bottom w:w="0" w:type="dxa"/>
              <w:right w:w="0" w:type="dxa"/>
            </w:tcMar>
            <w:vAlign w:val="center"/>
          </w:tcPr>
          <w:p w14:paraId="00A2782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水利领域为建设工程提供机械设备和配件的单位违反规定未按照安全施工的要求配备齐全有效的保险、限位等安全设施和装置的</w:t>
            </w:r>
          </w:p>
        </w:tc>
        <w:tc>
          <w:tcPr>
            <w:tcW w:w="175" w:type="pct"/>
            <w:noWrap w:val="0"/>
            <w:tcMar>
              <w:top w:w="0" w:type="dxa"/>
              <w:left w:w="0" w:type="dxa"/>
              <w:bottom w:w="0" w:type="dxa"/>
              <w:right w:w="0" w:type="dxa"/>
            </w:tcMar>
            <w:vAlign w:val="center"/>
          </w:tcPr>
          <w:p w14:paraId="0158EE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13BE95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85EAF3B">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D7453B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E3CF60B">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633388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0C4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3A1DF4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CBD416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D5148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C0D4DC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D7D98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2ADFC4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BC08519">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D60DF1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A3E8894">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C4BE7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8F5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92" w:hRule="atLeast"/>
          <w:jc w:val="center"/>
        </w:trPr>
        <w:tc>
          <w:tcPr>
            <w:tcW w:w="157" w:type="pct"/>
            <w:vMerge w:val="continue"/>
            <w:noWrap w:val="0"/>
            <w:tcMar>
              <w:top w:w="0" w:type="dxa"/>
              <w:left w:w="0" w:type="dxa"/>
              <w:bottom w:w="0" w:type="dxa"/>
              <w:right w:w="0" w:type="dxa"/>
            </w:tcMar>
            <w:vAlign w:val="center"/>
          </w:tcPr>
          <w:p w14:paraId="0BFFD3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778246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572D6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0AB05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66DC9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A0884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未按照安全施工的要求配备齐全有效的保险、限位等安全设施和装置，涉及1项的</w:t>
            </w:r>
          </w:p>
        </w:tc>
        <w:tc>
          <w:tcPr>
            <w:tcW w:w="872" w:type="pct"/>
            <w:noWrap w:val="0"/>
            <w:tcMar>
              <w:top w:w="0" w:type="dxa"/>
              <w:left w:w="0" w:type="dxa"/>
              <w:bottom w:w="0" w:type="dxa"/>
              <w:right w:w="0" w:type="dxa"/>
            </w:tcMar>
            <w:vAlign w:val="center"/>
          </w:tcPr>
          <w:p w14:paraId="1763EC8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处合同价款1倍以上2倍以下罚款</w:t>
            </w:r>
          </w:p>
        </w:tc>
        <w:tc>
          <w:tcPr>
            <w:tcW w:w="159" w:type="pct"/>
            <w:vMerge w:val="continue"/>
            <w:noWrap w:val="0"/>
            <w:tcMar>
              <w:top w:w="0" w:type="dxa"/>
              <w:left w:w="0" w:type="dxa"/>
              <w:bottom w:w="0" w:type="dxa"/>
              <w:right w:w="0" w:type="dxa"/>
            </w:tcMar>
            <w:vAlign w:val="center"/>
          </w:tcPr>
          <w:p w14:paraId="6C27C5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137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1" w:hRule="atLeast"/>
          <w:jc w:val="center"/>
        </w:trPr>
        <w:tc>
          <w:tcPr>
            <w:tcW w:w="157" w:type="pct"/>
            <w:vMerge w:val="continue"/>
            <w:noWrap w:val="0"/>
            <w:tcMar>
              <w:top w:w="0" w:type="dxa"/>
              <w:left w:w="0" w:type="dxa"/>
              <w:bottom w:w="0" w:type="dxa"/>
              <w:right w:w="0" w:type="dxa"/>
            </w:tcMar>
            <w:vAlign w:val="center"/>
          </w:tcPr>
          <w:p w14:paraId="6D5B0E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F4E222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B6500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EB8E2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16342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26DFFF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未按照安全施工的要求配备齐全有效的保险、限位等安全设施和装置，涉及2项的</w:t>
            </w:r>
          </w:p>
        </w:tc>
        <w:tc>
          <w:tcPr>
            <w:tcW w:w="872" w:type="pct"/>
            <w:noWrap w:val="0"/>
            <w:tcMar>
              <w:top w:w="0" w:type="dxa"/>
              <w:left w:w="0" w:type="dxa"/>
              <w:bottom w:w="0" w:type="dxa"/>
              <w:right w:w="0" w:type="dxa"/>
            </w:tcMar>
            <w:vAlign w:val="center"/>
          </w:tcPr>
          <w:p w14:paraId="7A002D3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处合同价款2倍以上3倍以下罚款</w:t>
            </w:r>
          </w:p>
        </w:tc>
        <w:tc>
          <w:tcPr>
            <w:tcW w:w="159" w:type="pct"/>
            <w:vMerge w:val="continue"/>
            <w:noWrap w:val="0"/>
            <w:tcMar>
              <w:top w:w="0" w:type="dxa"/>
              <w:left w:w="0" w:type="dxa"/>
              <w:bottom w:w="0" w:type="dxa"/>
              <w:right w:w="0" w:type="dxa"/>
            </w:tcMar>
            <w:vAlign w:val="center"/>
          </w:tcPr>
          <w:p w14:paraId="4BB824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081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7" w:hRule="atLeast"/>
          <w:jc w:val="center"/>
        </w:trPr>
        <w:tc>
          <w:tcPr>
            <w:tcW w:w="157" w:type="pct"/>
            <w:vMerge w:val="continue"/>
            <w:noWrap w:val="0"/>
            <w:tcMar>
              <w:top w:w="0" w:type="dxa"/>
              <w:left w:w="0" w:type="dxa"/>
              <w:bottom w:w="0" w:type="dxa"/>
              <w:right w:w="0" w:type="dxa"/>
            </w:tcMar>
            <w:vAlign w:val="center"/>
          </w:tcPr>
          <w:p w14:paraId="7828FB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A201AB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74BA03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F8F055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2CA1E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6BEFDB7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未按照安全施工的要求配备齐全有效的保险、限位等安全设施和装置，涉及3项及以上的</w:t>
            </w:r>
          </w:p>
        </w:tc>
        <w:tc>
          <w:tcPr>
            <w:tcW w:w="872" w:type="pct"/>
            <w:noWrap w:val="0"/>
            <w:tcMar>
              <w:top w:w="0" w:type="dxa"/>
              <w:left w:w="0" w:type="dxa"/>
              <w:bottom w:w="0" w:type="dxa"/>
              <w:right w:w="0" w:type="dxa"/>
            </w:tcMar>
            <w:vAlign w:val="center"/>
          </w:tcPr>
          <w:p w14:paraId="7091B10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处合同价款3倍罚款</w:t>
            </w:r>
          </w:p>
        </w:tc>
        <w:tc>
          <w:tcPr>
            <w:tcW w:w="159" w:type="pct"/>
            <w:vMerge w:val="continue"/>
            <w:noWrap w:val="0"/>
            <w:tcMar>
              <w:top w:w="0" w:type="dxa"/>
              <w:left w:w="0" w:type="dxa"/>
              <w:bottom w:w="0" w:type="dxa"/>
              <w:right w:w="0" w:type="dxa"/>
            </w:tcMar>
            <w:vAlign w:val="center"/>
          </w:tcPr>
          <w:p w14:paraId="5B7271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78D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129B8C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114</w:t>
            </w:r>
          </w:p>
        </w:tc>
        <w:tc>
          <w:tcPr>
            <w:tcW w:w="414" w:type="pct"/>
            <w:vMerge w:val="restart"/>
            <w:noWrap w:val="0"/>
            <w:tcMar>
              <w:top w:w="0" w:type="dxa"/>
              <w:left w:w="0" w:type="dxa"/>
              <w:bottom w:w="0" w:type="dxa"/>
              <w:right w:w="0" w:type="dxa"/>
            </w:tcMar>
            <w:vAlign w:val="center"/>
          </w:tcPr>
          <w:p w14:paraId="4801B81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对水利领域出租单位出租未经安全性能检测或者经检测不合格的机械设备和施工机具及配件行为的行政处罚</w:t>
            </w:r>
          </w:p>
        </w:tc>
        <w:tc>
          <w:tcPr>
            <w:tcW w:w="2168" w:type="pct"/>
            <w:vMerge w:val="restart"/>
            <w:noWrap w:val="0"/>
            <w:tcMar>
              <w:top w:w="0" w:type="dxa"/>
              <w:left w:w="0" w:type="dxa"/>
              <w:bottom w:w="0" w:type="dxa"/>
              <w:right w:w="0" w:type="dxa"/>
            </w:tcMar>
            <w:vAlign w:val="center"/>
          </w:tcPr>
          <w:p w14:paraId="72BF0F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《建设工程安全生产管理条例》第六十条 违反本条例的规定，出租单位出租未经安全性能检测或者经检测不合格的机械设备和施工机具及配件的，责令停业整顿，并处5万元以上10万元以下的罚款；造成损失的，依法承担赔偿责任。</w:t>
            </w:r>
          </w:p>
        </w:tc>
        <w:tc>
          <w:tcPr>
            <w:tcW w:w="490" w:type="pct"/>
            <w:vMerge w:val="restart"/>
            <w:noWrap w:val="0"/>
            <w:tcMar>
              <w:top w:w="0" w:type="dxa"/>
              <w:left w:w="0" w:type="dxa"/>
              <w:bottom w:w="0" w:type="dxa"/>
              <w:right w:w="0" w:type="dxa"/>
            </w:tcMar>
            <w:vAlign w:val="center"/>
          </w:tcPr>
          <w:p w14:paraId="308562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水利领域出租单位出租未经安全性能检测或者经检测不合格的机械设备和施工机具及配件的</w:t>
            </w:r>
          </w:p>
        </w:tc>
        <w:tc>
          <w:tcPr>
            <w:tcW w:w="175" w:type="pct"/>
            <w:noWrap w:val="0"/>
            <w:tcMar>
              <w:top w:w="0" w:type="dxa"/>
              <w:left w:w="0" w:type="dxa"/>
              <w:bottom w:w="0" w:type="dxa"/>
              <w:right w:w="0" w:type="dxa"/>
            </w:tcMar>
            <w:vAlign w:val="center"/>
          </w:tcPr>
          <w:p w14:paraId="155EDA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2B4D2C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CE5684C">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90920D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ADCEBE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46CB03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A30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243B64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3406E0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6E636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A5D57B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9E16E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2A165F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2ABBD75">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70CC91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08C526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229B5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B20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B3DA5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AFF4A3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9B52A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73605F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1A481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4C027F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尚未投入使用的</w:t>
            </w:r>
          </w:p>
        </w:tc>
        <w:tc>
          <w:tcPr>
            <w:tcW w:w="872" w:type="pct"/>
            <w:noWrap w:val="0"/>
            <w:tcMar>
              <w:top w:w="0" w:type="dxa"/>
              <w:left w:w="0" w:type="dxa"/>
              <w:bottom w:w="0" w:type="dxa"/>
              <w:right w:w="0" w:type="dxa"/>
            </w:tcMar>
            <w:vAlign w:val="center"/>
          </w:tcPr>
          <w:p w14:paraId="0B9BA85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责令停业整顿，直至改正违法行为，并处5万以上6.5万元以下罚款</w:t>
            </w:r>
          </w:p>
        </w:tc>
        <w:tc>
          <w:tcPr>
            <w:tcW w:w="159" w:type="pct"/>
            <w:vMerge w:val="continue"/>
            <w:noWrap w:val="0"/>
            <w:tcMar>
              <w:top w:w="0" w:type="dxa"/>
              <w:left w:w="0" w:type="dxa"/>
              <w:bottom w:w="0" w:type="dxa"/>
              <w:right w:w="0" w:type="dxa"/>
            </w:tcMar>
            <w:vAlign w:val="center"/>
          </w:tcPr>
          <w:p w14:paraId="66AD30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89C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2" w:hRule="atLeast"/>
          <w:jc w:val="center"/>
        </w:trPr>
        <w:tc>
          <w:tcPr>
            <w:tcW w:w="157" w:type="pct"/>
            <w:vMerge w:val="continue"/>
            <w:noWrap w:val="0"/>
            <w:tcMar>
              <w:top w:w="0" w:type="dxa"/>
              <w:left w:w="0" w:type="dxa"/>
              <w:bottom w:w="0" w:type="dxa"/>
              <w:right w:w="0" w:type="dxa"/>
            </w:tcMar>
            <w:vAlign w:val="center"/>
          </w:tcPr>
          <w:p w14:paraId="44A1CD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0A9B47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BEFA65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20180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8AE06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BFAD61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投入使用后经检测合格的</w:t>
            </w:r>
          </w:p>
        </w:tc>
        <w:tc>
          <w:tcPr>
            <w:tcW w:w="872" w:type="pct"/>
            <w:noWrap w:val="0"/>
            <w:tcMar>
              <w:top w:w="0" w:type="dxa"/>
              <w:left w:w="0" w:type="dxa"/>
              <w:bottom w:w="0" w:type="dxa"/>
              <w:right w:w="0" w:type="dxa"/>
            </w:tcMar>
            <w:vAlign w:val="center"/>
          </w:tcPr>
          <w:p w14:paraId="0FC55A7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责令停业整顿，直至改正违法行为，并处6.5万以上8.5万元以下罚款</w:t>
            </w:r>
          </w:p>
        </w:tc>
        <w:tc>
          <w:tcPr>
            <w:tcW w:w="159" w:type="pct"/>
            <w:vMerge w:val="continue"/>
            <w:noWrap w:val="0"/>
            <w:tcMar>
              <w:top w:w="0" w:type="dxa"/>
              <w:left w:w="0" w:type="dxa"/>
              <w:bottom w:w="0" w:type="dxa"/>
              <w:right w:w="0" w:type="dxa"/>
            </w:tcMar>
            <w:vAlign w:val="center"/>
          </w:tcPr>
          <w:p w14:paraId="077B95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00D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19" w:hRule="atLeast"/>
          <w:jc w:val="center"/>
        </w:trPr>
        <w:tc>
          <w:tcPr>
            <w:tcW w:w="157" w:type="pct"/>
            <w:vMerge w:val="continue"/>
            <w:noWrap w:val="0"/>
            <w:tcMar>
              <w:top w:w="0" w:type="dxa"/>
              <w:left w:w="0" w:type="dxa"/>
              <w:bottom w:w="0" w:type="dxa"/>
              <w:right w:w="0" w:type="dxa"/>
            </w:tcMar>
            <w:vAlign w:val="center"/>
          </w:tcPr>
          <w:p w14:paraId="1C3B55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12B192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07706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91E5F7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BC384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117599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检测不合格后投入使用或者投入使用后经检测不合格的</w:t>
            </w:r>
          </w:p>
        </w:tc>
        <w:tc>
          <w:tcPr>
            <w:tcW w:w="872" w:type="pct"/>
            <w:noWrap w:val="0"/>
            <w:tcMar>
              <w:top w:w="0" w:type="dxa"/>
              <w:left w:w="0" w:type="dxa"/>
              <w:bottom w:w="0" w:type="dxa"/>
              <w:right w:w="0" w:type="dxa"/>
            </w:tcMar>
            <w:vAlign w:val="center"/>
          </w:tcPr>
          <w:p w14:paraId="69759C4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责令停业整顿，直至改正违法行为，并处8.5万元以上10万元以下罚款</w:t>
            </w:r>
          </w:p>
        </w:tc>
        <w:tc>
          <w:tcPr>
            <w:tcW w:w="159" w:type="pct"/>
            <w:vMerge w:val="continue"/>
            <w:noWrap w:val="0"/>
            <w:tcMar>
              <w:top w:w="0" w:type="dxa"/>
              <w:left w:w="0" w:type="dxa"/>
              <w:bottom w:w="0" w:type="dxa"/>
              <w:right w:w="0" w:type="dxa"/>
            </w:tcMar>
            <w:vAlign w:val="center"/>
          </w:tcPr>
          <w:p w14:paraId="4AD73D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B9C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68649E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115</w:t>
            </w:r>
          </w:p>
        </w:tc>
        <w:tc>
          <w:tcPr>
            <w:tcW w:w="414" w:type="pct"/>
            <w:vMerge w:val="restart"/>
            <w:noWrap w:val="0"/>
            <w:tcMar>
              <w:top w:w="0" w:type="dxa"/>
              <w:left w:w="0" w:type="dxa"/>
              <w:bottom w:w="0" w:type="dxa"/>
              <w:right w:w="0" w:type="dxa"/>
            </w:tcMar>
            <w:vAlign w:val="center"/>
          </w:tcPr>
          <w:p w14:paraId="1375427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对水利领域施工起重机械和整体提升脚手架、模板等自升式架设设施安装、拆卸单位未编制拆装方案，未由专业技术人员现场监督等行为的行政处罚</w:t>
            </w:r>
          </w:p>
        </w:tc>
        <w:tc>
          <w:tcPr>
            <w:tcW w:w="2168" w:type="pct"/>
            <w:vMerge w:val="restart"/>
            <w:noWrap w:val="0"/>
            <w:tcMar>
              <w:top w:w="0" w:type="dxa"/>
              <w:left w:w="0" w:type="dxa"/>
              <w:bottom w:w="0" w:type="dxa"/>
              <w:right w:w="0" w:type="dxa"/>
            </w:tcMar>
            <w:vAlign w:val="center"/>
          </w:tcPr>
          <w:p w14:paraId="2A5D92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《建设工程安全生产管理条例》第六十一条第一款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3EE07EE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（一）未编制拆装方案、制定安全施工措施的；</w:t>
            </w:r>
          </w:p>
          <w:p w14:paraId="5AFAC8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（二）未由专业技术人员现场监督的；</w:t>
            </w:r>
          </w:p>
          <w:p w14:paraId="080DC8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（三）未出具自检合格证明或者出具虚假证明的；</w:t>
            </w:r>
          </w:p>
          <w:p w14:paraId="56E10E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（四）未向施工单位进行安全使用说明，办理移交手续的。</w:t>
            </w:r>
          </w:p>
        </w:tc>
        <w:tc>
          <w:tcPr>
            <w:tcW w:w="490" w:type="pct"/>
            <w:vMerge w:val="restart"/>
            <w:noWrap w:val="0"/>
            <w:tcMar>
              <w:top w:w="0" w:type="dxa"/>
              <w:left w:w="0" w:type="dxa"/>
              <w:bottom w:w="0" w:type="dxa"/>
              <w:right w:w="0" w:type="dxa"/>
            </w:tcMar>
            <w:vAlign w:val="center"/>
          </w:tcPr>
          <w:p w14:paraId="1D449C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水利领域施工起重机械和整体提升脚手架、模板等自升式架设设施安装、拆卸单位未编制拆装方案、制定安全施工措施的</w:t>
            </w:r>
          </w:p>
        </w:tc>
        <w:tc>
          <w:tcPr>
            <w:tcW w:w="175" w:type="pct"/>
            <w:noWrap w:val="0"/>
            <w:tcMar>
              <w:top w:w="0" w:type="dxa"/>
              <w:left w:w="0" w:type="dxa"/>
              <w:bottom w:w="0" w:type="dxa"/>
              <w:right w:w="0" w:type="dxa"/>
            </w:tcMar>
            <w:vAlign w:val="center"/>
          </w:tcPr>
          <w:p w14:paraId="556FC4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1C98A1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4F0573C">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AD04CD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8FCF1F6">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1535D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C38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689F5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A5F08A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8D6F0C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244AB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EBA0D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6A348BE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及时改正的</w:t>
            </w:r>
          </w:p>
        </w:tc>
        <w:tc>
          <w:tcPr>
            <w:tcW w:w="872" w:type="pct"/>
            <w:noWrap w:val="0"/>
            <w:tcMar>
              <w:top w:w="0" w:type="dxa"/>
              <w:left w:w="0" w:type="dxa"/>
              <w:bottom w:w="0" w:type="dxa"/>
              <w:right w:w="0" w:type="dxa"/>
            </w:tcMar>
            <w:vAlign w:val="center"/>
          </w:tcPr>
          <w:p w14:paraId="189BF27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处5万元以上7万元以下的罚款</w:t>
            </w:r>
          </w:p>
        </w:tc>
        <w:tc>
          <w:tcPr>
            <w:tcW w:w="159" w:type="pct"/>
            <w:vMerge w:val="continue"/>
            <w:noWrap w:val="0"/>
            <w:tcMar>
              <w:top w:w="0" w:type="dxa"/>
              <w:left w:w="0" w:type="dxa"/>
              <w:bottom w:w="0" w:type="dxa"/>
              <w:right w:w="0" w:type="dxa"/>
            </w:tcMar>
            <w:vAlign w:val="center"/>
          </w:tcPr>
          <w:p w14:paraId="365F1A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5FC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7" w:hRule="atLeast"/>
          <w:jc w:val="center"/>
        </w:trPr>
        <w:tc>
          <w:tcPr>
            <w:tcW w:w="157" w:type="pct"/>
            <w:vMerge w:val="continue"/>
            <w:noWrap w:val="0"/>
            <w:tcMar>
              <w:top w:w="0" w:type="dxa"/>
              <w:left w:w="0" w:type="dxa"/>
              <w:bottom w:w="0" w:type="dxa"/>
              <w:right w:w="0" w:type="dxa"/>
            </w:tcMar>
            <w:vAlign w:val="center"/>
          </w:tcPr>
          <w:p w14:paraId="6A7196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0CD569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E4749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9D0E3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A089F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F24AB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未在规定期限内改正的；造成一般事故或其他危害后果的</w:t>
            </w:r>
          </w:p>
        </w:tc>
        <w:tc>
          <w:tcPr>
            <w:tcW w:w="872" w:type="pct"/>
            <w:noWrap w:val="0"/>
            <w:tcMar>
              <w:top w:w="0" w:type="dxa"/>
              <w:left w:w="0" w:type="dxa"/>
              <w:bottom w:w="0" w:type="dxa"/>
              <w:right w:w="0" w:type="dxa"/>
            </w:tcMar>
            <w:vAlign w:val="center"/>
          </w:tcPr>
          <w:p w14:paraId="25D909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处7万元以上10万元以下的罚款</w:t>
            </w:r>
          </w:p>
        </w:tc>
        <w:tc>
          <w:tcPr>
            <w:tcW w:w="159" w:type="pct"/>
            <w:vMerge w:val="continue"/>
            <w:noWrap w:val="0"/>
            <w:tcMar>
              <w:top w:w="0" w:type="dxa"/>
              <w:left w:w="0" w:type="dxa"/>
              <w:bottom w:w="0" w:type="dxa"/>
              <w:right w:w="0" w:type="dxa"/>
            </w:tcMar>
            <w:vAlign w:val="center"/>
          </w:tcPr>
          <w:p w14:paraId="5E3A22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488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53" w:hRule="atLeast"/>
          <w:jc w:val="center"/>
        </w:trPr>
        <w:tc>
          <w:tcPr>
            <w:tcW w:w="157" w:type="pct"/>
            <w:vMerge w:val="continue"/>
            <w:noWrap w:val="0"/>
            <w:tcMar>
              <w:top w:w="0" w:type="dxa"/>
              <w:left w:w="0" w:type="dxa"/>
              <w:bottom w:w="0" w:type="dxa"/>
              <w:right w:w="0" w:type="dxa"/>
            </w:tcMar>
            <w:vAlign w:val="center"/>
          </w:tcPr>
          <w:p w14:paraId="35602E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02C0DB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7E8946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4D0EC2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2880C4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1E668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28AB643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处10万元的罚款；责令停业整顿60-90日</w:t>
            </w:r>
          </w:p>
        </w:tc>
        <w:tc>
          <w:tcPr>
            <w:tcW w:w="159" w:type="pct"/>
            <w:vMerge w:val="continue"/>
            <w:noWrap w:val="0"/>
            <w:tcMar>
              <w:top w:w="0" w:type="dxa"/>
              <w:left w:w="0" w:type="dxa"/>
              <w:bottom w:w="0" w:type="dxa"/>
              <w:right w:w="0" w:type="dxa"/>
            </w:tcMar>
            <w:vAlign w:val="center"/>
          </w:tcPr>
          <w:p w14:paraId="68AC58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7C5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E3D10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4B2BA0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1DD8C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852B2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7F5051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5D53E2D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2F551A7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处10万元的罚款；责令停业整顿90-120日</w:t>
            </w:r>
          </w:p>
        </w:tc>
        <w:tc>
          <w:tcPr>
            <w:tcW w:w="159" w:type="pct"/>
            <w:vMerge w:val="continue"/>
            <w:noWrap w:val="0"/>
            <w:tcMar>
              <w:top w:w="0" w:type="dxa"/>
              <w:left w:w="0" w:type="dxa"/>
              <w:bottom w:w="0" w:type="dxa"/>
              <w:right w:w="0" w:type="dxa"/>
            </w:tcMar>
            <w:vAlign w:val="center"/>
          </w:tcPr>
          <w:p w14:paraId="7B571F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A1B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5" w:hRule="atLeast"/>
          <w:jc w:val="center"/>
        </w:trPr>
        <w:tc>
          <w:tcPr>
            <w:tcW w:w="157" w:type="pct"/>
            <w:vMerge w:val="continue"/>
            <w:noWrap w:val="0"/>
            <w:tcMar>
              <w:top w:w="0" w:type="dxa"/>
              <w:left w:w="0" w:type="dxa"/>
              <w:bottom w:w="0" w:type="dxa"/>
              <w:right w:w="0" w:type="dxa"/>
            </w:tcMar>
            <w:vAlign w:val="center"/>
          </w:tcPr>
          <w:p w14:paraId="1D5922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A13335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EB7AF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05C4E8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2F3DE0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112D5C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w:t>
            </w:r>
          </w:p>
        </w:tc>
        <w:tc>
          <w:tcPr>
            <w:tcW w:w="872" w:type="pct"/>
            <w:noWrap w:val="0"/>
            <w:tcMar>
              <w:top w:w="0" w:type="dxa"/>
              <w:left w:w="0" w:type="dxa"/>
              <w:bottom w:w="0" w:type="dxa"/>
              <w:right w:w="0" w:type="dxa"/>
            </w:tcMar>
            <w:vAlign w:val="center"/>
          </w:tcPr>
          <w:p w14:paraId="41FD87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处10万元的罚款；责令停业整顿120-180日</w:t>
            </w:r>
          </w:p>
        </w:tc>
        <w:tc>
          <w:tcPr>
            <w:tcW w:w="159" w:type="pct"/>
            <w:vMerge w:val="continue"/>
            <w:noWrap w:val="0"/>
            <w:tcMar>
              <w:top w:w="0" w:type="dxa"/>
              <w:left w:w="0" w:type="dxa"/>
              <w:bottom w:w="0" w:type="dxa"/>
              <w:right w:w="0" w:type="dxa"/>
            </w:tcMar>
            <w:vAlign w:val="center"/>
          </w:tcPr>
          <w:p w14:paraId="4108E0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DE6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956E3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EF6B41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FE958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DF3076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5FDE43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16B7ED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造成重大安全事故</w:t>
            </w:r>
          </w:p>
        </w:tc>
        <w:tc>
          <w:tcPr>
            <w:tcW w:w="872" w:type="pct"/>
            <w:noWrap w:val="0"/>
            <w:tcMar>
              <w:top w:w="0" w:type="dxa"/>
              <w:left w:w="0" w:type="dxa"/>
              <w:bottom w:w="0" w:type="dxa"/>
              <w:right w:w="0" w:type="dxa"/>
            </w:tcMar>
            <w:vAlign w:val="center"/>
          </w:tcPr>
          <w:p w14:paraId="6B534A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处10万元的罚款；降低资质等级</w:t>
            </w:r>
          </w:p>
        </w:tc>
        <w:tc>
          <w:tcPr>
            <w:tcW w:w="159" w:type="pct"/>
            <w:vMerge w:val="continue"/>
            <w:noWrap w:val="0"/>
            <w:tcMar>
              <w:top w:w="0" w:type="dxa"/>
              <w:left w:w="0" w:type="dxa"/>
              <w:bottom w:w="0" w:type="dxa"/>
              <w:right w:w="0" w:type="dxa"/>
            </w:tcMar>
            <w:vAlign w:val="center"/>
          </w:tcPr>
          <w:p w14:paraId="00679E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186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D8691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51803E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090C79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66EA2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75384E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6080ED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造成特别重大安全事故</w:t>
            </w:r>
          </w:p>
        </w:tc>
        <w:tc>
          <w:tcPr>
            <w:tcW w:w="872" w:type="pct"/>
            <w:noWrap w:val="0"/>
            <w:tcMar>
              <w:top w:w="0" w:type="dxa"/>
              <w:left w:w="0" w:type="dxa"/>
              <w:bottom w:w="0" w:type="dxa"/>
              <w:right w:w="0" w:type="dxa"/>
            </w:tcMar>
            <w:vAlign w:val="center"/>
          </w:tcPr>
          <w:p w14:paraId="169AA9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处10万元的罚款；吊销资质证书</w:t>
            </w:r>
          </w:p>
        </w:tc>
        <w:tc>
          <w:tcPr>
            <w:tcW w:w="159" w:type="pct"/>
            <w:vMerge w:val="continue"/>
            <w:noWrap w:val="0"/>
            <w:tcMar>
              <w:top w:w="0" w:type="dxa"/>
              <w:left w:w="0" w:type="dxa"/>
              <w:bottom w:w="0" w:type="dxa"/>
              <w:right w:w="0" w:type="dxa"/>
            </w:tcMar>
            <w:vAlign w:val="center"/>
          </w:tcPr>
          <w:p w14:paraId="157D50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DF1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3B460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A0019C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6C7518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03F9C1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施工起重机械和整体提升脚手架、模板等自升式架设设施安装、拆卸单位未由专业技术人员现场监督的</w:t>
            </w:r>
          </w:p>
        </w:tc>
        <w:tc>
          <w:tcPr>
            <w:tcW w:w="175" w:type="pct"/>
            <w:noWrap w:val="0"/>
            <w:tcMar>
              <w:top w:w="0" w:type="dxa"/>
              <w:left w:w="0" w:type="dxa"/>
              <w:bottom w:w="0" w:type="dxa"/>
              <w:right w:w="0" w:type="dxa"/>
            </w:tcMar>
            <w:vAlign w:val="center"/>
          </w:tcPr>
          <w:p w14:paraId="3F076F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930A05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D1DCDE4">
            <w:pPr>
              <w:spacing w:line="26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4161DD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F3C6070">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3D7CC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F04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85739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D49D09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75C339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F32D9D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4D9F2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09D3818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及时改正的</w:t>
            </w:r>
          </w:p>
        </w:tc>
        <w:tc>
          <w:tcPr>
            <w:tcW w:w="872" w:type="pct"/>
            <w:noWrap w:val="0"/>
            <w:tcMar>
              <w:top w:w="0" w:type="dxa"/>
              <w:left w:w="0" w:type="dxa"/>
              <w:bottom w:w="0" w:type="dxa"/>
              <w:right w:w="0" w:type="dxa"/>
            </w:tcMar>
            <w:vAlign w:val="center"/>
          </w:tcPr>
          <w:p w14:paraId="5C49296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处5万元以上7万元以下的罚款</w:t>
            </w:r>
          </w:p>
        </w:tc>
        <w:tc>
          <w:tcPr>
            <w:tcW w:w="159" w:type="pct"/>
            <w:vMerge w:val="continue"/>
            <w:noWrap w:val="0"/>
            <w:tcMar>
              <w:top w:w="0" w:type="dxa"/>
              <w:left w:w="0" w:type="dxa"/>
              <w:bottom w:w="0" w:type="dxa"/>
              <w:right w:w="0" w:type="dxa"/>
            </w:tcMar>
            <w:vAlign w:val="center"/>
          </w:tcPr>
          <w:p w14:paraId="251C80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D89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5" w:hRule="atLeast"/>
          <w:jc w:val="center"/>
        </w:trPr>
        <w:tc>
          <w:tcPr>
            <w:tcW w:w="157" w:type="pct"/>
            <w:vMerge w:val="continue"/>
            <w:noWrap w:val="0"/>
            <w:tcMar>
              <w:top w:w="0" w:type="dxa"/>
              <w:left w:w="0" w:type="dxa"/>
              <w:bottom w:w="0" w:type="dxa"/>
              <w:right w:w="0" w:type="dxa"/>
            </w:tcMar>
            <w:vAlign w:val="center"/>
          </w:tcPr>
          <w:p w14:paraId="360B47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367020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31988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A0F808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1BF37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B2BC18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未在规定期限内改正的；造成一般事故或其他危害后果的</w:t>
            </w:r>
          </w:p>
        </w:tc>
        <w:tc>
          <w:tcPr>
            <w:tcW w:w="872" w:type="pct"/>
            <w:noWrap w:val="0"/>
            <w:tcMar>
              <w:top w:w="0" w:type="dxa"/>
              <w:left w:w="0" w:type="dxa"/>
              <w:bottom w:w="0" w:type="dxa"/>
              <w:right w:w="0" w:type="dxa"/>
            </w:tcMar>
            <w:vAlign w:val="center"/>
          </w:tcPr>
          <w:p w14:paraId="3B4D373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处7万元以上10万元以下的罚款</w:t>
            </w:r>
          </w:p>
        </w:tc>
        <w:tc>
          <w:tcPr>
            <w:tcW w:w="159" w:type="pct"/>
            <w:vMerge w:val="continue"/>
            <w:noWrap w:val="0"/>
            <w:tcMar>
              <w:top w:w="0" w:type="dxa"/>
              <w:left w:w="0" w:type="dxa"/>
              <w:bottom w:w="0" w:type="dxa"/>
              <w:right w:w="0" w:type="dxa"/>
            </w:tcMar>
            <w:vAlign w:val="center"/>
          </w:tcPr>
          <w:p w14:paraId="463541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9F0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61" w:hRule="atLeast"/>
          <w:jc w:val="center"/>
        </w:trPr>
        <w:tc>
          <w:tcPr>
            <w:tcW w:w="157" w:type="pct"/>
            <w:vMerge w:val="continue"/>
            <w:noWrap w:val="0"/>
            <w:tcMar>
              <w:top w:w="0" w:type="dxa"/>
              <w:left w:w="0" w:type="dxa"/>
              <w:bottom w:w="0" w:type="dxa"/>
              <w:right w:w="0" w:type="dxa"/>
            </w:tcMar>
            <w:vAlign w:val="center"/>
          </w:tcPr>
          <w:p w14:paraId="08AE95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16C340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BF8E8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F19C0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48E024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3DB750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造成多于3人少于5人死亡；或者多于10人少于20 人重伤；或者多于1000万元少于2000万元直接经济损失</w:t>
            </w:r>
          </w:p>
        </w:tc>
        <w:tc>
          <w:tcPr>
            <w:tcW w:w="872" w:type="pct"/>
            <w:noWrap w:val="0"/>
            <w:tcMar>
              <w:top w:w="0" w:type="dxa"/>
              <w:left w:w="0" w:type="dxa"/>
              <w:bottom w:w="0" w:type="dxa"/>
              <w:right w:w="0" w:type="dxa"/>
            </w:tcMar>
            <w:vAlign w:val="center"/>
          </w:tcPr>
          <w:p w14:paraId="2AEEE72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处10万元的罚款；责令停业整顿60-90日</w:t>
            </w:r>
          </w:p>
        </w:tc>
        <w:tc>
          <w:tcPr>
            <w:tcW w:w="159" w:type="pct"/>
            <w:vMerge w:val="continue"/>
            <w:noWrap w:val="0"/>
            <w:tcMar>
              <w:top w:w="0" w:type="dxa"/>
              <w:left w:w="0" w:type="dxa"/>
              <w:bottom w:w="0" w:type="dxa"/>
              <w:right w:w="0" w:type="dxa"/>
            </w:tcMar>
            <w:vAlign w:val="center"/>
          </w:tcPr>
          <w:p w14:paraId="66B5E2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C04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18" w:hRule="atLeast"/>
          <w:jc w:val="center"/>
        </w:trPr>
        <w:tc>
          <w:tcPr>
            <w:tcW w:w="157" w:type="pct"/>
            <w:vMerge w:val="continue"/>
            <w:noWrap w:val="0"/>
            <w:tcMar>
              <w:top w:w="0" w:type="dxa"/>
              <w:left w:w="0" w:type="dxa"/>
              <w:bottom w:w="0" w:type="dxa"/>
              <w:right w:w="0" w:type="dxa"/>
            </w:tcMar>
            <w:vAlign w:val="center"/>
          </w:tcPr>
          <w:p w14:paraId="0A626A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93755B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D6B1DA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DE1453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00AAA5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42D0304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5049D15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处10万元的罚款；责令停业整顿90-120日</w:t>
            </w:r>
          </w:p>
        </w:tc>
        <w:tc>
          <w:tcPr>
            <w:tcW w:w="159" w:type="pct"/>
            <w:vMerge w:val="continue"/>
            <w:noWrap w:val="0"/>
            <w:tcMar>
              <w:top w:w="0" w:type="dxa"/>
              <w:left w:w="0" w:type="dxa"/>
              <w:bottom w:w="0" w:type="dxa"/>
              <w:right w:w="0" w:type="dxa"/>
            </w:tcMar>
            <w:vAlign w:val="center"/>
          </w:tcPr>
          <w:p w14:paraId="4F6A15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BCF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3DED8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777D6F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3C05D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FDA991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1C5730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005AB90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造成多于7人少于10人死亡；或者多于30人少于50</w:t>
            </w:r>
          </w:p>
          <w:p w14:paraId="2175D67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人重伤；或者多于3000万元少于5000万元直接经济损失</w:t>
            </w:r>
          </w:p>
        </w:tc>
        <w:tc>
          <w:tcPr>
            <w:tcW w:w="872" w:type="pct"/>
            <w:noWrap w:val="0"/>
            <w:tcMar>
              <w:top w:w="0" w:type="dxa"/>
              <w:left w:w="0" w:type="dxa"/>
              <w:bottom w:w="0" w:type="dxa"/>
              <w:right w:w="0" w:type="dxa"/>
            </w:tcMar>
            <w:vAlign w:val="center"/>
          </w:tcPr>
          <w:p w14:paraId="5472573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处10万元的罚款；责令停业整顿120-180日</w:t>
            </w:r>
          </w:p>
        </w:tc>
        <w:tc>
          <w:tcPr>
            <w:tcW w:w="159" w:type="pct"/>
            <w:vMerge w:val="continue"/>
            <w:noWrap w:val="0"/>
            <w:tcMar>
              <w:top w:w="0" w:type="dxa"/>
              <w:left w:w="0" w:type="dxa"/>
              <w:bottom w:w="0" w:type="dxa"/>
              <w:right w:w="0" w:type="dxa"/>
            </w:tcMar>
            <w:vAlign w:val="center"/>
          </w:tcPr>
          <w:p w14:paraId="446EF6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D71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29B23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CB8C5E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DAAD47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7A0D73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7B6073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FE2CF6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造成重大安全事故</w:t>
            </w:r>
          </w:p>
        </w:tc>
        <w:tc>
          <w:tcPr>
            <w:tcW w:w="872" w:type="pct"/>
            <w:noWrap w:val="0"/>
            <w:tcMar>
              <w:top w:w="0" w:type="dxa"/>
              <w:left w:w="0" w:type="dxa"/>
              <w:bottom w:w="0" w:type="dxa"/>
              <w:right w:w="0" w:type="dxa"/>
            </w:tcMar>
            <w:vAlign w:val="center"/>
          </w:tcPr>
          <w:p w14:paraId="70DB909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处10万元的罚款；降低资质等级</w:t>
            </w:r>
          </w:p>
        </w:tc>
        <w:tc>
          <w:tcPr>
            <w:tcW w:w="159" w:type="pct"/>
            <w:vMerge w:val="continue"/>
            <w:noWrap w:val="0"/>
            <w:tcMar>
              <w:top w:w="0" w:type="dxa"/>
              <w:left w:w="0" w:type="dxa"/>
              <w:bottom w:w="0" w:type="dxa"/>
              <w:right w:w="0" w:type="dxa"/>
            </w:tcMar>
            <w:vAlign w:val="center"/>
          </w:tcPr>
          <w:p w14:paraId="7DEF1C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26F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99E30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BEFC64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0A0207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6AA41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41D8E2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230B30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造成特别重大安全事故</w:t>
            </w:r>
          </w:p>
        </w:tc>
        <w:tc>
          <w:tcPr>
            <w:tcW w:w="872" w:type="pct"/>
            <w:noWrap w:val="0"/>
            <w:tcMar>
              <w:top w:w="0" w:type="dxa"/>
              <w:left w:w="0" w:type="dxa"/>
              <w:bottom w:w="0" w:type="dxa"/>
              <w:right w:w="0" w:type="dxa"/>
            </w:tcMar>
            <w:vAlign w:val="center"/>
          </w:tcPr>
          <w:p w14:paraId="14FCE83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处10万元的罚款；吊销资质证书</w:t>
            </w:r>
          </w:p>
        </w:tc>
        <w:tc>
          <w:tcPr>
            <w:tcW w:w="159" w:type="pct"/>
            <w:vMerge w:val="continue"/>
            <w:noWrap w:val="0"/>
            <w:tcMar>
              <w:top w:w="0" w:type="dxa"/>
              <w:left w:w="0" w:type="dxa"/>
              <w:bottom w:w="0" w:type="dxa"/>
              <w:right w:w="0" w:type="dxa"/>
            </w:tcMar>
            <w:vAlign w:val="center"/>
          </w:tcPr>
          <w:p w14:paraId="3B308D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EC8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8239B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1B3022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95BBA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5846E4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施工起重机械和整体提升脚手架、模板等自升式架设设施安装、拆卸单位未出具自检合格证明或者出具虚假证明的</w:t>
            </w:r>
          </w:p>
        </w:tc>
        <w:tc>
          <w:tcPr>
            <w:tcW w:w="175" w:type="pct"/>
            <w:noWrap w:val="0"/>
            <w:tcMar>
              <w:top w:w="0" w:type="dxa"/>
              <w:left w:w="0" w:type="dxa"/>
              <w:bottom w:w="0" w:type="dxa"/>
              <w:right w:w="0" w:type="dxa"/>
            </w:tcMar>
            <w:vAlign w:val="center"/>
          </w:tcPr>
          <w:p w14:paraId="70CF6B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4B85B5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11E487C">
            <w:pPr>
              <w:spacing w:line="26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24BBD2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60726C0">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14EAC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596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B1070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41D428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2BF4A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17F0B7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5E56B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6A1C04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及时改正的</w:t>
            </w:r>
          </w:p>
        </w:tc>
        <w:tc>
          <w:tcPr>
            <w:tcW w:w="872" w:type="pct"/>
            <w:noWrap w:val="0"/>
            <w:tcMar>
              <w:top w:w="0" w:type="dxa"/>
              <w:left w:w="0" w:type="dxa"/>
              <w:bottom w:w="0" w:type="dxa"/>
              <w:right w:w="0" w:type="dxa"/>
            </w:tcMar>
            <w:vAlign w:val="center"/>
          </w:tcPr>
          <w:p w14:paraId="28EB8BE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处5万元以上7万元以下的罚款</w:t>
            </w:r>
          </w:p>
        </w:tc>
        <w:tc>
          <w:tcPr>
            <w:tcW w:w="159" w:type="pct"/>
            <w:vMerge w:val="continue"/>
            <w:noWrap w:val="0"/>
            <w:tcMar>
              <w:top w:w="0" w:type="dxa"/>
              <w:left w:w="0" w:type="dxa"/>
              <w:bottom w:w="0" w:type="dxa"/>
              <w:right w:w="0" w:type="dxa"/>
            </w:tcMar>
            <w:vAlign w:val="center"/>
          </w:tcPr>
          <w:p w14:paraId="1347FB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E44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9BE5A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D12F68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679A08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AB601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D0D84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8226E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未在规定期限内改正的；造成一般事故或其他危害后果的</w:t>
            </w:r>
          </w:p>
        </w:tc>
        <w:tc>
          <w:tcPr>
            <w:tcW w:w="872" w:type="pct"/>
            <w:noWrap w:val="0"/>
            <w:tcMar>
              <w:top w:w="0" w:type="dxa"/>
              <w:left w:w="0" w:type="dxa"/>
              <w:bottom w:w="0" w:type="dxa"/>
              <w:right w:w="0" w:type="dxa"/>
            </w:tcMar>
            <w:vAlign w:val="center"/>
          </w:tcPr>
          <w:p w14:paraId="63E5C84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处7万元以上10万元以下的罚款</w:t>
            </w:r>
          </w:p>
        </w:tc>
        <w:tc>
          <w:tcPr>
            <w:tcW w:w="159" w:type="pct"/>
            <w:vMerge w:val="continue"/>
            <w:noWrap w:val="0"/>
            <w:tcMar>
              <w:top w:w="0" w:type="dxa"/>
              <w:left w:w="0" w:type="dxa"/>
              <w:bottom w:w="0" w:type="dxa"/>
              <w:right w:w="0" w:type="dxa"/>
            </w:tcMar>
            <w:vAlign w:val="center"/>
          </w:tcPr>
          <w:p w14:paraId="3F5AA7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EF2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7FA86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F40640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12611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7A920B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6896A1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BB86B2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4E1BE3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处10万元的罚款；责令停业整顿60-90日</w:t>
            </w:r>
          </w:p>
        </w:tc>
        <w:tc>
          <w:tcPr>
            <w:tcW w:w="159" w:type="pct"/>
            <w:vMerge w:val="continue"/>
            <w:noWrap w:val="0"/>
            <w:tcMar>
              <w:top w:w="0" w:type="dxa"/>
              <w:left w:w="0" w:type="dxa"/>
              <w:bottom w:w="0" w:type="dxa"/>
              <w:right w:w="0" w:type="dxa"/>
            </w:tcMar>
            <w:vAlign w:val="center"/>
          </w:tcPr>
          <w:p w14:paraId="4D6395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335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6D1A6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2E13C9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783CD2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5EF713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62A066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6CE898A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0FCA11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处10万元的罚款；责令停业整顿90-120日</w:t>
            </w:r>
          </w:p>
        </w:tc>
        <w:tc>
          <w:tcPr>
            <w:tcW w:w="159" w:type="pct"/>
            <w:vMerge w:val="continue"/>
            <w:noWrap w:val="0"/>
            <w:tcMar>
              <w:top w:w="0" w:type="dxa"/>
              <w:left w:w="0" w:type="dxa"/>
              <w:bottom w:w="0" w:type="dxa"/>
              <w:right w:w="0" w:type="dxa"/>
            </w:tcMar>
            <w:vAlign w:val="center"/>
          </w:tcPr>
          <w:p w14:paraId="47E1A3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5BA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6DA6D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593EEE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E1036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BC809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46268F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6C756C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造成多于7人少于10人死亡；或者多于30人少于50</w:t>
            </w:r>
          </w:p>
          <w:p w14:paraId="138F6A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人重伤；或者多于3000万元少于5000万元直接经济损失</w:t>
            </w:r>
          </w:p>
        </w:tc>
        <w:tc>
          <w:tcPr>
            <w:tcW w:w="872" w:type="pct"/>
            <w:noWrap w:val="0"/>
            <w:tcMar>
              <w:top w:w="0" w:type="dxa"/>
              <w:left w:w="0" w:type="dxa"/>
              <w:bottom w:w="0" w:type="dxa"/>
              <w:right w:w="0" w:type="dxa"/>
            </w:tcMar>
            <w:vAlign w:val="center"/>
          </w:tcPr>
          <w:p w14:paraId="152A3CC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处10万元的罚款；责令停业整顿120-180日</w:t>
            </w:r>
          </w:p>
        </w:tc>
        <w:tc>
          <w:tcPr>
            <w:tcW w:w="159" w:type="pct"/>
            <w:vMerge w:val="continue"/>
            <w:noWrap w:val="0"/>
            <w:tcMar>
              <w:top w:w="0" w:type="dxa"/>
              <w:left w:w="0" w:type="dxa"/>
              <w:bottom w:w="0" w:type="dxa"/>
              <w:right w:w="0" w:type="dxa"/>
            </w:tcMar>
            <w:vAlign w:val="center"/>
          </w:tcPr>
          <w:p w14:paraId="2B4303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8A2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9E98C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0A575C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0FE1B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C0831D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1A41ED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E8CF97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造成重大安全事故</w:t>
            </w:r>
          </w:p>
        </w:tc>
        <w:tc>
          <w:tcPr>
            <w:tcW w:w="872" w:type="pct"/>
            <w:noWrap w:val="0"/>
            <w:tcMar>
              <w:top w:w="0" w:type="dxa"/>
              <w:left w:w="0" w:type="dxa"/>
              <w:bottom w:w="0" w:type="dxa"/>
              <w:right w:w="0" w:type="dxa"/>
            </w:tcMar>
            <w:vAlign w:val="center"/>
          </w:tcPr>
          <w:p w14:paraId="66EABD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处10万元的罚款；降低资质等级</w:t>
            </w:r>
          </w:p>
        </w:tc>
        <w:tc>
          <w:tcPr>
            <w:tcW w:w="159" w:type="pct"/>
            <w:vMerge w:val="continue"/>
            <w:noWrap w:val="0"/>
            <w:tcMar>
              <w:top w:w="0" w:type="dxa"/>
              <w:left w:w="0" w:type="dxa"/>
              <w:bottom w:w="0" w:type="dxa"/>
              <w:right w:w="0" w:type="dxa"/>
            </w:tcMar>
            <w:vAlign w:val="center"/>
          </w:tcPr>
          <w:p w14:paraId="37A8EC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E3E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8C217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60E422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3267EE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1BC5D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1DDA58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0205D1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造成特别重大安全事故</w:t>
            </w:r>
          </w:p>
        </w:tc>
        <w:tc>
          <w:tcPr>
            <w:tcW w:w="872" w:type="pct"/>
            <w:noWrap w:val="0"/>
            <w:tcMar>
              <w:top w:w="0" w:type="dxa"/>
              <w:left w:w="0" w:type="dxa"/>
              <w:bottom w:w="0" w:type="dxa"/>
              <w:right w:w="0" w:type="dxa"/>
            </w:tcMar>
            <w:vAlign w:val="center"/>
          </w:tcPr>
          <w:p w14:paraId="71104BF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处10万元的罚款；吊销资质证书</w:t>
            </w:r>
          </w:p>
        </w:tc>
        <w:tc>
          <w:tcPr>
            <w:tcW w:w="159" w:type="pct"/>
            <w:vMerge w:val="continue"/>
            <w:noWrap w:val="0"/>
            <w:tcMar>
              <w:top w:w="0" w:type="dxa"/>
              <w:left w:w="0" w:type="dxa"/>
              <w:bottom w:w="0" w:type="dxa"/>
              <w:right w:w="0" w:type="dxa"/>
            </w:tcMar>
            <w:vAlign w:val="center"/>
          </w:tcPr>
          <w:p w14:paraId="518E88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24B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FA14D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D51700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79BFE4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5F7A87A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施工起重机械和整体提升脚手架、模板等自升式架设设施安装、拆卸单位未向施工单位进行安全使用说明，办理移交手续的</w:t>
            </w:r>
          </w:p>
        </w:tc>
        <w:tc>
          <w:tcPr>
            <w:tcW w:w="175" w:type="pct"/>
            <w:noWrap w:val="0"/>
            <w:tcMar>
              <w:top w:w="0" w:type="dxa"/>
              <w:left w:w="0" w:type="dxa"/>
              <w:bottom w:w="0" w:type="dxa"/>
              <w:right w:w="0" w:type="dxa"/>
            </w:tcMar>
            <w:vAlign w:val="center"/>
          </w:tcPr>
          <w:p w14:paraId="2E3DC7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90A8A3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9F6D3FA">
            <w:pPr>
              <w:spacing w:line="26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0E961D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5FF424A">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C07FA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947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50F76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387E98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7BC0E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CB2ABE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2BAA0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6385612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及时改正的</w:t>
            </w:r>
          </w:p>
        </w:tc>
        <w:tc>
          <w:tcPr>
            <w:tcW w:w="872" w:type="pct"/>
            <w:noWrap w:val="0"/>
            <w:tcMar>
              <w:top w:w="0" w:type="dxa"/>
              <w:left w:w="0" w:type="dxa"/>
              <w:bottom w:w="0" w:type="dxa"/>
              <w:right w:w="0" w:type="dxa"/>
            </w:tcMar>
            <w:vAlign w:val="center"/>
          </w:tcPr>
          <w:p w14:paraId="6EA5AC8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处5万元以上7万元以下的罚款</w:t>
            </w:r>
          </w:p>
        </w:tc>
        <w:tc>
          <w:tcPr>
            <w:tcW w:w="159" w:type="pct"/>
            <w:vMerge w:val="continue"/>
            <w:noWrap w:val="0"/>
            <w:tcMar>
              <w:top w:w="0" w:type="dxa"/>
              <w:left w:w="0" w:type="dxa"/>
              <w:bottom w:w="0" w:type="dxa"/>
              <w:right w:w="0" w:type="dxa"/>
            </w:tcMar>
            <w:vAlign w:val="center"/>
          </w:tcPr>
          <w:p w14:paraId="57F15E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75D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31D1C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E4A898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BA803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56C47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22152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7672D7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未在规定期限内改正的；造成一般事故或其他危害后果的</w:t>
            </w:r>
          </w:p>
        </w:tc>
        <w:tc>
          <w:tcPr>
            <w:tcW w:w="872" w:type="pct"/>
            <w:noWrap w:val="0"/>
            <w:tcMar>
              <w:top w:w="0" w:type="dxa"/>
              <w:left w:w="0" w:type="dxa"/>
              <w:bottom w:w="0" w:type="dxa"/>
              <w:right w:w="0" w:type="dxa"/>
            </w:tcMar>
            <w:vAlign w:val="center"/>
          </w:tcPr>
          <w:p w14:paraId="74569D1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处7万元以上10万元以下的罚款</w:t>
            </w:r>
          </w:p>
        </w:tc>
        <w:tc>
          <w:tcPr>
            <w:tcW w:w="159" w:type="pct"/>
            <w:vMerge w:val="continue"/>
            <w:noWrap w:val="0"/>
            <w:tcMar>
              <w:top w:w="0" w:type="dxa"/>
              <w:left w:w="0" w:type="dxa"/>
              <w:bottom w:w="0" w:type="dxa"/>
              <w:right w:w="0" w:type="dxa"/>
            </w:tcMar>
            <w:vAlign w:val="center"/>
          </w:tcPr>
          <w:p w14:paraId="793BFB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B02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81A72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110CC0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FC3994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C90B90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146AD6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0119FA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造成多于3人少于5人死亡；或者多于10人少于20 人重伤；或者多于1000万元少于2000万元直接经济损失</w:t>
            </w:r>
          </w:p>
        </w:tc>
        <w:tc>
          <w:tcPr>
            <w:tcW w:w="872" w:type="pct"/>
            <w:noWrap w:val="0"/>
            <w:tcMar>
              <w:top w:w="0" w:type="dxa"/>
              <w:left w:w="0" w:type="dxa"/>
              <w:bottom w:w="0" w:type="dxa"/>
              <w:right w:w="0" w:type="dxa"/>
            </w:tcMar>
            <w:vAlign w:val="center"/>
          </w:tcPr>
          <w:p w14:paraId="5C3300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处10万元的罚款；责令停业整顿60-90日</w:t>
            </w:r>
          </w:p>
        </w:tc>
        <w:tc>
          <w:tcPr>
            <w:tcW w:w="159" w:type="pct"/>
            <w:vMerge w:val="continue"/>
            <w:noWrap w:val="0"/>
            <w:tcMar>
              <w:top w:w="0" w:type="dxa"/>
              <w:left w:w="0" w:type="dxa"/>
              <w:bottom w:w="0" w:type="dxa"/>
              <w:right w:w="0" w:type="dxa"/>
            </w:tcMar>
            <w:vAlign w:val="center"/>
          </w:tcPr>
          <w:p w14:paraId="4C1D7F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4DB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54CAF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1A5C2D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F7260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F44C2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74E81E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2B2B673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造成多于5人少于7人死亡；或者多于20人少于30 人重伤；或者多于2000万元少于3000万元直接经济损失</w:t>
            </w:r>
          </w:p>
        </w:tc>
        <w:tc>
          <w:tcPr>
            <w:tcW w:w="872" w:type="pct"/>
            <w:noWrap w:val="0"/>
            <w:tcMar>
              <w:top w:w="0" w:type="dxa"/>
              <w:left w:w="0" w:type="dxa"/>
              <w:bottom w:w="0" w:type="dxa"/>
              <w:right w:w="0" w:type="dxa"/>
            </w:tcMar>
            <w:vAlign w:val="center"/>
          </w:tcPr>
          <w:p w14:paraId="55407C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处10万元的罚款；责令停业整顿90-120日</w:t>
            </w:r>
          </w:p>
        </w:tc>
        <w:tc>
          <w:tcPr>
            <w:tcW w:w="159" w:type="pct"/>
            <w:vMerge w:val="continue"/>
            <w:noWrap w:val="0"/>
            <w:tcMar>
              <w:top w:w="0" w:type="dxa"/>
              <w:left w:w="0" w:type="dxa"/>
              <w:bottom w:w="0" w:type="dxa"/>
              <w:right w:w="0" w:type="dxa"/>
            </w:tcMar>
            <w:vAlign w:val="center"/>
          </w:tcPr>
          <w:p w14:paraId="076248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460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1B455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38E876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5F9C2D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7D7DB1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63CD5C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72680B2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造成多于7人少于10人死亡；或者多于30人少于50</w:t>
            </w:r>
          </w:p>
          <w:p w14:paraId="31C53F0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人重伤；或者多于3000万元少于5000万元直接经济损失</w:t>
            </w:r>
          </w:p>
        </w:tc>
        <w:tc>
          <w:tcPr>
            <w:tcW w:w="872" w:type="pct"/>
            <w:noWrap w:val="0"/>
            <w:tcMar>
              <w:top w:w="0" w:type="dxa"/>
              <w:left w:w="0" w:type="dxa"/>
              <w:bottom w:w="0" w:type="dxa"/>
              <w:right w:w="0" w:type="dxa"/>
            </w:tcMar>
            <w:vAlign w:val="center"/>
          </w:tcPr>
          <w:p w14:paraId="04908CF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处10万元的罚款；责令停业整顿120-180日</w:t>
            </w:r>
          </w:p>
        </w:tc>
        <w:tc>
          <w:tcPr>
            <w:tcW w:w="159" w:type="pct"/>
            <w:vMerge w:val="continue"/>
            <w:noWrap w:val="0"/>
            <w:tcMar>
              <w:top w:w="0" w:type="dxa"/>
              <w:left w:w="0" w:type="dxa"/>
              <w:bottom w:w="0" w:type="dxa"/>
              <w:right w:w="0" w:type="dxa"/>
            </w:tcMar>
            <w:vAlign w:val="center"/>
          </w:tcPr>
          <w:p w14:paraId="0D7A5B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FAB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737CC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17FA60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0EB5F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B452C2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5CAC0D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12B48C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造成重大安全事故</w:t>
            </w:r>
          </w:p>
        </w:tc>
        <w:tc>
          <w:tcPr>
            <w:tcW w:w="872" w:type="pct"/>
            <w:noWrap w:val="0"/>
            <w:tcMar>
              <w:top w:w="0" w:type="dxa"/>
              <w:left w:w="0" w:type="dxa"/>
              <w:bottom w:w="0" w:type="dxa"/>
              <w:right w:w="0" w:type="dxa"/>
            </w:tcMar>
            <w:vAlign w:val="center"/>
          </w:tcPr>
          <w:p w14:paraId="085F8AE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处10万元的罚款；降低资质等级</w:t>
            </w:r>
          </w:p>
        </w:tc>
        <w:tc>
          <w:tcPr>
            <w:tcW w:w="159" w:type="pct"/>
            <w:vMerge w:val="continue"/>
            <w:noWrap w:val="0"/>
            <w:tcMar>
              <w:top w:w="0" w:type="dxa"/>
              <w:left w:w="0" w:type="dxa"/>
              <w:bottom w:w="0" w:type="dxa"/>
              <w:right w:w="0" w:type="dxa"/>
            </w:tcMar>
            <w:vAlign w:val="center"/>
          </w:tcPr>
          <w:p w14:paraId="1A31B7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785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8BDB6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FE4B29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37776A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EEA744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6FA681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06CBE00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造成特别重大安全事故</w:t>
            </w:r>
          </w:p>
        </w:tc>
        <w:tc>
          <w:tcPr>
            <w:tcW w:w="872" w:type="pct"/>
            <w:noWrap w:val="0"/>
            <w:tcMar>
              <w:top w:w="0" w:type="dxa"/>
              <w:left w:w="0" w:type="dxa"/>
              <w:bottom w:w="0" w:type="dxa"/>
              <w:right w:w="0" w:type="dxa"/>
            </w:tcMar>
            <w:vAlign w:val="center"/>
          </w:tcPr>
          <w:p w14:paraId="72150C8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处10万元的罚款；吊销资质证书</w:t>
            </w:r>
          </w:p>
        </w:tc>
        <w:tc>
          <w:tcPr>
            <w:tcW w:w="159" w:type="pct"/>
            <w:vMerge w:val="continue"/>
            <w:noWrap w:val="0"/>
            <w:tcMar>
              <w:top w:w="0" w:type="dxa"/>
              <w:left w:w="0" w:type="dxa"/>
              <w:bottom w:w="0" w:type="dxa"/>
              <w:right w:w="0" w:type="dxa"/>
            </w:tcMar>
            <w:vAlign w:val="center"/>
          </w:tcPr>
          <w:p w14:paraId="2E5DF0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D9D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614F54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116</w:t>
            </w:r>
          </w:p>
        </w:tc>
        <w:tc>
          <w:tcPr>
            <w:tcW w:w="414" w:type="pct"/>
            <w:vMerge w:val="restart"/>
            <w:noWrap w:val="0"/>
            <w:tcMar>
              <w:top w:w="0" w:type="dxa"/>
              <w:left w:w="0" w:type="dxa"/>
              <w:bottom w:w="0" w:type="dxa"/>
              <w:right w:w="0" w:type="dxa"/>
            </w:tcMar>
            <w:vAlign w:val="center"/>
          </w:tcPr>
          <w:p w14:paraId="1966EE0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对水利领域施工单位施工前未对有关安全施工的技术要求作出详细说明等行为的行政处罚</w:t>
            </w:r>
          </w:p>
        </w:tc>
        <w:tc>
          <w:tcPr>
            <w:tcW w:w="2168" w:type="pct"/>
            <w:vMerge w:val="restart"/>
            <w:noWrap w:val="0"/>
            <w:tcMar>
              <w:top w:w="0" w:type="dxa"/>
              <w:left w:w="0" w:type="dxa"/>
              <w:bottom w:w="0" w:type="dxa"/>
              <w:right w:w="0" w:type="dxa"/>
            </w:tcMar>
            <w:vAlign w:val="center"/>
          </w:tcPr>
          <w:p w14:paraId="315256F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《建设工程安全生产管理条例》第六十四条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p>
          <w:p w14:paraId="355BCF8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（一）施工前未对有关安全施工的技术要求作出详细说明的；</w:t>
            </w:r>
          </w:p>
          <w:p w14:paraId="107003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（二）未根据不同施工阶段和周围环境及季节、气候的变化，在施工现场采取相应的安全施工措施，或者在城市市区内的建设工程的施工现场未实行封闭围挡的；</w:t>
            </w:r>
          </w:p>
          <w:p w14:paraId="3520FA8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（三）在尚未竣工的建筑物内设置员工集体宿舍的；</w:t>
            </w:r>
          </w:p>
          <w:p w14:paraId="2B0CFC3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（四）施工现场临时搭建的建筑物不符合安全使用要求的；</w:t>
            </w:r>
          </w:p>
          <w:p w14:paraId="11C565A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（五）未对因建设工程施工可能造成损害的毗邻建筑物、构筑物和地下管线等采取专项防护措施的。</w:t>
            </w:r>
          </w:p>
          <w:p w14:paraId="7EF460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施工单位有前款规定第（四）项、第（五）项行为，造成损失的，依法承担赔偿责任。</w:t>
            </w:r>
          </w:p>
        </w:tc>
        <w:tc>
          <w:tcPr>
            <w:tcW w:w="490" w:type="pct"/>
            <w:vMerge w:val="restart"/>
            <w:noWrap w:val="0"/>
            <w:tcMar>
              <w:top w:w="0" w:type="dxa"/>
              <w:left w:w="0" w:type="dxa"/>
              <w:bottom w:w="0" w:type="dxa"/>
              <w:right w:w="0" w:type="dxa"/>
            </w:tcMar>
            <w:vAlign w:val="center"/>
          </w:tcPr>
          <w:p w14:paraId="6AC0D4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水利领域施工单位施工前未对有关安全施工的技术要求作出详细说明的</w:t>
            </w:r>
          </w:p>
        </w:tc>
        <w:tc>
          <w:tcPr>
            <w:tcW w:w="175" w:type="pct"/>
            <w:noWrap w:val="0"/>
            <w:tcMar>
              <w:top w:w="0" w:type="dxa"/>
              <w:left w:w="0" w:type="dxa"/>
              <w:bottom w:w="0" w:type="dxa"/>
              <w:right w:w="0" w:type="dxa"/>
            </w:tcMar>
            <w:vAlign w:val="center"/>
          </w:tcPr>
          <w:p w14:paraId="20F20F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5D9437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671C81B">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25B184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169A1AF">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5D8A00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6E55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02C57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466E1E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FFE68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1EA55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4EDBC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4D851B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BCD34DE">
            <w:pPr>
              <w:spacing w:line="26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6E4F8F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27B9D6A">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CB252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2F2E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9" w:hRule="atLeast"/>
          <w:jc w:val="center"/>
        </w:trPr>
        <w:tc>
          <w:tcPr>
            <w:tcW w:w="157" w:type="pct"/>
            <w:vMerge w:val="continue"/>
            <w:noWrap w:val="0"/>
            <w:tcMar>
              <w:top w:w="0" w:type="dxa"/>
              <w:left w:w="0" w:type="dxa"/>
              <w:bottom w:w="0" w:type="dxa"/>
              <w:right w:w="0" w:type="dxa"/>
            </w:tcMar>
            <w:vAlign w:val="center"/>
          </w:tcPr>
          <w:p w14:paraId="123792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02A63B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3D98B1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D4A3C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5C5E9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25481F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未造成事故的</w:t>
            </w:r>
          </w:p>
        </w:tc>
        <w:tc>
          <w:tcPr>
            <w:tcW w:w="872" w:type="pct"/>
            <w:noWrap w:val="0"/>
            <w:tcMar>
              <w:top w:w="0" w:type="dxa"/>
              <w:left w:w="0" w:type="dxa"/>
              <w:bottom w:w="0" w:type="dxa"/>
              <w:right w:w="0" w:type="dxa"/>
            </w:tcMar>
            <w:vAlign w:val="center"/>
          </w:tcPr>
          <w:p w14:paraId="60B0D44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责令停业整顿，直至改正违法行为，并处5万元以上7万元以下的罚款</w:t>
            </w:r>
          </w:p>
        </w:tc>
        <w:tc>
          <w:tcPr>
            <w:tcW w:w="159" w:type="pct"/>
            <w:vMerge w:val="continue"/>
            <w:noWrap w:val="0"/>
            <w:tcMar>
              <w:top w:w="0" w:type="dxa"/>
              <w:left w:w="0" w:type="dxa"/>
              <w:bottom w:w="0" w:type="dxa"/>
              <w:right w:w="0" w:type="dxa"/>
            </w:tcMar>
            <w:vAlign w:val="center"/>
          </w:tcPr>
          <w:p w14:paraId="258B85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0778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2" w:hRule="atLeast"/>
          <w:jc w:val="center"/>
        </w:trPr>
        <w:tc>
          <w:tcPr>
            <w:tcW w:w="157" w:type="pct"/>
            <w:vMerge w:val="continue"/>
            <w:noWrap w:val="0"/>
            <w:tcMar>
              <w:top w:w="0" w:type="dxa"/>
              <w:left w:w="0" w:type="dxa"/>
              <w:bottom w:w="0" w:type="dxa"/>
              <w:right w:w="0" w:type="dxa"/>
            </w:tcMar>
            <w:vAlign w:val="center"/>
          </w:tcPr>
          <w:p w14:paraId="1E71C7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909BA1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AC0A43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328BC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9FA77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F9C2B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造成一般事故的</w:t>
            </w:r>
          </w:p>
        </w:tc>
        <w:tc>
          <w:tcPr>
            <w:tcW w:w="872" w:type="pct"/>
            <w:noWrap w:val="0"/>
            <w:tcMar>
              <w:top w:w="0" w:type="dxa"/>
              <w:left w:w="0" w:type="dxa"/>
              <w:bottom w:w="0" w:type="dxa"/>
              <w:right w:w="0" w:type="dxa"/>
            </w:tcMar>
            <w:vAlign w:val="center"/>
          </w:tcPr>
          <w:p w14:paraId="47472CA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责令停业整顿，直至改正违法行为，并处7万元以上10万元以下的罚款</w:t>
            </w:r>
          </w:p>
        </w:tc>
        <w:tc>
          <w:tcPr>
            <w:tcW w:w="159" w:type="pct"/>
            <w:vMerge w:val="continue"/>
            <w:noWrap w:val="0"/>
            <w:tcMar>
              <w:top w:w="0" w:type="dxa"/>
              <w:left w:w="0" w:type="dxa"/>
              <w:bottom w:w="0" w:type="dxa"/>
              <w:right w:w="0" w:type="dxa"/>
            </w:tcMar>
            <w:vAlign w:val="center"/>
          </w:tcPr>
          <w:p w14:paraId="0287EC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72D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4" w:hRule="atLeast"/>
          <w:jc w:val="center"/>
        </w:trPr>
        <w:tc>
          <w:tcPr>
            <w:tcW w:w="157" w:type="pct"/>
            <w:vMerge w:val="continue"/>
            <w:noWrap w:val="0"/>
            <w:tcMar>
              <w:top w:w="0" w:type="dxa"/>
              <w:left w:w="0" w:type="dxa"/>
              <w:bottom w:w="0" w:type="dxa"/>
              <w:right w:w="0" w:type="dxa"/>
            </w:tcMar>
            <w:vAlign w:val="center"/>
          </w:tcPr>
          <w:p w14:paraId="17CF90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549875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644E04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D19DD4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175A5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A8EFA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造成较大及以上事故的</w:t>
            </w:r>
          </w:p>
        </w:tc>
        <w:tc>
          <w:tcPr>
            <w:tcW w:w="872" w:type="pct"/>
            <w:noWrap w:val="0"/>
            <w:tcMar>
              <w:top w:w="0" w:type="dxa"/>
              <w:left w:w="0" w:type="dxa"/>
              <w:bottom w:w="0" w:type="dxa"/>
              <w:right w:w="0" w:type="dxa"/>
            </w:tcMar>
            <w:vAlign w:val="center"/>
          </w:tcPr>
          <w:p w14:paraId="542FC9B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责令停业整顿，直至改正违法行为，并处10万元的罚款</w:t>
            </w:r>
          </w:p>
        </w:tc>
        <w:tc>
          <w:tcPr>
            <w:tcW w:w="159" w:type="pct"/>
            <w:vMerge w:val="continue"/>
            <w:noWrap w:val="0"/>
            <w:tcMar>
              <w:top w:w="0" w:type="dxa"/>
              <w:left w:w="0" w:type="dxa"/>
              <w:bottom w:w="0" w:type="dxa"/>
              <w:right w:w="0" w:type="dxa"/>
            </w:tcMar>
            <w:vAlign w:val="center"/>
          </w:tcPr>
          <w:p w14:paraId="6FFA73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70AB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07EEC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CC8C7F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9AD38C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838068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施工单位未根据不同施工阶段和周围环境及季节、气候的变化，在施工现场采取相应的安全施工措施，或者在城市市区内的建设工程的</w:t>
            </w:r>
          </w:p>
        </w:tc>
        <w:tc>
          <w:tcPr>
            <w:tcW w:w="175" w:type="pct"/>
            <w:noWrap w:val="0"/>
            <w:tcMar>
              <w:top w:w="0" w:type="dxa"/>
              <w:left w:w="0" w:type="dxa"/>
              <w:bottom w:w="0" w:type="dxa"/>
              <w:right w:w="0" w:type="dxa"/>
            </w:tcMar>
            <w:vAlign w:val="center"/>
          </w:tcPr>
          <w:p w14:paraId="18A5F8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C28B2E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8521489">
            <w:pPr>
              <w:spacing w:line="26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04725A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AD75212">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4AF58A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5456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8" w:hRule="atLeast"/>
          <w:jc w:val="center"/>
        </w:trPr>
        <w:tc>
          <w:tcPr>
            <w:tcW w:w="157" w:type="pct"/>
            <w:vMerge w:val="continue"/>
            <w:noWrap w:val="0"/>
            <w:tcMar>
              <w:top w:w="0" w:type="dxa"/>
              <w:left w:w="0" w:type="dxa"/>
              <w:bottom w:w="0" w:type="dxa"/>
              <w:right w:w="0" w:type="dxa"/>
            </w:tcMar>
            <w:vAlign w:val="center"/>
          </w:tcPr>
          <w:p w14:paraId="0DDC77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A83D24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F26D6B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BB104F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FA6B4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5CFB118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未造成事故的</w:t>
            </w:r>
          </w:p>
        </w:tc>
        <w:tc>
          <w:tcPr>
            <w:tcW w:w="872" w:type="pct"/>
            <w:noWrap w:val="0"/>
            <w:tcMar>
              <w:top w:w="0" w:type="dxa"/>
              <w:left w:w="0" w:type="dxa"/>
              <w:bottom w:w="0" w:type="dxa"/>
              <w:right w:w="0" w:type="dxa"/>
            </w:tcMar>
            <w:vAlign w:val="center"/>
          </w:tcPr>
          <w:p w14:paraId="4B706B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责令停业整顿，直至改正违法行为，并处5万元以上7万元以下的罚款</w:t>
            </w:r>
          </w:p>
        </w:tc>
        <w:tc>
          <w:tcPr>
            <w:tcW w:w="159" w:type="pct"/>
            <w:vMerge w:val="continue"/>
            <w:noWrap w:val="0"/>
            <w:tcMar>
              <w:top w:w="0" w:type="dxa"/>
              <w:left w:w="0" w:type="dxa"/>
              <w:bottom w:w="0" w:type="dxa"/>
              <w:right w:w="0" w:type="dxa"/>
            </w:tcMar>
            <w:vAlign w:val="center"/>
          </w:tcPr>
          <w:p w14:paraId="0C4AA8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46A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65852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63E546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CCADA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440723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172B7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FCB95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75FBBFE">
            <w:pPr>
              <w:spacing w:line="26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6EEAE8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4B5962F">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3633C8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913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0" w:hRule="atLeast"/>
          <w:jc w:val="center"/>
        </w:trPr>
        <w:tc>
          <w:tcPr>
            <w:tcW w:w="157" w:type="pct"/>
            <w:vMerge w:val="continue"/>
            <w:noWrap w:val="0"/>
            <w:tcMar>
              <w:top w:w="0" w:type="dxa"/>
              <w:left w:w="0" w:type="dxa"/>
              <w:bottom w:w="0" w:type="dxa"/>
              <w:right w:w="0" w:type="dxa"/>
            </w:tcMar>
            <w:vAlign w:val="center"/>
          </w:tcPr>
          <w:p w14:paraId="17ADDA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5A2099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B57FAC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BB323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0472D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B3ECC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造成一般事故的</w:t>
            </w:r>
          </w:p>
        </w:tc>
        <w:tc>
          <w:tcPr>
            <w:tcW w:w="872" w:type="pct"/>
            <w:noWrap w:val="0"/>
            <w:tcMar>
              <w:top w:w="0" w:type="dxa"/>
              <w:left w:w="0" w:type="dxa"/>
              <w:bottom w:w="0" w:type="dxa"/>
              <w:right w:w="0" w:type="dxa"/>
            </w:tcMar>
            <w:vAlign w:val="center"/>
          </w:tcPr>
          <w:p w14:paraId="053627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责令停业整顿，直至改正违法行为，并处7万元以上10万元以下的罚款</w:t>
            </w:r>
          </w:p>
        </w:tc>
        <w:tc>
          <w:tcPr>
            <w:tcW w:w="159" w:type="pct"/>
            <w:vMerge w:val="continue"/>
            <w:noWrap w:val="0"/>
            <w:tcMar>
              <w:top w:w="0" w:type="dxa"/>
              <w:left w:w="0" w:type="dxa"/>
              <w:bottom w:w="0" w:type="dxa"/>
              <w:right w:w="0" w:type="dxa"/>
            </w:tcMar>
            <w:vAlign w:val="center"/>
          </w:tcPr>
          <w:p w14:paraId="39A3BB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619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1" w:hRule="atLeast"/>
          <w:jc w:val="center"/>
        </w:trPr>
        <w:tc>
          <w:tcPr>
            <w:tcW w:w="157" w:type="pct"/>
            <w:vMerge w:val="continue"/>
            <w:noWrap w:val="0"/>
            <w:tcMar>
              <w:top w:w="0" w:type="dxa"/>
              <w:left w:w="0" w:type="dxa"/>
              <w:bottom w:w="0" w:type="dxa"/>
              <w:right w:w="0" w:type="dxa"/>
            </w:tcMar>
            <w:vAlign w:val="center"/>
          </w:tcPr>
          <w:p w14:paraId="44A904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8E2506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3C2DF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06A235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13801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E3A82B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造成较大及以上事故的</w:t>
            </w:r>
          </w:p>
        </w:tc>
        <w:tc>
          <w:tcPr>
            <w:tcW w:w="872" w:type="pct"/>
            <w:noWrap w:val="0"/>
            <w:tcMar>
              <w:top w:w="0" w:type="dxa"/>
              <w:left w:w="0" w:type="dxa"/>
              <w:bottom w:w="0" w:type="dxa"/>
              <w:right w:w="0" w:type="dxa"/>
            </w:tcMar>
            <w:vAlign w:val="center"/>
          </w:tcPr>
          <w:p w14:paraId="43138C9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责令停业整顿，直至改正违法行为，并处10万元的罚款</w:t>
            </w:r>
          </w:p>
        </w:tc>
        <w:tc>
          <w:tcPr>
            <w:tcW w:w="159" w:type="pct"/>
            <w:vMerge w:val="continue"/>
            <w:noWrap w:val="0"/>
            <w:tcMar>
              <w:top w:w="0" w:type="dxa"/>
              <w:left w:w="0" w:type="dxa"/>
              <w:bottom w:w="0" w:type="dxa"/>
              <w:right w:w="0" w:type="dxa"/>
            </w:tcMar>
            <w:vAlign w:val="center"/>
          </w:tcPr>
          <w:p w14:paraId="303F78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BAB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67AD7F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CCB284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9F2DA7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335895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施工单位在尚未竣工的建筑物内设置员工集体宿舍的</w:t>
            </w:r>
          </w:p>
        </w:tc>
        <w:tc>
          <w:tcPr>
            <w:tcW w:w="175" w:type="pct"/>
            <w:noWrap w:val="0"/>
            <w:tcMar>
              <w:top w:w="0" w:type="dxa"/>
              <w:left w:w="0" w:type="dxa"/>
              <w:bottom w:w="0" w:type="dxa"/>
              <w:right w:w="0" w:type="dxa"/>
            </w:tcMar>
            <w:vAlign w:val="center"/>
          </w:tcPr>
          <w:p w14:paraId="416195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5FF6301">
            <w:pPr>
              <w:snapToGrid w:val="0"/>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E092E42">
            <w:pPr>
              <w:spacing w:line="24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905B476">
            <w:pPr>
              <w:snapToGrid w:val="0"/>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744C2C0">
            <w:pPr>
              <w:spacing w:line="24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69DBE9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0932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9ED5C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D41ECD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F758E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2CFD9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C74EC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619FB52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未造成事故的</w:t>
            </w:r>
          </w:p>
        </w:tc>
        <w:tc>
          <w:tcPr>
            <w:tcW w:w="872" w:type="pct"/>
            <w:noWrap w:val="0"/>
            <w:tcMar>
              <w:top w:w="0" w:type="dxa"/>
              <w:left w:w="0" w:type="dxa"/>
              <w:bottom w:w="0" w:type="dxa"/>
              <w:right w:w="0" w:type="dxa"/>
            </w:tcMar>
            <w:vAlign w:val="center"/>
          </w:tcPr>
          <w:p w14:paraId="3EF2DEE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责令停业整顿，直至改正违法行为，并处5万元以上7万元以下的罚款</w:t>
            </w:r>
          </w:p>
        </w:tc>
        <w:tc>
          <w:tcPr>
            <w:tcW w:w="159" w:type="pct"/>
            <w:vMerge w:val="continue"/>
            <w:noWrap w:val="0"/>
            <w:tcMar>
              <w:top w:w="0" w:type="dxa"/>
              <w:left w:w="0" w:type="dxa"/>
              <w:bottom w:w="0" w:type="dxa"/>
              <w:right w:w="0" w:type="dxa"/>
            </w:tcMar>
            <w:vAlign w:val="center"/>
          </w:tcPr>
          <w:p w14:paraId="514C2C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13B2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515A13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625957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C64F31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1C5ED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86186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9477D0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872" w:type="pct"/>
            <w:noWrap w:val="0"/>
            <w:tcMar>
              <w:top w:w="0" w:type="dxa"/>
              <w:left w:w="0" w:type="dxa"/>
              <w:bottom w:w="0" w:type="dxa"/>
              <w:right w:w="0" w:type="dxa"/>
            </w:tcMar>
            <w:vAlign w:val="center"/>
          </w:tcPr>
          <w:p w14:paraId="5860AC1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2295E6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3228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04967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E3202B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F3DDF6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65C3D9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009E6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147EAA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造成一般事故的</w:t>
            </w:r>
          </w:p>
        </w:tc>
        <w:tc>
          <w:tcPr>
            <w:tcW w:w="872" w:type="pct"/>
            <w:noWrap w:val="0"/>
            <w:tcMar>
              <w:top w:w="0" w:type="dxa"/>
              <w:left w:w="0" w:type="dxa"/>
              <w:bottom w:w="0" w:type="dxa"/>
              <w:right w:w="0" w:type="dxa"/>
            </w:tcMar>
            <w:vAlign w:val="center"/>
          </w:tcPr>
          <w:p w14:paraId="654F6E1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责令停业整顿，直至改正违法行为，并处7万元以上10万元以下的罚款</w:t>
            </w:r>
          </w:p>
        </w:tc>
        <w:tc>
          <w:tcPr>
            <w:tcW w:w="159" w:type="pct"/>
            <w:vMerge w:val="continue"/>
            <w:noWrap w:val="0"/>
            <w:tcMar>
              <w:top w:w="0" w:type="dxa"/>
              <w:left w:w="0" w:type="dxa"/>
              <w:bottom w:w="0" w:type="dxa"/>
              <w:right w:w="0" w:type="dxa"/>
            </w:tcMar>
            <w:vAlign w:val="center"/>
          </w:tcPr>
          <w:p w14:paraId="6DB52B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7B7C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EAE78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BC3A09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67DE4B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DA0A9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0E44A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756CED3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造成较大及以上事故的</w:t>
            </w:r>
          </w:p>
        </w:tc>
        <w:tc>
          <w:tcPr>
            <w:tcW w:w="872" w:type="pct"/>
            <w:noWrap w:val="0"/>
            <w:tcMar>
              <w:top w:w="0" w:type="dxa"/>
              <w:left w:w="0" w:type="dxa"/>
              <w:bottom w:w="0" w:type="dxa"/>
              <w:right w:w="0" w:type="dxa"/>
            </w:tcMar>
            <w:vAlign w:val="center"/>
          </w:tcPr>
          <w:p w14:paraId="47FF407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责令停业整顿，直至改正违法行为，并处10万元的罚款</w:t>
            </w:r>
          </w:p>
        </w:tc>
        <w:tc>
          <w:tcPr>
            <w:tcW w:w="159" w:type="pct"/>
            <w:vMerge w:val="continue"/>
            <w:noWrap w:val="0"/>
            <w:tcMar>
              <w:top w:w="0" w:type="dxa"/>
              <w:left w:w="0" w:type="dxa"/>
              <w:bottom w:w="0" w:type="dxa"/>
              <w:right w:w="0" w:type="dxa"/>
            </w:tcMar>
            <w:vAlign w:val="center"/>
          </w:tcPr>
          <w:p w14:paraId="6C290D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0C6E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5F1E01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45115E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0976D8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5F91A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施工现场临时搭建的建筑物不符合安全使用要求的</w:t>
            </w:r>
          </w:p>
        </w:tc>
        <w:tc>
          <w:tcPr>
            <w:tcW w:w="175" w:type="pct"/>
            <w:noWrap w:val="0"/>
            <w:tcMar>
              <w:top w:w="0" w:type="dxa"/>
              <w:left w:w="0" w:type="dxa"/>
              <w:bottom w:w="0" w:type="dxa"/>
              <w:right w:w="0" w:type="dxa"/>
            </w:tcMar>
            <w:vAlign w:val="center"/>
          </w:tcPr>
          <w:p w14:paraId="5930BF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C6E221A">
            <w:pPr>
              <w:snapToGrid w:val="0"/>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F7E3394">
            <w:pPr>
              <w:spacing w:line="24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32C5F7E">
            <w:pPr>
              <w:snapToGrid w:val="0"/>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EFCC30A">
            <w:pPr>
              <w:spacing w:line="24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0446AB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0E33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3DF53B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1D0990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EBD26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358D1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81672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4D20746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未造成事故的</w:t>
            </w:r>
          </w:p>
        </w:tc>
        <w:tc>
          <w:tcPr>
            <w:tcW w:w="872" w:type="pct"/>
            <w:noWrap w:val="0"/>
            <w:tcMar>
              <w:top w:w="0" w:type="dxa"/>
              <w:left w:w="0" w:type="dxa"/>
              <w:bottom w:w="0" w:type="dxa"/>
              <w:right w:w="0" w:type="dxa"/>
            </w:tcMar>
            <w:vAlign w:val="center"/>
          </w:tcPr>
          <w:p w14:paraId="5A37177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责令停业整顿，直至改正违法行为，并处5万元以上7万元以下的罚款</w:t>
            </w:r>
          </w:p>
        </w:tc>
        <w:tc>
          <w:tcPr>
            <w:tcW w:w="159" w:type="pct"/>
            <w:vMerge w:val="continue"/>
            <w:noWrap w:val="0"/>
            <w:tcMar>
              <w:top w:w="0" w:type="dxa"/>
              <w:left w:w="0" w:type="dxa"/>
              <w:bottom w:w="0" w:type="dxa"/>
              <w:right w:w="0" w:type="dxa"/>
            </w:tcMar>
            <w:vAlign w:val="center"/>
          </w:tcPr>
          <w:p w14:paraId="7B729B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5639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32EC43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6AB8C0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3BE03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EFB3F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1177D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BB3AF97">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5484504">
            <w:pPr>
              <w:spacing w:line="240" w:lineRule="exact"/>
              <w:rPr>
                <w:rFonts w:hint="eastAsia" w:ascii="宋体" w:hAnsi="宋体" w:eastAsia="宋体" w:cs="宋体"/>
                <w:color w:val="000000"/>
                <w:kern w:val="2"/>
                <w:sz w:val="18"/>
                <w:szCs w:val="18"/>
                <w:vertAlign w:val="baseline"/>
                <w:lang w:val="en-US" w:eastAsia="zh-CN" w:bidi="ar-SA"/>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66E716E">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84A0A32">
            <w:pPr>
              <w:spacing w:line="24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2E71D6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5DD9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63148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810205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48C496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15782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CE2410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635F62F">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造成一般事故的</w:t>
            </w:r>
          </w:p>
        </w:tc>
        <w:tc>
          <w:tcPr>
            <w:tcW w:w="872" w:type="pct"/>
            <w:noWrap w:val="0"/>
            <w:tcMar>
              <w:top w:w="0" w:type="dxa"/>
              <w:left w:w="0" w:type="dxa"/>
              <w:bottom w:w="0" w:type="dxa"/>
              <w:right w:w="0" w:type="dxa"/>
            </w:tcMar>
            <w:vAlign w:val="center"/>
          </w:tcPr>
          <w:p w14:paraId="2519D594">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责令停业整顿，直至改正违法行为，并处7万元以上10万元以下的罚款</w:t>
            </w:r>
          </w:p>
        </w:tc>
        <w:tc>
          <w:tcPr>
            <w:tcW w:w="159" w:type="pct"/>
            <w:vMerge w:val="continue"/>
            <w:noWrap w:val="0"/>
            <w:tcMar>
              <w:top w:w="0" w:type="dxa"/>
              <w:left w:w="0" w:type="dxa"/>
              <w:bottom w:w="0" w:type="dxa"/>
              <w:right w:w="0" w:type="dxa"/>
            </w:tcMar>
            <w:vAlign w:val="center"/>
          </w:tcPr>
          <w:p w14:paraId="575AAA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6CCF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D1AD0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D2F5BA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32BA1C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30C3B2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52353E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B2AB5BD">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造成较大及以上事故的</w:t>
            </w:r>
          </w:p>
        </w:tc>
        <w:tc>
          <w:tcPr>
            <w:tcW w:w="872" w:type="pct"/>
            <w:noWrap w:val="0"/>
            <w:tcMar>
              <w:top w:w="0" w:type="dxa"/>
              <w:left w:w="0" w:type="dxa"/>
              <w:bottom w:w="0" w:type="dxa"/>
              <w:right w:w="0" w:type="dxa"/>
            </w:tcMar>
            <w:vAlign w:val="center"/>
          </w:tcPr>
          <w:p w14:paraId="7210FD6C">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责令停业整顿，直至改正违法行为，并处10万元的罚款</w:t>
            </w:r>
          </w:p>
        </w:tc>
        <w:tc>
          <w:tcPr>
            <w:tcW w:w="159" w:type="pct"/>
            <w:vMerge w:val="continue"/>
            <w:noWrap w:val="0"/>
            <w:tcMar>
              <w:top w:w="0" w:type="dxa"/>
              <w:left w:w="0" w:type="dxa"/>
              <w:bottom w:w="0" w:type="dxa"/>
              <w:right w:w="0" w:type="dxa"/>
            </w:tcMar>
            <w:vAlign w:val="center"/>
          </w:tcPr>
          <w:p w14:paraId="00745A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4D39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6EE399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712606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EF61D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54383A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施工单位未对因建设工程施工可能造成损害的毗邻建筑物、构筑物 和地下管线等采取专项防护措施的</w:t>
            </w:r>
          </w:p>
        </w:tc>
        <w:tc>
          <w:tcPr>
            <w:tcW w:w="175" w:type="pct"/>
            <w:noWrap w:val="0"/>
            <w:tcMar>
              <w:top w:w="0" w:type="dxa"/>
              <w:left w:w="0" w:type="dxa"/>
              <w:bottom w:w="0" w:type="dxa"/>
              <w:right w:w="0" w:type="dxa"/>
            </w:tcMar>
            <w:vAlign w:val="center"/>
          </w:tcPr>
          <w:p w14:paraId="2C5E1C1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CB9A971">
            <w:pPr>
              <w:snapToGrid/>
              <w:spacing w:line="22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EB4F5C7">
            <w:pPr>
              <w:spacing w:line="22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2A0A1FB">
            <w:pPr>
              <w:snapToGrid/>
              <w:spacing w:line="22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46147D6">
            <w:pPr>
              <w:spacing w:line="22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7EFF6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66AC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637818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AA8BEF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998BF5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B175F2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11B4E7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1FDAA5E9">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未造成事故的</w:t>
            </w:r>
          </w:p>
        </w:tc>
        <w:tc>
          <w:tcPr>
            <w:tcW w:w="872" w:type="pct"/>
            <w:noWrap w:val="0"/>
            <w:tcMar>
              <w:top w:w="0" w:type="dxa"/>
              <w:left w:w="0" w:type="dxa"/>
              <w:bottom w:w="0" w:type="dxa"/>
              <w:right w:w="0" w:type="dxa"/>
            </w:tcMar>
            <w:vAlign w:val="center"/>
          </w:tcPr>
          <w:p w14:paraId="1295B1BE">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责令停业整顿，直至改正违法行为，并处5万元以上7万元以下的罚款</w:t>
            </w:r>
          </w:p>
        </w:tc>
        <w:tc>
          <w:tcPr>
            <w:tcW w:w="159" w:type="pct"/>
            <w:vMerge w:val="continue"/>
            <w:noWrap w:val="0"/>
            <w:tcMar>
              <w:top w:w="0" w:type="dxa"/>
              <w:left w:w="0" w:type="dxa"/>
              <w:bottom w:w="0" w:type="dxa"/>
              <w:right w:w="0" w:type="dxa"/>
            </w:tcMar>
            <w:vAlign w:val="center"/>
          </w:tcPr>
          <w:p w14:paraId="10FE94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4571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31D19D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605FC3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675A3D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FC4566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CBC9BB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B408103">
            <w:pPr>
              <w:snapToGrid/>
              <w:spacing w:line="22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B5B145F">
            <w:pPr>
              <w:spacing w:line="220" w:lineRule="exact"/>
              <w:rPr>
                <w:rFonts w:hint="eastAsia" w:ascii="宋体" w:hAnsi="宋体" w:eastAsia="宋体" w:cs="宋体"/>
                <w:color w:val="000000"/>
                <w:kern w:val="2"/>
                <w:sz w:val="18"/>
                <w:szCs w:val="18"/>
                <w:vertAlign w:val="baseline"/>
                <w:lang w:val="en-US" w:eastAsia="zh-CN" w:bidi="ar-SA"/>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1B52C3B">
            <w:pPr>
              <w:snapToGrid/>
              <w:spacing w:line="22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644FED2">
            <w:pPr>
              <w:spacing w:line="22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B37A3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1008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DA076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7DFACF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FA769A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3F1DA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55552A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48AC4A8">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造成一般事故的</w:t>
            </w:r>
          </w:p>
        </w:tc>
        <w:tc>
          <w:tcPr>
            <w:tcW w:w="872" w:type="pct"/>
            <w:noWrap w:val="0"/>
            <w:tcMar>
              <w:top w:w="0" w:type="dxa"/>
              <w:left w:w="0" w:type="dxa"/>
              <w:bottom w:w="0" w:type="dxa"/>
              <w:right w:w="0" w:type="dxa"/>
            </w:tcMar>
            <w:vAlign w:val="center"/>
          </w:tcPr>
          <w:p w14:paraId="5A429BFD">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责令停业整顿，直至改正违法行为，并处7万元以上10万元以下的罚款</w:t>
            </w:r>
          </w:p>
        </w:tc>
        <w:tc>
          <w:tcPr>
            <w:tcW w:w="159" w:type="pct"/>
            <w:vMerge w:val="continue"/>
            <w:noWrap w:val="0"/>
            <w:tcMar>
              <w:top w:w="0" w:type="dxa"/>
              <w:left w:w="0" w:type="dxa"/>
              <w:bottom w:w="0" w:type="dxa"/>
              <w:right w:w="0" w:type="dxa"/>
            </w:tcMar>
            <w:vAlign w:val="center"/>
          </w:tcPr>
          <w:p w14:paraId="143128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4770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2F07B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A752C4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C255A1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A0FE9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60BABD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A83E078">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造成较大及以上事故的</w:t>
            </w:r>
          </w:p>
        </w:tc>
        <w:tc>
          <w:tcPr>
            <w:tcW w:w="872" w:type="pct"/>
            <w:noWrap w:val="0"/>
            <w:tcMar>
              <w:top w:w="0" w:type="dxa"/>
              <w:left w:w="0" w:type="dxa"/>
              <w:bottom w:w="0" w:type="dxa"/>
              <w:right w:w="0" w:type="dxa"/>
            </w:tcMar>
            <w:vAlign w:val="center"/>
          </w:tcPr>
          <w:p w14:paraId="6D52F6A8">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责令停业整顿，直至改正违法行为，并处10万元的罚款</w:t>
            </w:r>
          </w:p>
        </w:tc>
        <w:tc>
          <w:tcPr>
            <w:tcW w:w="159" w:type="pct"/>
            <w:vMerge w:val="continue"/>
            <w:noWrap w:val="0"/>
            <w:tcMar>
              <w:top w:w="0" w:type="dxa"/>
              <w:left w:w="0" w:type="dxa"/>
              <w:bottom w:w="0" w:type="dxa"/>
              <w:right w:w="0" w:type="dxa"/>
            </w:tcMar>
            <w:vAlign w:val="center"/>
          </w:tcPr>
          <w:p w14:paraId="52341B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6C56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restart"/>
            <w:noWrap w:val="0"/>
            <w:tcMar>
              <w:top w:w="0" w:type="dxa"/>
              <w:left w:w="0" w:type="dxa"/>
              <w:bottom w:w="0" w:type="dxa"/>
              <w:right w:w="0" w:type="dxa"/>
            </w:tcMar>
            <w:vAlign w:val="center"/>
          </w:tcPr>
          <w:p w14:paraId="78ACA5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117</w:t>
            </w:r>
          </w:p>
        </w:tc>
        <w:tc>
          <w:tcPr>
            <w:tcW w:w="414" w:type="pct"/>
            <w:vMerge w:val="restart"/>
            <w:noWrap w:val="0"/>
            <w:tcMar>
              <w:top w:w="0" w:type="dxa"/>
              <w:left w:w="0" w:type="dxa"/>
              <w:bottom w:w="0" w:type="dxa"/>
              <w:right w:w="0" w:type="dxa"/>
            </w:tcMar>
            <w:vAlign w:val="center"/>
          </w:tcPr>
          <w:p w14:paraId="733C788E">
            <w:pPr>
              <w:keepNext w:val="0"/>
              <w:keepLines w:val="0"/>
              <w:pageBreakBefore w:val="0"/>
              <w:widowControl w:val="0"/>
              <w:shd w:val="clear" w:color="auto" w:fill="auto"/>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对水利领域施工单位安全防护用具、机械设备、施工机具及配件在进入施工现场前未经查验或者查验不合格即投入使用等行为的行政处罚</w:t>
            </w:r>
          </w:p>
        </w:tc>
        <w:tc>
          <w:tcPr>
            <w:tcW w:w="2168" w:type="pct"/>
            <w:vMerge w:val="restart"/>
            <w:noWrap w:val="0"/>
            <w:tcMar>
              <w:top w:w="0" w:type="dxa"/>
              <w:left w:w="0" w:type="dxa"/>
              <w:bottom w:w="0" w:type="dxa"/>
              <w:right w:w="0" w:type="dxa"/>
            </w:tcMar>
            <w:vAlign w:val="center"/>
          </w:tcPr>
          <w:p w14:paraId="2FFA44F3">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《建设工程安全生产管理条例》第六十五条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7A360214">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（一）安全防护用具、机械设备、施工机具及配件在进入施工现场前未经查验或者查验不合格即投入使用的；</w:t>
            </w:r>
          </w:p>
          <w:p w14:paraId="63A4A0E8">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（二）使用未经验收或者验收不合格的施工起重机械和整体提升脚手架、模板等自升式架设设施的；</w:t>
            </w:r>
          </w:p>
          <w:p w14:paraId="7398BEFB">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（三）委托不具有相应资质的单位承担施工现场安装、拆卸施工起重机械和整体提升脚手架、模板等自升式架设设施的；</w:t>
            </w:r>
          </w:p>
          <w:p w14:paraId="3F28B8BE">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（四）在施工组织设计中未编制安全技术措施、施工现场临时用电方案或者专项施工方案的。</w:t>
            </w:r>
          </w:p>
        </w:tc>
        <w:tc>
          <w:tcPr>
            <w:tcW w:w="490" w:type="pct"/>
            <w:vMerge w:val="restart"/>
            <w:noWrap w:val="0"/>
            <w:tcMar>
              <w:top w:w="0" w:type="dxa"/>
              <w:left w:w="0" w:type="dxa"/>
              <w:bottom w:w="0" w:type="dxa"/>
              <w:right w:w="0" w:type="dxa"/>
            </w:tcMar>
            <w:vAlign w:val="center"/>
          </w:tcPr>
          <w:p w14:paraId="316696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水利领域施工单位安全防护用具、机械设备、施工机具及配件在进入施工现场前未经查验或者查验不合格即投入使用的</w:t>
            </w:r>
          </w:p>
        </w:tc>
        <w:tc>
          <w:tcPr>
            <w:tcW w:w="175" w:type="pct"/>
            <w:noWrap w:val="0"/>
            <w:tcMar>
              <w:top w:w="0" w:type="dxa"/>
              <w:left w:w="0" w:type="dxa"/>
              <w:bottom w:w="0" w:type="dxa"/>
              <w:right w:w="0" w:type="dxa"/>
            </w:tcMar>
            <w:vAlign w:val="center"/>
          </w:tcPr>
          <w:p w14:paraId="35454F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3FCC87D">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1E4B6F2">
            <w:pPr>
              <w:spacing w:line="24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08C9A07">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ECC4023">
            <w:pPr>
              <w:spacing w:line="24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9F4BD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vertAlign w:val="baseline"/>
              </w:rPr>
            </w:pPr>
          </w:p>
        </w:tc>
      </w:tr>
      <w:tr w14:paraId="101A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7" w:hRule="atLeast"/>
          <w:jc w:val="center"/>
        </w:trPr>
        <w:tc>
          <w:tcPr>
            <w:tcW w:w="157" w:type="pct"/>
            <w:vMerge w:val="continue"/>
            <w:noWrap w:val="0"/>
            <w:tcMar>
              <w:top w:w="0" w:type="dxa"/>
              <w:left w:w="0" w:type="dxa"/>
              <w:bottom w:w="0" w:type="dxa"/>
              <w:right w:w="0" w:type="dxa"/>
            </w:tcMar>
            <w:vAlign w:val="center"/>
          </w:tcPr>
          <w:p w14:paraId="17960F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425608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AF66A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FD4E38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B9CE9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5D18E98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未经查验，但后经查验属于合格的</w:t>
            </w:r>
          </w:p>
        </w:tc>
        <w:tc>
          <w:tcPr>
            <w:tcW w:w="872" w:type="pct"/>
            <w:noWrap w:val="0"/>
            <w:tcMar>
              <w:top w:w="0" w:type="dxa"/>
              <w:left w:w="0" w:type="dxa"/>
              <w:bottom w:w="0" w:type="dxa"/>
              <w:right w:w="0" w:type="dxa"/>
            </w:tcMar>
            <w:vAlign w:val="center"/>
          </w:tcPr>
          <w:p w14:paraId="060B3C1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责令停业整顿，直至改正违法行为；并处10万元以上20万元以下的罚款</w:t>
            </w:r>
          </w:p>
        </w:tc>
        <w:tc>
          <w:tcPr>
            <w:tcW w:w="159" w:type="pct"/>
            <w:vMerge w:val="continue"/>
            <w:noWrap w:val="0"/>
            <w:tcMar>
              <w:top w:w="0" w:type="dxa"/>
              <w:left w:w="0" w:type="dxa"/>
              <w:bottom w:w="0" w:type="dxa"/>
              <w:right w:w="0" w:type="dxa"/>
            </w:tcMar>
            <w:vAlign w:val="center"/>
          </w:tcPr>
          <w:p w14:paraId="39E377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AA1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7" w:hRule="atLeast"/>
          <w:jc w:val="center"/>
        </w:trPr>
        <w:tc>
          <w:tcPr>
            <w:tcW w:w="157" w:type="pct"/>
            <w:vMerge w:val="continue"/>
            <w:noWrap w:val="0"/>
            <w:tcMar>
              <w:top w:w="0" w:type="dxa"/>
              <w:left w:w="0" w:type="dxa"/>
              <w:bottom w:w="0" w:type="dxa"/>
              <w:right w:w="0" w:type="dxa"/>
            </w:tcMar>
            <w:vAlign w:val="center"/>
          </w:tcPr>
          <w:p w14:paraId="2E6F32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16ED3C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BD1015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10329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92E3C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27B5A46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经查验不合格的</w:t>
            </w:r>
          </w:p>
        </w:tc>
        <w:tc>
          <w:tcPr>
            <w:tcW w:w="872" w:type="pct"/>
            <w:noWrap w:val="0"/>
            <w:tcMar>
              <w:top w:w="0" w:type="dxa"/>
              <w:left w:w="0" w:type="dxa"/>
              <w:bottom w:w="0" w:type="dxa"/>
              <w:right w:w="0" w:type="dxa"/>
            </w:tcMar>
            <w:vAlign w:val="center"/>
          </w:tcPr>
          <w:p w14:paraId="3E19D1B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责令停业整顿，直至改正违法行为；并处20万元以上30万元以下的罚款</w:t>
            </w:r>
          </w:p>
        </w:tc>
        <w:tc>
          <w:tcPr>
            <w:tcW w:w="159" w:type="pct"/>
            <w:vMerge w:val="continue"/>
            <w:noWrap w:val="0"/>
            <w:tcMar>
              <w:top w:w="0" w:type="dxa"/>
              <w:left w:w="0" w:type="dxa"/>
              <w:bottom w:w="0" w:type="dxa"/>
              <w:right w:w="0" w:type="dxa"/>
            </w:tcMar>
            <w:vAlign w:val="center"/>
          </w:tcPr>
          <w:p w14:paraId="760F50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C5C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AEB6A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9628F2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C39E58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FE627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F5C59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64C074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7A3B011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责令停业整顿60-90日，并处30万元的罚款</w:t>
            </w:r>
          </w:p>
        </w:tc>
        <w:tc>
          <w:tcPr>
            <w:tcW w:w="159" w:type="pct"/>
            <w:vMerge w:val="continue"/>
            <w:noWrap w:val="0"/>
            <w:tcMar>
              <w:top w:w="0" w:type="dxa"/>
              <w:left w:w="0" w:type="dxa"/>
              <w:bottom w:w="0" w:type="dxa"/>
              <w:right w:w="0" w:type="dxa"/>
            </w:tcMar>
            <w:vAlign w:val="center"/>
          </w:tcPr>
          <w:p w14:paraId="22DFB4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267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88" w:hRule="atLeast"/>
          <w:jc w:val="center"/>
        </w:trPr>
        <w:tc>
          <w:tcPr>
            <w:tcW w:w="157" w:type="pct"/>
            <w:vMerge w:val="continue"/>
            <w:noWrap w:val="0"/>
            <w:tcMar>
              <w:top w:w="0" w:type="dxa"/>
              <w:left w:w="0" w:type="dxa"/>
              <w:bottom w:w="0" w:type="dxa"/>
              <w:right w:w="0" w:type="dxa"/>
            </w:tcMar>
            <w:vAlign w:val="center"/>
          </w:tcPr>
          <w:p w14:paraId="204186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100FAA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2EF968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6AC08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13ACA4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253440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15CEB7C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责令停业整顿90-120日，并处30万元的罚款</w:t>
            </w:r>
          </w:p>
        </w:tc>
        <w:tc>
          <w:tcPr>
            <w:tcW w:w="159" w:type="pct"/>
            <w:vMerge w:val="continue"/>
            <w:noWrap w:val="0"/>
            <w:tcMar>
              <w:top w:w="0" w:type="dxa"/>
              <w:left w:w="0" w:type="dxa"/>
              <w:bottom w:w="0" w:type="dxa"/>
              <w:right w:w="0" w:type="dxa"/>
            </w:tcMar>
            <w:vAlign w:val="center"/>
          </w:tcPr>
          <w:p w14:paraId="267531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670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17" w:hRule="atLeast"/>
          <w:jc w:val="center"/>
        </w:trPr>
        <w:tc>
          <w:tcPr>
            <w:tcW w:w="157" w:type="pct"/>
            <w:vMerge w:val="continue"/>
            <w:noWrap w:val="0"/>
            <w:tcMar>
              <w:top w:w="0" w:type="dxa"/>
              <w:left w:w="0" w:type="dxa"/>
              <w:bottom w:w="0" w:type="dxa"/>
              <w:right w:w="0" w:type="dxa"/>
            </w:tcMar>
            <w:vAlign w:val="center"/>
          </w:tcPr>
          <w:p w14:paraId="414B64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9C7614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5F25CA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895569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15C1A0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581E341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w:t>
            </w:r>
          </w:p>
        </w:tc>
        <w:tc>
          <w:tcPr>
            <w:tcW w:w="872" w:type="pct"/>
            <w:noWrap w:val="0"/>
            <w:tcMar>
              <w:top w:w="0" w:type="dxa"/>
              <w:left w:w="0" w:type="dxa"/>
              <w:bottom w:w="0" w:type="dxa"/>
              <w:right w:w="0" w:type="dxa"/>
            </w:tcMar>
            <w:vAlign w:val="center"/>
          </w:tcPr>
          <w:p w14:paraId="6A3F6B5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责令停业整顿120-180日，并处30万元的罚款</w:t>
            </w:r>
          </w:p>
        </w:tc>
        <w:tc>
          <w:tcPr>
            <w:tcW w:w="159" w:type="pct"/>
            <w:vMerge w:val="continue"/>
            <w:noWrap w:val="0"/>
            <w:tcMar>
              <w:top w:w="0" w:type="dxa"/>
              <w:left w:w="0" w:type="dxa"/>
              <w:bottom w:w="0" w:type="dxa"/>
              <w:right w:w="0" w:type="dxa"/>
            </w:tcMar>
            <w:vAlign w:val="center"/>
          </w:tcPr>
          <w:p w14:paraId="0DBEC2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6DD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FB3D8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A850C5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AA7D6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2B5E6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03DD86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06E5E2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造成重大安全事故</w:t>
            </w:r>
          </w:p>
        </w:tc>
        <w:tc>
          <w:tcPr>
            <w:tcW w:w="872" w:type="pct"/>
            <w:noWrap w:val="0"/>
            <w:tcMar>
              <w:top w:w="0" w:type="dxa"/>
              <w:left w:w="0" w:type="dxa"/>
              <w:bottom w:w="0" w:type="dxa"/>
              <w:right w:w="0" w:type="dxa"/>
            </w:tcMar>
            <w:vAlign w:val="center"/>
          </w:tcPr>
          <w:p w14:paraId="4F587AA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降低资质等级，并处30万元的罚款</w:t>
            </w:r>
          </w:p>
        </w:tc>
        <w:tc>
          <w:tcPr>
            <w:tcW w:w="159" w:type="pct"/>
            <w:vMerge w:val="continue"/>
            <w:noWrap w:val="0"/>
            <w:tcMar>
              <w:top w:w="0" w:type="dxa"/>
              <w:left w:w="0" w:type="dxa"/>
              <w:bottom w:w="0" w:type="dxa"/>
              <w:right w:w="0" w:type="dxa"/>
            </w:tcMar>
            <w:vAlign w:val="center"/>
          </w:tcPr>
          <w:p w14:paraId="2BD3C2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7EF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845AE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5D45F2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120AE2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A250F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460A80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2FC53E3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造成特别重大安全事故</w:t>
            </w:r>
          </w:p>
        </w:tc>
        <w:tc>
          <w:tcPr>
            <w:tcW w:w="872" w:type="pct"/>
            <w:noWrap w:val="0"/>
            <w:tcMar>
              <w:top w:w="0" w:type="dxa"/>
              <w:left w:w="0" w:type="dxa"/>
              <w:bottom w:w="0" w:type="dxa"/>
              <w:right w:w="0" w:type="dxa"/>
            </w:tcMar>
            <w:vAlign w:val="center"/>
          </w:tcPr>
          <w:p w14:paraId="1CE8C71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吊销资质证书，并处30万元的罚款</w:t>
            </w:r>
          </w:p>
        </w:tc>
        <w:tc>
          <w:tcPr>
            <w:tcW w:w="159" w:type="pct"/>
            <w:vMerge w:val="continue"/>
            <w:noWrap w:val="0"/>
            <w:tcMar>
              <w:top w:w="0" w:type="dxa"/>
              <w:left w:w="0" w:type="dxa"/>
              <w:bottom w:w="0" w:type="dxa"/>
              <w:right w:w="0" w:type="dxa"/>
            </w:tcMar>
            <w:vAlign w:val="center"/>
          </w:tcPr>
          <w:p w14:paraId="2B0C61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6EF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EFF9D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E4EE24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6F90F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61B04D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施工单位使用未经验收或者验收不合格的施工起重机械和整体提升脚手架、模板等自升式架设设施的</w:t>
            </w:r>
          </w:p>
        </w:tc>
        <w:tc>
          <w:tcPr>
            <w:tcW w:w="175" w:type="pct"/>
            <w:noWrap w:val="0"/>
            <w:tcMar>
              <w:top w:w="0" w:type="dxa"/>
              <w:left w:w="0" w:type="dxa"/>
              <w:bottom w:w="0" w:type="dxa"/>
              <w:right w:w="0" w:type="dxa"/>
            </w:tcMar>
            <w:vAlign w:val="center"/>
          </w:tcPr>
          <w:p w14:paraId="7E01B2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91112CF">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FA0D3AD">
            <w:pPr>
              <w:spacing w:line="28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E8BDE1E">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4A20CD6">
            <w:pPr>
              <w:spacing w:line="28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A08F7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298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jc w:val="center"/>
        </w:trPr>
        <w:tc>
          <w:tcPr>
            <w:tcW w:w="157" w:type="pct"/>
            <w:vMerge w:val="continue"/>
            <w:noWrap w:val="0"/>
            <w:tcMar>
              <w:top w:w="0" w:type="dxa"/>
              <w:left w:w="0" w:type="dxa"/>
              <w:bottom w:w="0" w:type="dxa"/>
              <w:right w:w="0" w:type="dxa"/>
            </w:tcMar>
            <w:vAlign w:val="center"/>
          </w:tcPr>
          <w:p w14:paraId="4CC3B8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680F68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9C2C9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63961A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3132C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1B0F9EA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未经查验，但后经查验属于合格的</w:t>
            </w:r>
          </w:p>
        </w:tc>
        <w:tc>
          <w:tcPr>
            <w:tcW w:w="872" w:type="pct"/>
            <w:noWrap w:val="0"/>
            <w:tcMar>
              <w:top w:w="0" w:type="dxa"/>
              <w:left w:w="0" w:type="dxa"/>
              <w:bottom w:w="0" w:type="dxa"/>
              <w:right w:w="0" w:type="dxa"/>
            </w:tcMar>
            <w:vAlign w:val="center"/>
          </w:tcPr>
          <w:p w14:paraId="4567B49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责令停业整顿，直至改正违法行为；并处10万元以上20万元以下的罚款</w:t>
            </w:r>
          </w:p>
        </w:tc>
        <w:tc>
          <w:tcPr>
            <w:tcW w:w="159" w:type="pct"/>
            <w:vMerge w:val="continue"/>
            <w:noWrap w:val="0"/>
            <w:tcMar>
              <w:top w:w="0" w:type="dxa"/>
              <w:left w:w="0" w:type="dxa"/>
              <w:bottom w:w="0" w:type="dxa"/>
              <w:right w:w="0" w:type="dxa"/>
            </w:tcMar>
            <w:vAlign w:val="center"/>
          </w:tcPr>
          <w:p w14:paraId="11F9F4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D9B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0" w:hRule="atLeast"/>
          <w:jc w:val="center"/>
        </w:trPr>
        <w:tc>
          <w:tcPr>
            <w:tcW w:w="157" w:type="pct"/>
            <w:vMerge w:val="continue"/>
            <w:noWrap w:val="0"/>
            <w:tcMar>
              <w:top w:w="0" w:type="dxa"/>
              <w:left w:w="0" w:type="dxa"/>
              <w:bottom w:w="0" w:type="dxa"/>
              <w:right w:w="0" w:type="dxa"/>
            </w:tcMar>
            <w:vAlign w:val="center"/>
          </w:tcPr>
          <w:p w14:paraId="13E1D3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6BAFC4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23D17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857C78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8F2E2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4D386E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经查验不合格的</w:t>
            </w:r>
          </w:p>
        </w:tc>
        <w:tc>
          <w:tcPr>
            <w:tcW w:w="872" w:type="pct"/>
            <w:noWrap w:val="0"/>
            <w:tcMar>
              <w:top w:w="0" w:type="dxa"/>
              <w:left w:w="0" w:type="dxa"/>
              <w:bottom w:w="0" w:type="dxa"/>
              <w:right w:w="0" w:type="dxa"/>
            </w:tcMar>
            <w:vAlign w:val="center"/>
          </w:tcPr>
          <w:p w14:paraId="78A2DA3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责令停业整顿，直至改正违法行为；并处20万元以上30万元以下的罚款</w:t>
            </w:r>
          </w:p>
        </w:tc>
        <w:tc>
          <w:tcPr>
            <w:tcW w:w="159" w:type="pct"/>
            <w:vMerge w:val="continue"/>
            <w:noWrap w:val="0"/>
            <w:tcMar>
              <w:top w:w="0" w:type="dxa"/>
              <w:left w:w="0" w:type="dxa"/>
              <w:bottom w:w="0" w:type="dxa"/>
              <w:right w:w="0" w:type="dxa"/>
            </w:tcMar>
            <w:vAlign w:val="center"/>
          </w:tcPr>
          <w:p w14:paraId="2B180E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CCC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97E8B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2350CC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A4864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25F7A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B5270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6C879C4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30EBB9D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责令停业整顿60-90日，并处30万元的罚款</w:t>
            </w:r>
          </w:p>
        </w:tc>
        <w:tc>
          <w:tcPr>
            <w:tcW w:w="159" w:type="pct"/>
            <w:vMerge w:val="continue"/>
            <w:noWrap w:val="0"/>
            <w:tcMar>
              <w:top w:w="0" w:type="dxa"/>
              <w:left w:w="0" w:type="dxa"/>
              <w:bottom w:w="0" w:type="dxa"/>
              <w:right w:w="0" w:type="dxa"/>
            </w:tcMar>
            <w:vAlign w:val="center"/>
          </w:tcPr>
          <w:p w14:paraId="7CD5BD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9A5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4" w:hRule="atLeast"/>
          <w:jc w:val="center"/>
        </w:trPr>
        <w:tc>
          <w:tcPr>
            <w:tcW w:w="157" w:type="pct"/>
            <w:vMerge w:val="continue"/>
            <w:noWrap w:val="0"/>
            <w:tcMar>
              <w:top w:w="0" w:type="dxa"/>
              <w:left w:w="0" w:type="dxa"/>
              <w:bottom w:w="0" w:type="dxa"/>
              <w:right w:w="0" w:type="dxa"/>
            </w:tcMar>
            <w:vAlign w:val="center"/>
          </w:tcPr>
          <w:p w14:paraId="448330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B1B27B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CD8918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76DBB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5B68B9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7942EE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258890F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责令停业整顿90-120日，并处30万元的罚款</w:t>
            </w:r>
          </w:p>
        </w:tc>
        <w:tc>
          <w:tcPr>
            <w:tcW w:w="159" w:type="pct"/>
            <w:vMerge w:val="continue"/>
            <w:noWrap w:val="0"/>
            <w:tcMar>
              <w:top w:w="0" w:type="dxa"/>
              <w:left w:w="0" w:type="dxa"/>
              <w:bottom w:w="0" w:type="dxa"/>
              <w:right w:w="0" w:type="dxa"/>
            </w:tcMar>
            <w:vAlign w:val="center"/>
          </w:tcPr>
          <w:p w14:paraId="2B63B1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EE3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67" w:hRule="atLeast"/>
          <w:jc w:val="center"/>
        </w:trPr>
        <w:tc>
          <w:tcPr>
            <w:tcW w:w="157" w:type="pct"/>
            <w:vMerge w:val="continue"/>
            <w:noWrap w:val="0"/>
            <w:tcMar>
              <w:top w:w="0" w:type="dxa"/>
              <w:left w:w="0" w:type="dxa"/>
              <w:bottom w:w="0" w:type="dxa"/>
              <w:right w:w="0" w:type="dxa"/>
            </w:tcMar>
            <w:vAlign w:val="center"/>
          </w:tcPr>
          <w:p w14:paraId="3D7477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59D8E8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156AE7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3095C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5F4D91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5AF30BE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w:t>
            </w:r>
          </w:p>
        </w:tc>
        <w:tc>
          <w:tcPr>
            <w:tcW w:w="872" w:type="pct"/>
            <w:noWrap w:val="0"/>
            <w:tcMar>
              <w:top w:w="0" w:type="dxa"/>
              <w:left w:w="0" w:type="dxa"/>
              <w:bottom w:w="0" w:type="dxa"/>
              <w:right w:w="0" w:type="dxa"/>
            </w:tcMar>
            <w:vAlign w:val="center"/>
          </w:tcPr>
          <w:p w14:paraId="06DAE70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责令停业整顿120-180日，并处30万元的罚款</w:t>
            </w:r>
          </w:p>
        </w:tc>
        <w:tc>
          <w:tcPr>
            <w:tcW w:w="159" w:type="pct"/>
            <w:vMerge w:val="continue"/>
            <w:noWrap w:val="0"/>
            <w:tcMar>
              <w:top w:w="0" w:type="dxa"/>
              <w:left w:w="0" w:type="dxa"/>
              <w:bottom w:w="0" w:type="dxa"/>
              <w:right w:w="0" w:type="dxa"/>
            </w:tcMar>
            <w:vAlign w:val="center"/>
          </w:tcPr>
          <w:p w14:paraId="4CADE9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BFA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918B5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293E5E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70D1E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DFBC37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7DDC83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6E9472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造成重大安全事故</w:t>
            </w:r>
          </w:p>
        </w:tc>
        <w:tc>
          <w:tcPr>
            <w:tcW w:w="872" w:type="pct"/>
            <w:noWrap w:val="0"/>
            <w:tcMar>
              <w:top w:w="0" w:type="dxa"/>
              <w:left w:w="0" w:type="dxa"/>
              <w:bottom w:w="0" w:type="dxa"/>
              <w:right w:w="0" w:type="dxa"/>
            </w:tcMar>
            <w:vAlign w:val="center"/>
          </w:tcPr>
          <w:p w14:paraId="126129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降低资质等级，并处30万元的罚款</w:t>
            </w:r>
          </w:p>
        </w:tc>
        <w:tc>
          <w:tcPr>
            <w:tcW w:w="159" w:type="pct"/>
            <w:vMerge w:val="continue"/>
            <w:noWrap w:val="0"/>
            <w:tcMar>
              <w:top w:w="0" w:type="dxa"/>
              <w:left w:w="0" w:type="dxa"/>
              <w:bottom w:w="0" w:type="dxa"/>
              <w:right w:w="0" w:type="dxa"/>
            </w:tcMar>
            <w:vAlign w:val="center"/>
          </w:tcPr>
          <w:p w14:paraId="2B2D1C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788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7" w:type="pct"/>
            <w:vMerge w:val="continue"/>
            <w:noWrap w:val="0"/>
            <w:tcMar>
              <w:top w:w="0" w:type="dxa"/>
              <w:left w:w="0" w:type="dxa"/>
              <w:bottom w:w="0" w:type="dxa"/>
              <w:right w:w="0" w:type="dxa"/>
            </w:tcMar>
            <w:vAlign w:val="center"/>
          </w:tcPr>
          <w:p w14:paraId="4C628C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74E1DB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D0BB7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53D5DB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3BA273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614DD15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造成特别重大安全事故</w:t>
            </w:r>
          </w:p>
        </w:tc>
        <w:tc>
          <w:tcPr>
            <w:tcW w:w="872" w:type="pct"/>
            <w:noWrap w:val="0"/>
            <w:tcMar>
              <w:top w:w="0" w:type="dxa"/>
              <w:left w:w="0" w:type="dxa"/>
              <w:bottom w:w="0" w:type="dxa"/>
              <w:right w:w="0" w:type="dxa"/>
            </w:tcMar>
            <w:vAlign w:val="center"/>
          </w:tcPr>
          <w:p w14:paraId="0F62AAC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吊销资质证书，并处30万元的罚款</w:t>
            </w:r>
          </w:p>
        </w:tc>
        <w:tc>
          <w:tcPr>
            <w:tcW w:w="159" w:type="pct"/>
            <w:vMerge w:val="continue"/>
            <w:noWrap w:val="0"/>
            <w:tcMar>
              <w:top w:w="0" w:type="dxa"/>
              <w:left w:w="0" w:type="dxa"/>
              <w:bottom w:w="0" w:type="dxa"/>
              <w:right w:w="0" w:type="dxa"/>
            </w:tcMar>
            <w:vAlign w:val="center"/>
          </w:tcPr>
          <w:p w14:paraId="6E08D0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7F1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36395A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2EFFD8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1F0CC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4731192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施工单位委托不具有相应资质的单位承担施工现场安装、拆卸施工起重机械和整体提升脚手架、模板等自升式架设设施的</w:t>
            </w:r>
          </w:p>
        </w:tc>
        <w:tc>
          <w:tcPr>
            <w:tcW w:w="175" w:type="pct"/>
            <w:noWrap w:val="0"/>
            <w:tcMar>
              <w:top w:w="0" w:type="dxa"/>
              <w:left w:w="0" w:type="dxa"/>
              <w:bottom w:w="0" w:type="dxa"/>
              <w:right w:w="0" w:type="dxa"/>
            </w:tcMar>
            <w:vAlign w:val="center"/>
          </w:tcPr>
          <w:p w14:paraId="7ED735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029420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DA1360D">
            <w:pPr>
              <w:spacing w:line="26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760538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4C26A47">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B8B56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B4A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91EBD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E333EB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F3D05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EF06F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8D948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3A3CF95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涉及1台施工现场安装、拆卸施工起重机械和整体提升脚手架、模板等自升式架设设施的</w:t>
            </w:r>
          </w:p>
        </w:tc>
        <w:tc>
          <w:tcPr>
            <w:tcW w:w="872" w:type="pct"/>
            <w:noWrap w:val="0"/>
            <w:tcMar>
              <w:top w:w="0" w:type="dxa"/>
              <w:left w:w="0" w:type="dxa"/>
              <w:bottom w:w="0" w:type="dxa"/>
              <w:right w:w="0" w:type="dxa"/>
            </w:tcMar>
            <w:vAlign w:val="center"/>
          </w:tcPr>
          <w:p w14:paraId="6ED87F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责令停业整顿，直至改正违法行为；并处10万元以上20万元以下的罚款</w:t>
            </w:r>
          </w:p>
        </w:tc>
        <w:tc>
          <w:tcPr>
            <w:tcW w:w="159" w:type="pct"/>
            <w:vMerge w:val="continue"/>
            <w:noWrap w:val="0"/>
            <w:tcMar>
              <w:top w:w="0" w:type="dxa"/>
              <w:left w:w="0" w:type="dxa"/>
              <w:bottom w:w="0" w:type="dxa"/>
              <w:right w:w="0" w:type="dxa"/>
            </w:tcMar>
            <w:vAlign w:val="center"/>
          </w:tcPr>
          <w:p w14:paraId="009D45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EAC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85034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C07B18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5A4B18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911266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DD33C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A88AA4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涉及2台以上施工现场安装、拆卸施工起重机械和整体提升脚手架、模板等自升式架设设施的</w:t>
            </w:r>
          </w:p>
        </w:tc>
        <w:tc>
          <w:tcPr>
            <w:tcW w:w="872" w:type="pct"/>
            <w:noWrap w:val="0"/>
            <w:tcMar>
              <w:top w:w="0" w:type="dxa"/>
              <w:left w:w="0" w:type="dxa"/>
              <w:bottom w:w="0" w:type="dxa"/>
              <w:right w:w="0" w:type="dxa"/>
            </w:tcMar>
            <w:vAlign w:val="center"/>
          </w:tcPr>
          <w:p w14:paraId="7786D5E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责令停业整顿，直至改正违法行为；并处20万元以上30万元以下的罚款</w:t>
            </w:r>
          </w:p>
        </w:tc>
        <w:tc>
          <w:tcPr>
            <w:tcW w:w="159" w:type="pct"/>
            <w:vMerge w:val="continue"/>
            <w:noWrap w:val="0"/>
            <w:tcMar>
              <w:top w:w="0" w:type="dxa"/>
              <w:left w:w="0" w:type="dxa"/>
              <w:bottom w:w="0" w:type="dxa"/>
              <w:right w:w="0" w:type="dxa"/>
            </w:tcMar>
            <w:vAlign w:val="center"/>
          </w:tcPr>
          <w:p w14:paraId="6C040D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AA6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EE691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A8AFA2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AEEF5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EFD47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FEF15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BAAF19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1DBB61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责令停业整顿60-90日，并处30万元的罚款</w:t>
            </w:r>
          </w:p>
        </w:tc>
        <w:tc>
          <w:tcPr>
            <w:tcW w:w="159" w:type="pct"/>
            <w:vMerge w:val="continue"/>
            <w:noWrap w:val="0"/>
            <w:tcMar>
              <w:top w:w="0" w:type="dxa"/>
              <w:left w:w="0" w:type="dxa"/>
              <w:bottom w:w="0" w:type="dxa"/>
              <w:right w:w="0" w:type="dxa"/>
            </w:tcMar>
            <w:vAlign w:val="center"/>
          </w:tcPr>
          <w:p w14:paraId="004A14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EF6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4D652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D39663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9FDF95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BAD8D3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5C9669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8AEE7A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1C8D27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责令停业整顿90-120日，并处30万元的罚款</w:t>
            </w:r>
          </w:p>
        </w:tc>
        <w:tc>
          <w:tcPr>
            <w:tcW w:w="159" w:type="pct"/>
            <w:vMerge w:val="continue"/>
            <w:noWrap w:val="0"/>
            <w:tcMar>
              <w:top w:w="0" w:type="dxa"/>
              <w:left w:w="0" w:type="dxa"/>
              <w:bottom w:w="0" w:type="dxa"/>
              <w:right w:w="0" w:type="dxa"/>
            </w:tcMar>
            <w:vAlign w:val="center"/>
          </w:tcPr>
          <w:p w14:paraId="49C75C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731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9" w:hRule="atLeast"/>
          <w:jc w:val="center"/>
        </w:trPr>
        <w:tc>
          <w:tcPr>
            <w:tcW w:w="157" w:type="pct"/>
            <w:vMerge w:val="continue"/>
            <w:noWrap w:val="0"/>
            <w:tcMar>
              <w:top w:w="0" w:type="dxa"/>
              <w:left w:w="0" w:type="dxa"/>
              <w:bottom w:w="0" w:type="dxa"/>
              <w:right w:w="0" w:type="dxa"/>
            </w:tcMar>
            <w:vAlign w:val="center"/>
          </w:tcPr>
          <w:p w14:paraId="7EF981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FC66F2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5CE5BD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38003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745E23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04FD77F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w:t>
            </w:r>
          </w:p>
        </w:tc>
        <w:tc>
          <w:tcPr>
            <w:tcW w:w="872" w:type="pct"/>
            <w:noWrap w:val="0"/>
            <w:tcMar>
              <w:top w:w="0" w:type="dxa"/>
              <w:left w:w="0" w:type="dxa"/>
              <w:bottom w:w="0" w:type="dxa"/>
              <w:right w:w="0" w:type="dxa"/>
            </w:tcMar>
            <w:vAlign w:val="center"/>
          </w:tcPr>
          <w:p w14:paraId="429D2B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责令停业整顿120-180日，并处30万元的罚款</w:t>
            </w:r>
          </w:p>
        </w:tc>
        <w:tc>
          <w:tcPr>
            <w:tcW w:w="159" w:type="pct"/>
            <w:vMerge w:val="continue"/>
            <w:noWrap w:val="0"/>
            <w:tcMar>
              <w:top w:w="0" w:type="dxa"/>
              <w:left w:w="0" w:type="dxa"/>
              <w:bottom w:w="0" w:type="dxa"/>
              <w:right w:w="0" w:type="dxa"/>
            </w:tcMar>
            <w:vAlign w:val="center"/>
          </w:tcPr>
          <w:p w14:paraId="1DABA2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992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08461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158B59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09C40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308D69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2AA33E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8AC34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造成重大安全事故</w:t>
            </w:r>
          </w:p>
        </w:tc>
        <w:tc>
          <w:tcPr>
            <w:tcW w:w="872" w:type="pct"/>
            <w:noWrap w:val="0"/>
            <w:tcMar>
              <w:top w:w="0" w:type="dxa"/>
              <w:left w:w="0" w:type="dxa"/>
              <w:bottom w:w="0" w:type="dxa"/>
              <w:right w:w="0" w:type="dxa"/>
            </w:tcMar>
            <w:vAlign w:val="center"/>
          </w:tcPr>
          <w:p w14:paraId="7F20BF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降低资质等级，并处30万元的罚款</w:t>
            </w:r>
          </w:p>
        </w:tc>
        <w:tc>
          <w:tcPr>
            <w:tcW w:w="159" w:type="pct"/>
            <w:vMerge w:val="continue"/>
            <w:noWrap w:val="0"/>
            <w:tcMar>
              <w:top w:w="0" w:type="dxa"/>
              <w:left w:w="0" w:type="dxa"/>
              <w:bottom w:w="0" w:type="dxa"/>
              <w:right w:w="0" w:type="dxa"/>
            </w:tcMar>
            <w:vAlign w:val="center"/>
          </w:tcPr>
          <w:p w14:paraId="18F121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C44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6722C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3E90F1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7A4C4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79E134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309E14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30E704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造成特别重大安全事故</w:t>
            </w:r>
          </w:p>
        </w:tc>
        <w:tc>
          <w:tcPr>
            <w:tcW w:w="872" w:type="pct"/>
            <w:noWrap w:val="0"/>
            <w:tcMar>
              <w:top w:w="0" w:type="dxa"/>
              <w:left w:w="0" w:type="dxa"/>
              <w:bottom w:w="0" w:type="dxa"/>
              <w:right w:w="0" w:type="dxa"/>
            </w:tcMar>
            <w:vAlign w:val="center"/>
          </w:tcPr>
          <w:p w14:paraId="223FDAE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吊销资质证书，并处30万元的罚款</w:t>
            </w:r>
          </w:p>
        </w:tc>
        <w:tc>
          <w:tcPr>
            <w:tcW w:w="159" w:type="pct"/>
            <w:vMerge w:val="continue"/>
            <w:noWrap w:val="0"/>
            <w:tcMar>
              <w:top w:w="0" w:type="dxa"/>
              <w:left w:w="0" w:type="dxa"/>
              <w:bottom w:w="0" w:type="dxa"/>
              <w:right w:w="0" w:type="dxa"/>
            </w:tcMar>
            <w:vAlign w:val="center"/>
          </w:tcPr>
          <w:p w14:paraId="035E6B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8DE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57" w:type="pct"/>
            <w:vMerge w:val="continue"/>
            <w:noWrap w:val="0"/>
            <w:tcMar>
              <w:top w:w="0" w:type="dxa"/>
              <w:left w:w="0" w:type="dxa"/>
              <w:bottom w:w="0" w:type="dxa"/>
              <w:right w:w="0" w:type="dxa"/>
            </w:tcMar>
            <w:vAlign w:val="center"/>
          </w:tcPr>
          <w:p w14:paraId="673D9F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8B9FB6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2BDD6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35648F8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施工单位在施工组织设计中未编制安全技术措施、施工现场临时用电方案或者专项施工方案的</w:t>
            </w:r>
          </w:p>
        </w:tc>
        <w:tc>
          <w:tcPr>
            <w:tcW w:w="175" w:type="pct"/>
            <w:noWrap w:val="0"/>
            <w:tcMar>
              <w:top w:w="0" w:type="dxa"/>
              <w:left w:w="0" w:type="dxa"/>
              <w:bottom w:w="0" w:type="dxa"/>
              <w:right w:w="0" w:type="dxa"/>
            </w:tcMar>
            <w:vAlign w:val="center"/>
          </w:tcPr>
          <w:p w14:paraId="232775C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46471D0">
            <w:pPr>
              <w:snapToGrid w:val="0"/>
              <w:spacing w:line="22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83B157A">
            <w:pPr>
              <w:spacing w:line="22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65C7A58">
            <w:pPr>
              <w:snapToGrid w:val="0"/>
              <w:spacing w:line="22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7F15A22">
            <w:pPr>
              <w:spacing w:line="22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49E415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06F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 w:hRule="atLeast"/>
          <w:jc w:val="center"/>
        </w:trPr>
        <w:tc>
          <w:tcPr>
            <w:tcW w:w="157" w:type="pct"/>
            <w:vMerge w:val="continue"/>
            <w:noWrap w:val="0"/>
            <w:tcMar>
              <w:top w:w="0" w:type="dxa"/>
              <w:left w:w="0" w:type="dxa"/>
              <w:bottom w:w="0" w:type="dxa"/>
              <w:right w:w="0" w:type="dxa"/>
            </w:tcMar>
            <w:vAlign w:val="center"/>
          </w:tcPr>
          <w:p w14:paraId="46823B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BDE6F2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D463C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A4D5A8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7D1BA0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6F772B4F">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不涉及危大工程的</w:t>
            </w:r>
          </w:p>
        </w:tc>
        <w:tc>
          <w:tcPr>
            <w:tcW w:w="872" w:type="pct"/>
            <w:noWrap w:val="0"/>
            <w:tcMar>
              <w:top w:w="0" w:type="dxa"/>
              <w:left w:w="0" w:type="dxa"/>
              <w:bottom w:w="0" w:type="dxa"/>
              <w:right w:w="0" w:type="dxa"/>
            </w:tcMar>
            <w:vAlign w:val="center"/>
          </w:tcPr>
          <w:p w14:paraId="64164329">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责令停业整顿，直至改正违法行为；处10万元以上20万元以下的罚款</w:t>
            </w:r>
          </w:p>
        </w:tc>
        <w:tc>
          <w:tcPr>
            <w:tcW w:w="159" w:type="pct"/>
            <w:vMerge w:val="continue"/>
            <w:noWrap w:val="0"/>
            <w:tcMar>
              <w:top w:w="0" w:type="dxa"/>
              <w:left w:w="0" w:type="dxa"/>
              <w:bottom w:w="0" w:type="dxa"/>
              <w:right w:w="0" w:type="dxa"/>
            </w:tcMar>
            <w:vAlign w:val="center"/>
          </w:tcPr>
          <w:p w14:paraId="41B7C0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52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8998E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EEE93E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F2952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A98BF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82FEF3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3CF8894">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涉及危大工程的</w:t>
            </w:r>
          </w:p>
        </w:tc>
        <w:tc>
          <w:tcPr>
            <w:tcW w:w="872" w:type="pct"/>
            <w:noWrap w:val="0"/>
            <w:tcMar>
              <w:top w:w="0" w:type="dxa"/>
              <w:left w:w="0" w:type="dxa"/>
              <w:bottom w:w="0" w:type="dxa"/>
              <w:right w:w="0" w:type="dxa"/>
            </w:tcMar>
            <w:vAlign w:val="center"/>
          </w:tcPr>
          <w:p w14:paraId="3D1C4CB6">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责令停业整顿，直至改正违法行为；处20万元以上30万元以下的罚款；暂扣安全生产许可证30日，对直接负责的主管人员和其他直接责任人员处1000元以上5000元以下的罚款</w:t>
            </w:r>
          </w:p>
        </w:tc>
        <w:tc>
          <w:tcPr>
            <w:tcW w:w="159" w:type="pct"/>
            <w:vMerge w:val="continue"/>
            <w:noWrap w:val="0"/>
            <w:tcMar>
              <w:top w:w="0" w:type="dxa"/>
              <w:left w:w="0" w:type="dxa"/>
              <w:bottom w:w="0" w:type="dxa"/>
              <w:right w:w="0" w:type="dxa"/>
            </w:tcMar>
            <w:vAlign w:val="center"/>
          </w:tcPr>
          <w:p w14:paraId="05D7D7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9AD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80802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C197BE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CCA76E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F00A6A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445505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65957BC">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65D841FE">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责令停业整顿60-90日；处30万元的罚款；涉及危大工程的，暂扣安全生产许可证30日，对直接负责的主管人员和其他直接责任人员处5000元的罚款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5B3F3F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47E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626AF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6ADD6B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6D2769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94C82C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526980D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6C1E116">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20ACDE09">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责令停业整顿90-120日；处30万元的罚款；涉及危大工程的，暂扣安全生产许可证30日，对直接负责的主管人员和其他直接责任人员处5000元的罚款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7DB8DF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BC1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2B05F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4AADA7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BFBF3D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48E248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7D3D41F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45925085">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w:t>
            </w:r>
          </w:p>
        </w:tc>
        <w:tc>
          <w:tcPr>
            <w:tcW w:w="872" w:type="pct"/>
            <w:noWrap w:val="0"/>
            <w:tcMar>
              <w:top w:w="0" w:type="dxa"/>
              <w:left w:w="0" w:type="dxa"/>
              <w:bottom w:w="0" w:type="dxa"/>
              <w:right w:w="0" w:type="dxa"/>
            </w:tcMar>
            <w:vAlign w:val="center"/>
          </w:tcPr>
          <w:p w14:paraId="3E687F88">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责令停业整顿120-180日；处30万元的罚款；涉及危大工程的，暂扣安全生产许可证30日，对直接负责的主管人员和其他直接责任人员处5000元的罚款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6ED0AD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B9D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1193F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07E7F5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2239A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428197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140683F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06084FC">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造成重大安全事故</w:t>
            </w:r>
          </w:p>
        </w:tc>
        <w:tc>
          <w:tcPr>
            <w:tcW w:w="872" w:type="pct"/>
            <w:noWrap w:val="0"/>
            <w:tcMar>
              <w:top w:w="0" w:type="dxa"/>
              <w:left w:w="0" w:type="dxa"/>
              <w:bottom w:w="0" w:type="dxa"/>
              <w:right w:w="0" w:type="dxa"/>
            </w:tcMar>
            <w:vAlign w:val="center"/>
          </w:tcPr>
          <w:p w14:paraId="60057D3D">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处30万元的罚款；降低资质等级；涉及危大工程的，暂扣安全生产许可证30日，对直接负责的主管人员和其他直接责任人员处5000元的罚款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1A5579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8DE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ED096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479CD7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4C8D7E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59AC8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3BF2E72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409D8A0F">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造成特别重大安全事故</w:t>
            </w:r>
          </w:p>
        </w:tc>
        <w:tc>
          <w:tcPr>
            <w:tcW w:w="872" w:type="pct"/>
            <w:noWrap w:val="0"/>
            <w:tcMar>
              <w:top w:w="0" w:type="dxa"/>
              <w:left w:w="0" w:type="dxa"/>
              <w:bottom w:w="0" w:type="dxa"/>
              <w:right w:w="0" w:type="dxa"/>
            </w:tcMar>
            <w:vAlign w:val="center"/>
          </w:tcPr>
          <w:p w14:paraId="23E74D91">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处30万元的罚款；吊销资质证书；涉及危大工程的，暂扣安全生产许可证30日，对直接负责的主管人员和其他直接责任人员处5000元的罚款</w:t>
            </w:r>
          </w:p>
        </w:tc>
        <w:tc>
          <w:tcPr>
            <w:tcW w:w="159" w:type="pct"/>
            <w:vMerge w:val="continue"/>
            <w:noWrap w:val="0"/>
            <w:tcMar>
              <w:top w:w="0" w:type="dxa"/>
              <w:left w:w="0" w:type="dxa"/>
              <w:bottom w:w="0" w:type="dxa"/>
              <w:right w:w="0" w:type="dxa"/>
            </w:tcMar>
            <w:vAlign w:val="center"/>
          </w:tcPr>
          <w:p w14:paraId="39ED1E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B96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37B93E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118</w:t>
            </w:r>
          </w:p>
        </w:tc>
        <w:tc>
          <w:tcPr>
            <w:tcW w:w="414" w:type="pct"/>
            <w:vMerge w:val="restart"/>
            <w:noWrap w:val="0"/>
            <w:tcMar>
              <w:top w:w="0" w:type="dxa"/>
              <w:left w:w="0" w:type="dxa"/>
              <w:bottom w:w="0" w:type="dxa"/>
              <w:right w:w="0" w:type="dxa"/>
            </w:tcMar>
            <w:vAlign w:val="center"/>
          </w:tcPr>
          <w:p w14:paraId="1B2CF59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对水利领域施工单位取得资质证书后，降低安全生产条件行为的行政处罚</w:t>
            </w:r>
          </w:p>
        </w:tc>
        <w:tc>
          <w:tcPr>
            <w:tcW w:w="2168" w:type="pct"/>
            <w:vMerge w:val="restart"/>
            <w:noWrap w:val="0"/>
            <w:tcMar>
              <w:top w:w="0" w:type="dxa"/>
              <w:left w:w="0" w:type="dxa"/>
              <w:bottom w:w="0" w:type="dxa"/>
              <w:right w:w="0" w:type="dxa"/>
            </w:tcMar>
            <w:vAlign w:val="center"/>
          </w:tcPr>
          <w:p w14:paraId="592DB75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《建设工程安全生产管理条例》第六十七条 施工单位取得资质证书后，降低安全生产条件的，责令限期改正；经整改仍未达到与其资质等级相适应的安全生产条件的，责令停业整顿，降低其资质等级直至吊销资质证书。</w:t>
            </w:r>
          </w:p>
        </w:tc>
        <w:tc>
          <w:tcPr>
            <w:tcW w:w="490" w:type="pct"/>
            <w:vMerge w:val="restart"/>
            <w:noWrap w:val="0"/>
            <w:tcMar>
              <w:top w:w="0" w:type="dxa"/>
              <w:left w:w="0" w:type="dxa"/>
              <w:bottom w:w="0" w:type="dxa"/>
              <w:right w:w="0" w:type="dxa"/>
            </w:tcMar>
            <w:vAlign w:val="center"/>
          </w:tcPr>
          <w:p w14:paraId="6589143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水利领域施工单位取得资质证书后，降低安全生产条件的</w:t>
            </w:r>
          </w:p>
        </w:tc>
        <w:tc>
          <w:tcPr>
            <w:tcW w:w="175" w:type="pct"/>
            <w:noWrap w:val="0"/>
            <w:tcMar>
              <w:top w:w="0" w:type="dxa"/>
              <w:left w:w="0" w:type="dxa"/>
              <w:bottom w:w="0" w:type="dxa"/>
              <w:right w:w="0" w:type="dxa"/>
            </w:tcMar>
            <w:vAlign w:val="center"/>
          </w:tcPr>
          <w:p w14:paraId="0D2E70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15F10E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0650256">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7D8F16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3D72807">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01286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D60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5699C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E12222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20F6B2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D2A4A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AA81D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5DA838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9B7487C">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5C0834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1C5629B">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681C59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786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9" w:hRule="atLeast"/>
          <w:jc w:val="center"/>
        </w:trPr>
        <w:tc>
          <w:tcPr>
            <w:tcW w:w="157" w:type="pct"/>
            <w:vMerge w:val="continue"/>
            <w:noWrap w:val="0"/>
            <w:tcMar>
              <w:top w:w="0" w:type="dxa"/>
              <w:left w:w="0" w:type="dxa"/>
              <w:bottom w:w="0" w:type="dxa"/>
              <w:right w:w="0" w:type="dxa"/>
            </w:tcMar>
            <w:vAlign w:val="center"/>
          </w:tcPr>
          <w:p w14:paraId="680334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72C820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82FF48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B7158B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49E7C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04090B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经整改未达到与其资质等级相适应的安全生产条件</w:t>
            </w:r>
          </w:p>
        </w:tc>
        <w:tc>
          <w:tcPr>
            <w:tcW w:w="872" w:type="pct"/>
            <w:noWrap w:val="0"/>
            <w:tcMar>
              <w:top w:w="0" w:type="dxa"/>
              <w:left w:w="0" w:type="dxa"/>
              <w:bottom w:w="0" w:type="dxa"/>
              <w:right w:w="0" w:type="dxa"/>
            </w:tcMar>
            <w:vAlign w:val="center"/>
          </w:tcPr>
          <w:p w14:paraId="3234DD5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责令停业整顿，直至符合安全生产条件</w:t>
            </w:r>
          </w:p>
        </w:tc>
        <w:tc>
          <w:tcPr>
            <w:tcW w:w="159" w:type="pct"/>
            <w:vMerge w:val="continue"/>
            <w:noWrap w:val="0"/>
            <w:tcMar>
              <w:top w:w="0" w:type="dxa"/>
              <w:left w:w="0" w:type="dxa"/>
              <w:bottom w:w="0" w:type="dxa"/>
              <w:right w:w="0" w:type="dxa"/>
            </w:tcMar>
            <w:vAlign w:val="center"/>
          </w:tcPr>
          <w:p w14:paraId="68FD4E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D85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84" w:hRule="atLeast"/>
          <w:jc w:val="center"/>
        </w:trPr>
        <w:tc>
          <w:tcPr>
            <w:tcW w:w="157" w:type="pct"/>
            <w:vMerge w:val="continue"/>
            <w:noWrap w:val="0"/>
            <w:tcMar>
              <w:top w:w="0" w:type="dxa"/>
              <w:left w:w="0" w:type="dxa"/>
              <w:bottom w:w="0" w:type="dxa"/>
              <w:right w:w="0" w:type="dxa"/>
            </w:tcMar>
            <w:vAlign w:val="center"/>
          </w:tcPr>
          <w:p w14:paraId="2DA9E4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F603DC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B7FB2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A4FB0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32927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35106F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造成多于3人少于5人死亡；或者多于10人少于20人重伤；或者多于1000万元少于2000万元直接经济损失</w:t>
            </w:r>
          </w:p>
        </w:tc>
        <w:tc>
          <w:tcPr>
            <w:tcW w:w="872" w:type="pct"/>
            <w:noWrap w:val="0"/>
            <w:tcMar>
              <w:top w:w="0" w:type="dxa"/>
              <w:left w:w="0" w:type="dxa"/>
              <w:bottom w:w="0" w:type="dxa"/>
              <w:right w:w="0" w:type="dxa"/>
            </w:tcMar>
            <w:vAlign w:val="center"/>
          </w:tcPr>
          <w:p w14:paraId="20517FD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责令停业整顿60-90日</w:t>
            </w:r>
          </w:p>
        </w:tc>
        <w:tc>
          <w:tcPr>
            <w:tcW w:w="159" w:type="pct"/>
            <w:vMerge w:val="continue"/>
            <w:noWrap w:val="0"/>
            <w:tcMar>
              <w:top w:w="0" w:type="dxa"/>
              <w:left w:w="0" w:type="dxa"/>
              <w:bottom w:w="0" w:type="dxa"/>
              <w:right w:w="0" w:type="dxa"/>
            </w:tcMar>
            <w:vAlign w:val="center"/>
          </w:tcPr>
          <w:p w14:paraId="3C6BF3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B9B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88" w:hRule="atLeast"/>
          <w:jc w:val="center"/>
        </w:trPr>
        <w:tc>
          <w:tcPr>
            <w:tcW w:w="157" w:type="pct"/>
            <w:vMerge w:val="continue"/>
            <w:noWrap w:val="0"/>
            <w:tcMar>
              <w:top w:w="0" w:type="dxa"/>
              <w:left w:w="0" w:type="dxa"/>
              <w:bottom w:w="0" w:type="dxa"/>
              <w:right w:w="0" w:type="dxa"/>
            </w:tcMar>
            <w:vAlign w:val="center"/>
          </w:tcPr>
          <w:p w14:paraId="4039C4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D7B57D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3BC3F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2D7CEA7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水利领域施工单位取得资质证书后，降低安全生产条件的</w:t>
            </w:r>
          </w:p>
        </w:tc>
        <w:tc>
          <w:tcPr>
            <w:tcW w:w="175" w:type="pct"/>
            <w:vMerge w:val="restart"/>
            <w:noWrap w:val="0"/>
            <w:tcMar>
              <w:top w:w="0" w:type="dxa"/>
              <w:left w:w="0" w:type="dxa"/>
              <w:bottom w:w="0" w:type="dxa"/>
              <w:right w:w="0" w:type="dxa"/>
            </w:tcMar>
            <w:vAlign w:val="center"/>
          </w:tcPr>
          <w:p w14:paraId="437424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8F5D88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造成多于5人少于7人死亡；或者多于20人少于30人重伤；或者多于2000万元少于3000万元直接经济损失</w:t>
            </w:r>
          </w:p>
        </w:tc>
        <w:tc>
          <w:tcPr>
            <w:tcW w:w="872" w:type="pct"/>
            <w:noWrap w:val="0"/>
            <w:tcMar>
              <w:top w:w="0" w:type="dxa"/>
              <w:left w:w="0" w:type="dxa"/>
              <w:bottom w:w="0" w:type="dxa"/>
              <w:right w:w="0" w:type="dxa"/>
            </w:tcMar>
            <w:vAlign w:val="center"/>
          </w:tcPr>
          <w:p w14:paraId="73A8BF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责令停业整顿90-120日</w:t>
            </w:r>
          </w:p>
        </w:tc>
        <w:tc>
          <w:tcPr>
            <w:tcW w:w="159" w:type="pct"/>
            <w:vMerge w:val="continue"/>
            <w:noWrap w:val="0"/>
            <w:tcMar>
              <w:top w:w="0" w:type="dxa"/>
              <w:left w:w="0" w:type="dxa"/>
              <w:bottom w:w="0" w:type="dxa"/>
              <w:right w:w="0" w:type="dxa"/>
            </w:tcMar>
            <w:vAlign w:val="center"/>
          </w:tcPr>
          <w:p w14:paraId="6679E3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192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98EC6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46A30B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C3821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12CABB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28C891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4C9D2C9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造成多于7人少于10人死亡；或者多于30人少于50人重伤；或者多于3000万元少于5000万元直接经济损失</w:t>
            </w:r>
          </w:p>
        </w:tc>
        <w:tc>
          <w:tcPr>
            <w:tcW w:w="872" w:type="pct"/>
            <w:noWrap w:val="0"/>
            <w:tcMar>
              <w:top w:w="0" w:type="dxa"/>
              <w:left w:w="0" w:type="dxa"/>
              <w:bottom w:w="0" w:type="dxa"/>
              <w:right w:w="0" w:type="dxa"/>
            </w:tcMar>
            <w:vAlign w:val="center"/>
          </w:tcPr>
          <w:p w14:paraId="33F4180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责令停业整顿120-180日</w:t>
            </w:r>
          </w:p>
        </w:tc>
        <w:tc>
          <w:tcPr>
            <w:tcW w:w="159" w:type="pct"/>
            <w:vMerge w:val="continue"/>
            <w:noWrap w:val="0"/>
            <w:tcMar>
              <w:top w:w="0" w:type="dxa"/>
              <w:left w:w="0" w:type="dxa"/>
              <w:bottom w:w="0" w:type="dxa"/>
              <w:right w:w="0" w:type="dxa"/>
            </w:tcMar>
            <w:vAlign w:val="center"/>
          </w:tcPr>
          <w:p w14:paraId="5309E4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A86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E9F6D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D5C228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D5EAF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1B55AA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694C64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55AEAE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造成重大安全事故</w:t>
            </w:r>
          </w:p>
        </w:tc>
        <w:tc>
          <w:tcPr>
            <w:tcW w:w="872" w:type="pct"/>
            <w:noWrap w:val="0"/>
            <w:tcMar>
              <w:top w:w="0" w:type="dxa"/>
              <w:left w:w="0" w:type="dxa"/>
              <w:bottom w:w="0" w:type="dxa"/>
              <w:right w:w="0" w:type="dxa"/>
            </w:tcMar>
            <w:vAlign w:val="center"/>
          </w:tcPr>
          <w:p w14:paraId="4467BC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降低资质等级</w:t>
            </w:r>
          </w:p>
        </w:tc>
        <w:tc>
          <w:tcPr>
            <w:tcW w:w="159" w:type="pct"/>
            <w:vMerge w:val="continue"/>
            <w:noWrap w:val="0"/>
            <w:tcMar>
              <w:top w:w="0" w:type="dxa"/>
              <w:left w:w="0" w:type="dxa"/>
              <w:bottom w:w="0" w:type="dxa"/>
              <w:right w:w="0" w:type="dxa"/>
            </w:tcMar>
            <w:vAlign w:val="center"/>
          </w:tcPr>
          <w:p w14:paraId="7F4B8B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C9D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D8BF3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BE20D0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641E4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7373A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continue"/>
            <w:noWrap w:val="0"/>
            <w:tcMar>
              <w:top w:w="0" w:type="dxa"/>
              <w:left w:w="0" w:type="dxa"/>
              <w:bottom w:w="0" w:type="dxa"/>
              <w:right w:w="0" w:type="dxa"/>
            </w:tcMar>
            <w:vAlign w:val="center"/>
          </w:tcPr>
          <w:p w14:paraId="63B977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vertAlign w:val="baseline"/>
                <w:lang w:val="en-US" w:eastAsia="zh-CN"/>
              </w:rPr>
            </w:pPr>
          </w:p>
        </w:tc>
        <w:tc>
          <w:tcPr>
            <w:tcW w:w="561" w:type="pct"/>
            <w:noWrap w:val="0"/>
            <w:tcMar>
              <w:top w:w="0" w:type="dxa"/>
              <w:left w:w="0" w:type="dxa"/>
              <w:bottom w:w="0" w:type="dxa"/>
              <w:right w:w="0" w:type="dxa"/>
            </w:tcMar>
            <w:vAlign w:val="center"/>
          </w:tcPr>
          <w:p w14:paraId="480F3F9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造成特别重大安全事故</w:t>
            </w:r>
          </w:p>
        </w:tc>
        <w:tc>
          <w:tcPr>
            <w:tcW w:w="872" w:type="pct"/>
            <w:noWrap w:val="0"/>
            <w:tcMar>
              <w:top w:w="0" w:type="dxa"/>
              <w:left w:w="0" w:type="dxa"/>
              <w:bottom w:w="0" w:type="dxa"/>
              <w:right w:w="0" w:type="dxa"/>
            </w:tcMar>
            <w:vAlign w:val="center"/>
          </w:tcPr>
          <w:p w14:paraId="2A46B8D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吊销资质证书</w:t>
            </w:r>
          </w:p>
        </w:tc>
        <w:tc>
          <w:tcPr>
            <w:tcW w:w="159" w:type="pct"/>
            <w:vMerge w:val="continue"/>
            <w:noWrap w:val="0"/>
            <w:tcMar>
              <w:top w:w="0" w:type="dxa"/>
              <w:left w:w="0" w:type="dxa"/>
              <w:bottom w:w="0" w:type="dxa"/>
              <w:right w:w="0" w:type="dxa"/>
            </w:tcMar>
            <w:vAlign w:val="center"/>
          </w:tcPr>
          <w:p w14:paraId="24F313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A50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23" w:hRule="atLeast"/>
          <w:jc w:val="center"/>
        </w:trPr>
        <w:tc>
          <w:tcPr>
            <w:tcW w:w="157" w:type="pct"/>
            <w:vMerge w:val="restart"/>
            <w:noWrap w:val="0"/>
            <w:tcMar>
              <w:top w:w="0" w:type="dxa"/>
              <w:left w:w="0" w:type="dxa"/>
              <w:bottom w:w="0" w:type="dxa"/>
              <w:right w:w="0" w:type="dxa"/>
            </w:tcMar>
            <w:vAlign w:val="center"/>
          </w:tcPr>
          <w:p w14:paraId="6D39AF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119</w:t>
            </w:r>
          </w:p>
        </w:tc>
        <w:tc>
          <w:tcPr>
            <w:tcW w:w="414" w:type="pct"/>
            <w:vMerge w:val="restart"/>
            <w:noWrap w:val="0"/>
            <w:tcMar>
              <w:top w:w="0" w:type="dxa"/>
              <w:left w:w="0" w:type="dxa"/>
              <w:bottom w:w="0" w:type="dxa"/>
              <w:right w:w="0" w:type="dxa"/>
            </w:tcMar>
            <w:vAlign w:val="center"/>
          </w:tcPr>
          <w:p w14:paraId="308F9AAE">
            <w:pPr>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对水利领域必须进行招标的项目而不招标的，将必须进行招标的项目化整为零或者以其他任何方式规避招标行为的行政处罚</w:t>
            </w:r>
          </w:p>
        </w:tc>
        <w:tc>
          <w:tcPr>
            <w:tcW w:w="2168" w:type="pct"/>
            <w:vMerge w:val="restart"/>
            <w:noWrap w:val="0"/>
            <w:tcMar>
              <w:top w:w="0" w:type="dxa"/>
              <w:left w:w="0" w:type="dxa"/>
              <w:bottom w:w="0" w:type="dxa"/>
              <w:right w:w="0" w:type="dxa"/>
            </w:tcMar>
            <w:vAlign w:val="center"/>
          </w:tcPr>
          <w:p w14:paraId="4E6FB8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67CA423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《中华人民共和国招标投标法实施条例》第六十三条第二款 依法必须进行招标的项目的招标人不按照规定发布资格预审公告或者招标公告，构成规避招标的，依照招标投标法第四十九条的规定处罚。</w:t>
            </w:r>
          </w:p>
          <w:p w14:paraId="29EF417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《工程建设项目施工招标投标办法》第六十八条 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490" w:type="pct"/>
            <w:vMerge w:val="restart"/>
            <w:noWrap w:val="0"/>
            <w:tcMar>
              <w:top w:w="0" w:type="dxa"/>
              <w:left w:w="0" w:type="dxa"/>
              <w:bottom w:w="0" w:type="dxa"/>
              <w:right w:w="0" w:type="dxa"/>
            </w:tcMar>
            <w:vAlign w:val="center"/>
          </w:tcPr>
          <w:p w14:paraId="2FC5F3C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水利领域必须进行招标的项目而不招标的，将必须进行招标的项目化整为零或者以其他任何方式规避招标的</w:t>
            </w:r>
          </w:p>
        </w:tc>
        <w:tc>
          <w:tcPr>
            <w:tcW w:w="175" w:type="pct"/>
            <w:noWrap w:val="0"/>
            <w:tcMar>
              <w:top w:w="0" w:type="dxa"/>
              <w:left w:w="0" w:type="dxa"/>
              <w:bottom w:w="0" w:type="dxa"/>
              <w:right w:w="0" w:type="dxa"/>
            </w:tcMar>
            <w:vAlign w:val="center"/>
          </w:tcPr>
          <w:p w14:paraId="79D30F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35DEF8F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highlight w:val="none"/>
                <w:vertAlign w:val="baseline"/>
              </w:rPr>
            </w:pPr>
            <w:r>
              <w:rPr>
                <w:rFonts w:hint="eastAsia" w:ascii="宋体" w:hAnsi="宋体" w:eastAsia="宋体" w:cs="宋体"/>
                <w:color w:val="000000"/>
                <w:sz w:val="18"/>
                <w:szCs w:val="18"/>
                <w:highlight w:val="none"/>
                <w:vertAlign w:val="baseline"/>
              </w:rPr>
              <w:t>及时改正，且没有造成危害后果的</w:t>
            </w:r>
          </w:p>
        </w:tc>
        <w:tc>
          <w:tcPr>
            <w:tcW w:w="872" w:type="pct"/>
            <w:noWrap w:val="0"/>
            <w:tcMar>
              <w:top w:w="0" w:type="dxa"/>
              <w:left w:w="0" w:type="dxa"/>
              <w:bottom w:w="0" w:type="dxa"/>
              <w:right w:w="0" w:type="dxa"/>
            </w:tcMar>
            <w:vAlign w:val="center"/>
          </w:tcPr>
          <w:p w14:paraId="51BC4B8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kern w:val="2"/>
                <w:sz w:val="18"/>
                <w:szCs w:val="18"/>
                <w:highlight w:val="none"/>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4B0781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57B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6EC8A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4815308">
            <w:pPr>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EBF4DB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0A866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75304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EFF5412">
            <w:pPr>
              <w:snapToGrid/>
              <w:spacing w:line="30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29BCB40">
            <w:pPr>
              <w:spacing w:line="30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3503A99">
            <w:pPr>
              <w:snapToGrid/>
              <w:spacing w:line="30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AEDB2BB">
            <w:pPr>
              <w:spacing w:line="30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391AD8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676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3" w:hRule="atLeast"/>
          <w:jc w:val="center"/>
        </w:trPr>
        <w:tc>
          <w:tcPr>
            <w:tcW w:w="157" w:type="pct"/>
            <w:vMerge w:val="continue"/>
            <w:noWrap w:val="0"/>
            <w:tcMar>
              <w:top w:w="0" w:type="dxa"/>
              <w:left w:w="0" w:type="dxa"/>
              <w:bottom w:w="0" w:type="dxa"/>
              <w:right w:w="0" w:type="dxa"/>
            </w:tcMar>
            <w:vAlign w:val="center"/>
          </w:tcPr>
          <w:p w14:paraId="01687B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E309F57">
            <w:pPr>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38C4B3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80E13E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BACDE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673519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通过依法招标以外的方式确定项目实施方但尚未实施的</w:t>
            </w:r>
          </w:p>
        </w:tc>
        <w:tc>
          <w:tcPr>
            <w:tcW w:w="872" w:type="pct"/>
            <w:noWrap w:val="0"/>
            <w:tcMar>
              <w:top w:w="0" w:type="dxa"/>
              <w:left w:w="0" w:type="dxa"/>
              <w:bottom w:w="0" w:type="dxa"/>
              <w:right w:w="0" w:type="dxa"/>
            </w:tcMar>
            <w:vAlign w:val="center"/>
          </w:tcPr>
          <w:p w14:paraId="527FD98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处项目合同金额5‰以上6.5‰以下的罚款</w:t>
            </w:r>
          </w:p>
        </w:tc>
        <w:tc>
          <w:tcPr>
            <w:tcW w:w="159" w:type="pct"/>
            <w:vMerge w:val="continue"/>
            <w:noWrap w:val="0"/>
            <w:tcMar>
              <w:top w:w="0" w:type="dxa"/>
              <w:left w:w="0" w:type="dxa"/>
              <w:bottom w:w="0" w:type="dxa"/>
              <w:right w:w="0" w:type="dxa"/>
            </w:tcMar>
            <w:vAlign w:val="center"/>
          </w:tcPr>
          <w:p w14:paraId="6CAAE5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460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92" w:hRule="atLeast"/>
          <w:jc w:val="center"/>
        </w:trPr>
        <w:tc>
          <w:tcPr>
            <w:tcW w:w="157" w:type="pct"/>
            <w:vMerge w:val="continue"/>
            <w:noWrap w:val="0"/>
            <w:tcMar>
              <w:top w:w="0" w:type="dxa"/>
              <w:left w:w="0" w:type="dxa"/>
              <w:bottom w:w="0" w:type="dxa"/>
              <w:right w:w="0" w:type="dxa"/>
            </w:tcMar>
            <w:vAlign w:val="center"/>
          </w:tcPr>
          <w:p w14:paraId="5B2779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7D64A64">
            <w:pPr>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CB50AB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C0CA05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ACFD1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F43AFA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已确定项目实施方且开始实施的</w:t>
            </w:r>
          </w:p>
        </w:tc>
        <w:tc>
          <w:tcPr>
            <w:tcW w:w="872" w:type="pct"/>
            <w:noWrap w:val="0"/>
            <w:tcMar>
              <w:top w:w="0" w:type="dxa"/>
              <w:left w:w="0" w:type="dxa"/>
              <w:bottom w:w="0" w:type="dxa"/>
              <w:right w:w="0" w:type="dxa"/>
            </w:tcMar>
            <w:vAlign w:val="center"/>
          </w:tcPr>
          <w:p w14:paraId="4CF0772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处项目合同金额6.5‰以上8.5‰以下的罚款</w:t>
            </w:r>
          </w:p>
        </w:tc>
        <w:tc>
          <w:tcPr>
            <w:tcW w:w="159" w:type="pct"/>
            <w:vMerge w:val="continue"/>
            <w:noWrap w:val="0"/>
            <w:tcMar>
              <w:top w:w="0" w:type="dxa"/>
              <w:left w:w="0" w:type="dxa"/>
              <w:bottom w:w="0" w:type="dxa"/>
              <w:right w:w="0" w:type="dxa"/>
            </w:tcMar>
            <w:vAlign w:val="center"/>
          </w:tcPr>
          <w:p w14:paraId="1DED76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096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18" w:hRule="atLeast"/>
          <w:jc w:val="center"/>
        </w:trPr>
        <w:tc>
          <w:tcPr>
            <w:tcW w:w="157" w:type="pct"/>
            <w:vMerge w:val="continue"/>
            <w:noWrap w:val="0"/>
            <w:tcMar>
              <w:top w:w="0" w:type="dxa"/>
              <w:left w:w="0" w:type="dxa"/>
              <w:bottom w:w="0" w:type="dxa"/>
              <w:right w:w="0" w:type="dxa"/>
            </w:tcMar>
            <w:vAlign w:val="center"/>
          </w:tcPr>
          <w:p w14:paraId="08BE0A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27420F3">
            <w:pPr>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F94332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17588D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CDD2F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7A57C9C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已确定项目实施方且开始实施的，并造成严重后果的；3年内2次以上同类型违法的</w:t>
            </w:r>
          </w:p>
        </w:tc>
        <w:tc>
          <w:tcPr>
            <w:tcW w:w="872" w:type="pct"/>
            <w:noWrap w:val="0"/>
            <w:tcMar>
              <w:top w:w="0" w:type="dxa"/>
              <w:left w:w="0" w:type="dxa"/>
              <w:bottom w:w="0" w:type="dxa"/>
              <w:right w:w="0" w:type="dxa"/>
            </w:tcMar>
            <w:vAlign w:val="center"/>
          </w:tcPr>
          <w:p w14:paraId="7377867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处项目合同金额8.5‰以上10‰以下的罚款</w:t>
            </w:r>
          </w:p>
        </w:tc>
        <w:tc>
          <w:tcPr>
            <w:tcW w:w="159" w:type="pct"/>
            <w:vMerge w:val="continue"/>
            <w:noWrap w:val="0"/>
            <w:tcMar>
              <w:top w:w="0" w:type="dxa"/>
              <w:left w:w="0" w:type="dxa"/>
              <w:bottom w:w="0" w:type="dxa"/>
              <w:right w:w="0" w:type="dxa"/>
            </w:tcMar>
            <w:vAlign w:val="center"/>
          </w:tcPr>
          <w:p w14:paraId="291496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AF7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78BAFC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120</w:t>
            </w:r>
          </w:p>
        </w:tc>
        <w:tc>
          <w:tcPr>
            <w:tcW w:w="414" w:type="pct"/>
            <w:vMerge w:val="restart"/>
            <w:noWrap w:val="0"/>
            <w:tcMar>
              <w:top w:w="0" w:type="dxa"/>
              <w:left w:w="0" w:type="dxa"/>
              <w:bottom w:w="0" w:type="dxa"/>
              <w:right w:w="0" w:type="dxa"/>
            </w:tcMar>
            <w:vAlign w:val="center"/>
          </w:tcPr>
          <w:p w14:paraId="4C0F0CF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对水利领域招标人以不合理的条件限制或者排斥潜在投标人，对潜在投标人实行歧视待遇，强制要求投标人组成联合体共同投标，或者限制投标人之间竞争等行为的行政处罚</w:t>
            </w:r>
          </w:p>
        </w:tc>
        <w:tc>
          <w:tcPr>
            <w:tcW w:w="2168" w:type="pct"/>
            <w:vMerge w:val="restart"/>
            <w:noWrap w:val="0"/>
            <w:tcMar>
              <w:top w:w="0" w:type="dxa"/>
              <w:left w:w="0" w:type="dxa"/>
              <w:bottom w:w="0" w:type="dxa"/>
              <w:right w:w="0" w:type="dxa"/>
            </w:tcMar>
            <w:vAlign w:val="center"/>
          </w:tcPr>
          <w:p w14:paraId="599C4D4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14:paraId="5445477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《中华人民共和国招标投标法实施条例》第六十三条第一款 招标人有下列限制或者排斥潜在投标人行为之一的，由有关行政监督部门依照招标投标法第五十一条的规定处罚：</w:t>
            </w:r>
          </w:p>
          <w:p w14:paraId="7FB554A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（一）依法应当公开招标的项目不按照规定在指定媒介发布资格预审公告或者招标公告；</w:t>
            </w:r>
          </w:p>
          <w:p w14:paraId="732975D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（二）在不同媒介发布的同一招标项目的资格预审公告或者招标公告的内容不一致，影响潜在投标人申请资格预审或者投标。</w:t>
            </w:r>
          </w:p>
          <w:p w14:paraId="3C08FA5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《工程建设项目货物招标投标办法》第五十五条 招标人有下列限制或者排斥潜在投标行为之一的，由有关行政监督部门依照招标投标法第五十一条的规定处罚；其中，构成依法必须进行招标的项目的招标人规避招标的，依照招标投标法第四十九条的规定处罚：</w:t>
            </w:r>
          </w:p>
          <w:p w14:paraId="793D01F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（一）依法应当公开招标的项目不按照规定在指定媒介发布资格预审公告或者招标公告；</w:t>
            </w:r>
          </w:p>
          <w:p w14:paraId="6D8672F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（二）在不同媒介发布的同一招标项目的资格预审公告或者招标公告内容不一致，影响潜在投标人申请资格预审或者投标。</w:t>
            </w:r>
          </w:p>
          <w:p w14:paraId="397AFAA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《工程建设项目施工招标投标办法》第七十条 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14:paraId="3EE03B7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第七十三条第一款  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14:paraId="39A57BE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（一）依法应当公开招标的项目不按照规定在指定媒介发布资格预审公告或者招标公告；</w:t>
            </w:r>
          </w:p>
          <w:p w14:paraId="4AB8275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（二）在不同媒介发布的同一招标项目的资格预审公告或者招标公告的内容不一致，影响潜在投标人申请资格预审或者投标。</w:t>
            </w:r>
          </w:p>
          <w:p w14:paraId="0AA3B54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《工程建设项目勘察设计招标投标办法》第五十条 招标人有下列限制或者排斥潜在投标人行为之一的，由有关行政监督部门依照招标投标法第五十一条的规定处罚；其中，构成依法必须进行勘察设计招标的项目的招标人规避招标的，依照招标投标法第四十九条的规定处罚：</w:t>
            </w:r>
          </w:p>
          <w:p w14:paraId="4737AD0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（一）依法必须公开招标的项目不按照规定在指定媒介发布资格预审公告或者招标公告；</w:t>
            </w:r>
          </w:p>
          <w:p w14:paraId="27C76E1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（二）在不同媒介发布的同一招标项目的资格预审公告或者招标公告的内容不一致，影响潜在投标人申请资格预审或者投标。</w:t>
            </w:r>
          </w:p>
          <w:p w14:paraId="5A77D69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第五十三条第一款 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14:paraId="5661F57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《电子招标投标办法》第五十四条 招标人或者电子招标投标系统运营机构存在以下情形的，视为限制或者排斥潜在投标人，依照招标投标法第五十一条规定处罚。</w:t>
            </w:r>
          </w:p>
          <w:p w14:paraId="1EDD57C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（一）利用技术手段对享有相同权限的市场主体提供有差别的信息；</w:t>
            </w:r>
          </w:p>
          <w:p w14:paraId="6B2B5CE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（二）拒绝或者限制社会公众、市场主体免费注册并获取依法必须公开的招标投标信息；</w:t>
            </w:r>
          </w:p>
          <w:p w14:paraId="16FD6D0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（三）违规设置注册登记、投标报名等前置条件；</w:t>
            </w:r>
          </w:p>
          <w:p w14:paraId="7D6C71D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（四）故意与各类需要分离开发并符合技术规范规定的工具软件不兼容对接；</w:t>
            </w:r>
          </w:p>
          <w:p w14:paraId="1E7DEDD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（五）故意对递交或者解密投标文件设置障碍。</w:t>
            </w:r>
          </w:p>
        </w:tc>
        <w:tc>
          <w:tcPr>
            <w:tcW w:w="490" w:type="pct"/>
            <w:vMerge w:val="restart"/>
            <w:noWrap w:val="0"/>
            <w:tcMar>
              <w:top w:w="0" w:type="dxa"/>
              <w:left w:w="0" w:type="dxa"/>
              <w:bottom w:w="0" w:type="dxa"/>
              <w:right w:w="0" w:type="dxa"/>
            </w:tcMar>
            <w:vAlign w:val="center"/>
          </w:tcPr>
          <w:p w14:paraId="35B5C9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水利领域招标人以不合理的条件限制或者排斥潜在投标人，对潜在投标人实行歧视待遇，强制要求投标人组成联合体共同投标，或者限制投标人之间竞争的</w:t>
            </w:r>
          </w:p>
        </w:tc>
        <w:tc>
          <w:tcPr>
            <w:tcW w:w="175" w:type="pct"/>
            <w:noWrap w:val="0"/>
            <w:tcMar>
              <w:top w:w="0" w:type="dxa"/>
              <w:left w:w="0" w:type="dxa"/>
              <w:bottom w:w="0" w:type="dxa"/>
              <w:right w:w="0" w:type="dxa"/>
            </w:tcMar>
            <w:vAlign w:val="center"/>
          </w:tcPr>
          <w:p w14:paraId="02D321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373D23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BC1E95D">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3EBC58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BF2BDD0">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76105B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8AA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475EA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7FFEFC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578AE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B80AA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3F966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D377BA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9F9CDBD">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72C88F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0D046C4">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FB159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2AF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82F1B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0888AF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BAFF3F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9C8061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4DC27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45588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尚未组织评标确定中标人的</w:t>
            </w:r>
          </w:p>
        </w:tc>
        <w:tc>
          <w:tcPr>
            <w:tcW w:w="872" w:type="pct"/>
            <w:noWrap w:val="0"/>
            <w:tcMar>
              <w:top w:w="0" w:type="dxa"/>
              <w:left w:w="0" w:type="dxa"/>
              <w:bottom w:w="0" w:type="dxa"/>
              <w:right w:w="0" w:type="dxa"/>
            </w:tcMar>
            <w:vAlign w:val="center"/>
          </w:tcPr>
          <w:p w14:paraId="0BF3632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处1万元以上2万元以下的罚款</w:t>
            </w:r>
          </w:p>
        </w:tc>
        <w:tc>
          <w:tcPr>
            <w:tcW w:w="159" w:type="pct"/>
            <w:vMerge w:val="continue"/>
            <w:noWrap w:val="0"/>
            <w:tcMar>
              <w:top w:w="0" w:type="dxa"/>
              <w:left w:w="0" w:type="dxa"/>
              <w:bottom w:w="0" w:type="dxa"/>
              <w:right w:w="0" w:type="dxa"/>
            </w:tcMar>
            <w:vAlign w:val="center"/>
          </w:tcPr>
          <w:p w14:paraId="3C7ECE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427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82" w:hRule="atLeast"/>
          <w:jc w:val="center"/>
        </w:trPr>
        <w:tc>
          <w:tcPr>
            <w:tcW w:w="157" w:type="pct"/>
            <w:vMerge w:val="continue"/>
            <w:noWrap w:val="0"/>
            <w:tcMar>
              <w:top w:w="0" w:type="dxa"/>
              <w:left w:w="0" w:type="dxa"/>
              <w:bottom w:w="0" w:type="dxa"/>
              <w:right w:w="0" w:type="dxa"/>
            </w:tcMar>
            <w:vAlign w:val="center"/>
          </w:tcPr>
          <w:p w14:paraId="419AD4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C482D4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10A462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DD388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9122F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7FEB98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已组织评标确定中标人的</w:t>
            </w:r>
          </w:p>
        </w:tc>
        <w:tc>
          <w:tcPr>
            <w:tcW w:w="872" w:type="pct"/>
            <w:noWrap w:val="0"/>
            <w:tcMar>
              <w:top w:w="0" w:type="dxa"/>
              <w:left w:w="0" w:type="dxa"/>
              <w:bottom w:w="0" w:type="dxa"/>
              <w:right w:w="0" w:type="dxa"/>
            </w:tcMar>
            <w:vAlign w:val="center"/>
          </w:tcPr>
          <w:p w14:paraId="2E0A639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处2万元以上4万元以下的罚款</w:t>
            </w:r>
          </w:p>
        </w:tc>
        <w:tc>
          <w:tcPr>
            <w:tcW w:w="159" w:type="pct"/>
            <w:vMerge w:val="continue"/>
            <w:noWrap w:val="0"/>
            <w:tcMar>
              <w:top w:w="0" w:type="dxa"/>
              <w:left w:w="0" w:type="dxa"/>
              <w:bottom w:w="0" w:type="dxa"/>
              <w:right w:w="0" w:type="dxa"/>
            </w:tcMar>
            <w:vAlign w:val="center"/>
          </w:tcPr>
          <w:p w14:paraId="38F479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F7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32" w:hRule="atLeast"/>
          <w:jc w:val="center"/>
        </w:trPr>
        <w:tc>
          <w:tcPr>
            <w:tcW w:w="157" w:type="pct"/>
            <w:vMerge w:val="continue"/>
            <w:noWrap w:val="0"/>
            <w:tcMar>
              <w:top w:w="0" w:type="dxa"/>
              <w:left w:w="0" w:type="dxa"/>
              <w:bottom w:w="0" w:type="dxa"/>
              <w:right w:w="0" w:type="dxa"/>
            </w:tcMar>
            <w:vAlign w:val="center"/>
          </w:tcPr>
          <w:p w14:paraId="42B20F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5C1DAB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EDD3EE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AA979F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23280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80D3AF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已组织评标确定中标人，且造成严重后果的；3年内2次以上同类型违法的</w:t>
            </w:r>
          </w:p>
        </w:tc>
        <w:tc>
          <w:tcPr>
            <w:tcW w:w="872" w:type="pct"/>
            <w:noWrap w:val="0"/>
            <w:tcMar>
              <w:top w:w="0" w:type="dxa"/>
              <w:left w:w="0" w:type="dxa"/>
              <w:bottom w:w="0" w:type="dxa"/>
              <w:right w:w="0" w:type="dxa"/>
            </w:tcMar>
            <w:vAlign w:val="center"/>
          </w:tcPr>
          <w:p w14:paraId="199EF01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处4万元以上5万元以下的罚款</w:t>
            </w:r>
          </w:p>
        </w:tc>
        <w:tc>
          <w:tcPr>
            <w:tcW w:w="159" w:type="pct"/>
            <w:vMerge w:val="continue"/>
            <w:noWrap w:val="0"/>
            <w:tcMar>
              <w:top w:w="0" w:type="dxa"/>
              <w:left w:w="0" w:type="dxa"/>
              <w:bottom w:w="0" w:type="dxa"/>
              <w:right w:w="0" w:type="dxa"/>
            </w:tcMar>
            <w:vAlign w:val="center"/>
          </w:tcPr>
          <w:p w14:paraId="6B68C9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DE2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7DCFAB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121</w:t>
            </w:r>
          </w:p>
        </w:tc>
        <w:tc>
          <w:tcPr>
            <w:tcW w:w="414" w:type="pct"/>
            <w:vMerge w:val="restart"/>
            <w:noWrap w:val="0"/>
            <w:tcMar>
              <w:top w:w="0" w:type="dxa"/>
              <w:left w:w="0" w:type="dxa"/>
              <w:bottom w:w="0" w:type="dxa"/>
              <w:right w:w="0" w:type="dxa"/>
            </w:tcMar>
            <w:vAlign w:val="center"/>
          </w:tcPr>
          <w:p w14:paraId="6F88C68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对水利领域依法必须进行招标的项目，招标人向他人透露已获取招标文件的潜在投标人名称、数量或者可能影响公平竞争的有关招标投标其他情况，或者泄露标底等行为的行政处罚</w:t>
            </w:r>
          </w:p>
        </w:tc>
        <w:tc>
          <w:tcPr>
            <w:tcW w:w="2168" w:type="pct"/>
            <w:vMerge w:val="restart"/>
            <w:noWrap w:val="0"/>
            <w:tcMar>
              <w:top w:w="0" w:type="dxa"/>
              <w:left w:w="0" w:type="dxa"/>
              <w:bottom w:w="0" w:type="dxa"/>
              <w:right w:w="0" w:type="dxa"/>
            </w:tcMar>
            <w:vAlign w:val="center"/>
          </w:tcPr>
          <w:p w14:paraId="321048D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5E9B3D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前款所列行为影响中标结果的，中标无效。</w:t>
            </w:r>
          </w:p>
          <w:p w14:paraId="79D5291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《工程建设项目施工招标投标办法》第七十一条 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p w14:paraId="51F210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前款所列行为影响中标结果的，中标无效。</w:t>
            </w:r>
          </w:p>
          <w:p w14:paraId="6EE986A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《电子招标投标办法》第五十六条 电子招标投标系统运营机构向他人透露已获取招标文件的潜在投标人的名称、数量、投标文件内容或者对投标文件的评审和比较以及其他可能影响公平竞争的招标投标信息，参照招标投标法第五十二条关于招标人泄密的规定予以处罚。</w:t>
            </w:r>
          </w:p>
        </w:tc>
        <w:tc>
          <w:tcPr>
            <w:tcW w:w="490" w:type="pct"/>
            <w:vMerge w:val="restart"/>
            <w:noWrap w:val="0"/>
            <w:tcMar>
              <w:top w:w="0" w:type="dxa"/>
              <w:left w:w="0" w:type="dxa"/>
              <w:bottom w:w="0" w:type="dxa"/>
              <w:right w:w="0" w:type="dxa"/>
            </w:tcMar>
            <w:vAlign w:val="center"/>
          </w:tcPr>
          <w:p w14:paraId="2E36D8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水利领域依法必须进行招标的项目，招标人向他人透露已获取招标文件的潜在投标人名称、数量或者可能影响公平竞争的有关招标投标其他情况，或者泄露标底的</w:t>
            </w:r>
          </w:p>
        </w:tc>
        <w:tc>
          <w:tcPr>
            <w:tcW w:w="175" w:type="pct"/>
            <w:noWrap w:val="0"/>
            <w:tcMar>
              <w:top w:w="0" w:type="dxa"/>
              <w:left w:w="0" w:type="dxa"/>
              <w:bottom w:w="0" w:type="dxa"/>
              <w:right w:w="0" w:type="dxa"/>
            </w:tcMar>
            <w:vAlign w:val="center"/>
          </w:tcPr>
          <w:p w14:paraId="0698CA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27EE79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0794452">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281900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94966B7">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9F36B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4ED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1" w:hRule="atLeast"/>
          <w:jc w:val="center"/>
        </w:trPr>
        <w:tc>
          <w:tcPr>
            <w:tcW w:w="157" w:type="pct"/>
            <w:vMerge w:val="continue"/>
            <w:noWrap w:val="0"/>
            <w:tcMar>
              <w:top w:w="0" w:type="dxa"/>
              <w:left w:w="0" w:type="dxa"/>
              <w:bottom w:w="0" w:type="dxa"/>
              <w:right w:w="0" w:type="dxa"/>
            </w:tcMar>
            <w:vAlign w:val="center"/>
          </w:tcPr>
          <w:p w14:paraId="794175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F455BD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CF396A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48A7D8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BE593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69EA4A6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及时改正，且没有造成危害后果的</w:t>
            </w:r>
          </w:p>
        </w:tc>
        <w:tc>
          <w:tcPr>
            <w:tcW w:w="872" w:type="pct"/>
            <w:noWrap w:val="0"/>
            <w:tcMar>
              <w:top w:w="0" w:type="dxa"/>
              <w:left w:w="0" w:type="dxa"/>
              <w:bottom w:w="0" w:type="dxa"/>
              <w:right w:w="0" w:type="dxa"/>
            </w:tcMar>
            <w:vAlign w:val="center"/>
          </w:tcPr>
          <w:p w14:paraId="690B05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给予警告</w:t>
            </w:r>
          </w:p>
        </w:tc>
        <w:tc>
          <w:tcPr>
            <w:tcW w:w="159" w:type="pct"/>
            <w:vMerge w:val="continue"/>
            <w:noWrap w:val="0"/>
            <w:tcMar>
              <w:top w:w="0" w:type="dxa"/>
              <w:left w:w="0" w:type="dxa"/>
              <w:bottom w:w="0" w:type="dxa"/>
              <w:right w:w="0" w:type="dxa"/>
            </w:tcMar>
            <w:vAlign w:val="center"/>
          </w:tcPr>
          <w:p w14:paraId="7835CE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EDB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5" w:hRule="atLeast"/>
          <w:jc w:val="center"/>
        </w:trPr>
        <w:tc>
          <w:tcPr>
            <w:tcW w:w="157" w:type="pct"/>
            <w:vMerge w:val="continue"/>
            <w:noWrap w:val="0"/>
            <w:tcMar>
              <w:top w:w="0" w:type="dxa"/>
              <w:left w:w="0" w:type="dxa"/>
              <w:bottom w:w="0" w:type="dxa"/>
              <w:right w:w="0" w:type="dxa"/>
            </w:tcMar>
            <w:vAlign w:val="center"/>
          </w:tcPr>
          <w:p w14:paraId="6191A3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8A2DDD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1FD41C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654D24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22D77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4F5123F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尚未组织评标确定中标人，或其他未影响中标结果的</w:t>
            </w:r>
          </w:p>
        </w:tc>
        <w:tc>
          <w:tcPr>
            <w:tcW w:w="872" w:type="pct"/>
            <w:noWrap w:val="0"/>
            <w:tcMar>
              <w:top w:w="0" w:type="dxa"/>
              <w:left w:w="0" w:type="dxa"/>
              <w:bottom w:w="0" w:type="dxa"/>
              <w:right w:w="0" w:type="dxa"/>
            </w:tcMar>
            <w:vAlign w:val="center"/>
          </w:tcPr>
          <w:p w14:paraId="717532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给予警告；处1万元以上3万元以下罚款</w:t>
            </w:r>
          </w:p>
        </w:tc>
        <w:tc>
          <w:tcPr>
            <w:tcW w:w="159" w:type="pct"/>
            <w:vMerge w:val="continue"/>
            <w:noWrap w:val="0"/>
            <w:tcMar>
              <w:top w:w="0" w:type="dxa"/>
              <w:left w:w="0" w:type="dxa"/>
              <w:bottom w:w="0" w:type="dxa"/>
              <w:right w:w="0" w:type="dxa"/>
            </w:tcMar>
            <w:vAlign w:val="center"/>
          </w:tcPr>
          <w:p w14:paraId="502ED5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BAE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157" w:type="pct"/>
            <w:vMerge w:val="continue"/>
            <w:noWrap w:val="0"/>
            <w:tcMar>
              <w:top w:w="0" w:type="dxa"/>
              <w:left w:w="0" w:type="dxa"/>
              <w:bottom w:w="0" w:type="dxa"/>
              <w:right w:w="0" w:type="dxa"/>
            </w:tcMar>
            <w:vAlign w:val="center"/>
          </w:tcPr>
          <w:p w14:paraId="357504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501C1D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A60F9E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A5484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82677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325BC7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已组织评标确定中标人的</w:t>
            </w:r>
          </w:p>
        </w:tc>
        <w:tc>
          <w:tcPr>
            <w:tcW w:w="872" w:type="pct"/>
            <w:noWrap w:val="0"/>
            <w:tcMar>
              <w:top w:w="0" w:type="dxa"/>
              <w:left w:w="0" w:type="dxa"/>
              <w:bottom w:w="0" w:type="dxa"/>
              <w:right w:w="0" w:type="dxa"/>
            </w:tcMar>
            <w:vAlign w:val="center"/>
          </w:tcPr>
          <w:p w14:paraId="65F4D51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给予警告；处3万元以上7万元以下罚款</w:t>
            </w:r>
          </w:p>
        </w:tc>
        <w:tc>
          <w:tcPr>
            <w:tcW w:w="159" w:type="pct"/>
            <w:vMerge w:val="continue"/>
            <w:noWrap w:val="0"/>
            <w:tcMar>
              <w:top w:w="0" w:type="dxa"/>
              <w:left w:w="0" w:type="dxa"/>
              <w:bottom w:w="0" w:type="dxa"/>
              <w:right w:w="0" w:type="dxa"/>
            </w:tcMar>
            <w:vAlign w:val="center"/>
          </w:tcPr>
          <w:p w14:paraId="4A96E8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06E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78" w:hRule="atLeast"/>
          <w:jc w:val="center"/>
        </w:trPr>
        <w:tc>
          <w:tcPr>
            <w:tcW w:w="157" w:type="pct"/>
            <w:vMerge w:val="continue"/>
            <w:noWrap w:val="0"/>
            <w:tcMar>
              <w:top w:w="0" w:type="dxa"/>
              <w:left w:w="0" w:type="dxa"/>
              <w:bottom w:w="0" w:type="dxa"/>
              <w:right w:w="0" w:type="dxa"/>
            </w:tcMar>
            <w:vAlign w:val="center"/>
          </w:tcPr>
          <w:p w14:paraId="77B6E8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090B04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EDBA4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D7389E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CDCAB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CA9DAE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已组织评标确定中标人，且造成严重后果的；3年内2次以上同类型违法的；损害国家利益、社会公共利益或者他人合法权益，造成直接经济损失30万元以上的</w:t>
            </w:r>
          </w:p>
        </w:tc>
        <w:tc>
          <w:tcPr>
            <w:tcW w:w="872" w:type="pct"/>
            <w:noWrap w:val="0"/>
            <w:tcMar>
              <w:top w:w="0" w:type="dxa"/>
              <w:left w:w="0" w:type="dxa"/>
              <w:bottom w:w="0" w:type="dxa"/>
              <w:right w:w="0" w:type="dxa"/>
            </w:tcMar>
            <w:vAlign w:val="center"/>
          </w:tcPr>
          <w:p w14:paraId="65B070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给予警告；处7万元以上10万元以下罚款</w:t>
            </w:r>
          </w:p>
        </w:tc>
        <w:tc>
          <w:tcPr>
            <w:tcW w:w="159" w:type="pct"/>
            <w:vMerge w:val="continue"/>
            <w:noWrap w:val="0"/>
            <w:tcMar>
              <w:top w:w="0" w:type="dxa"/>
              <w:left w:w="0" w:type="dxa"/>
              <w:bottom w:w="0" w:type="dxa"/>
              <w:right w:w="0" w:type="dxa"/>
            </w:tcMar>
            <w:vAlign w:val="center"/>
          </w:tcPr>
          <w:p w14:paraId="6BED30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E12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7195DD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122</w:t>
            </w:r>
          </w:p>
        </w:tc>
        <w:tc>
          <w:tcPr>
            <w:tcW w:w="414" w:type="pct"/>
            <w:vMerge w:val="restart"/>
            <w:noWrap w:val="0"/>
            <w:tcMar>
              <w:top w:w="0" w:type="dxa"/>
              <w:left w:w="0" w:type="dxa"/>
              <w:bottom w:w="0" w:type="dxa"/>
              <w:right w:w="0" w:type="dxa"/>
            </w:tcMar>
            <w:vAlign w:val="center"/>
          </w:tcPr>
          <w:p w14:paraId="4A8EECE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对水利领域依法必须进行招标的项目，招标人违反规定与投标人就投标价格、投标方案等实质性内容进行谈判行为的行政处罚</w:t>
            </w:r>
          </w:p>
        </w:tc>
        <w:tc>
          <w:tcPr>
            <w:tcW w:w="2168" w:type="pct"/>
            <w:vMerge w:val="restart"/>
            <w:noWrap w:val="0"/>
            <w:tcMar>
              <w:top w:w="0" w:type="dxa"/>
              <w:left w:w="0" w:type="dxa"/>
              <w:bottom w:w="0" w:type="dxa"/>
              <w:right w:w="0" w:type="dxa"/>
            </w:tcMar>
            <w:vAlign w:val="center"/>
          </w:tcPr>
          <w:p w14:paraId="6CAEEB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《中华人民共和国招标投标法》第五十五条第一款 依法必须进行招标的项目，招标人违反本法规定，与投标人就投标价格、投标方案等实质性内容进行谈判的，给予警告，对单位直接负责的主管人员和其他直接责任人员依法给予处分。</w:t>
            </w:r>
          </w:p>
        </w:tc>
        <w:tc>
          <w:tcPr>
            <w:tcW w:w="490" w:type="pct"/>
            <w:vMerge w:val="restart"/>
            <w:noWrap w:val="0"/>
            <w:tcMar>
              <w:top w:w="0" w:type="dxa"/>
              <w:left w:w="0" w:type="dxa"/>
              <w:bottom w:w="0" w:type="dxa"/>
              <w:right w:w="0" w:type="dxa"/>
            </w:tcMar>
            <w:vAlign w:val="center"/>
          </w:tcPr>
          <w:p w14:paraId="5F191F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52E31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vMerge w:val="restar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E173C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6AA3B56">
            <w:pPr>
              <w:spacing w:line="260" w:lineRule="exact"/>
              <w:rPr>
                <w:rFonts w:hint="eastAsia" w:ascii="宋体" w:hAnsi="宋体" w:eastAsia="宋体" w:cs="宋体"/>
                <w:kern w:val="2"/>
                <w:sz w:val="18"/>
                <w:szCs w:val="18"/>
                <w:vertAlign w:val="baseline"/>
                <w:lang w:val="en-US" w:eastAsia="zh-CN" w:bidi="ar-SA"/>
              </w:rPr>
            </w:pPr>
          </w:p>
        </w:tc>
        <w:tc>
          <w:tcPr>
            <w:tcW w:w="872" w:type="pct"/>
            <w:vMerge w:val="restart"/>
            <w:noWrap w:val="0"/>
            <w:tcMar>
              <w:top w:w="0" w:type="dxa"/>
              <w:left w:w="0" w:type="dxa"/>
              <w:bottom w:w="0" w:type="dxa"/>
              <w:right w:w="0" w:type="dxa"/>
            </w:tcMar>
            <w:vAlign w:val="center"/>
          </w:tcPr>
          <w:p w14:paraId="37568A3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给予警告</w:t>
            </w:r>
          </w:p>
        </w:tc>
        <w:tc>
          <w:tcPr>
            <w:tcW w:w="159" w:type="pct"/>
            <w:vMerge w:val="restart"/>
            <w:noWrap w:val="0"/>
            <w:tcMar>
              <w:top w:w="0" w:type="dxa"/>
              <w:left w:w="0" w:type="dxa"/>
              <w:bottom w:w="0" w:type="dxa"/>
              <w:right w:w="0" w:type="dxa"/>
            </w:tcMar>
            <w:vAlign w:val="center"/>
          </w:tcPr>
          <w:p w14:paraId="0404DC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D3A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5BEF6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B93012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222A05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E384D6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90326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vMerge w:val="continue"/>
            <w:noWrap w:val="0"/>
            <w:tcMar>
              <w:top w:w="0" w:type="dxa"/>
              <w:left w:w="0" w:type="dxa"/>
              <w:bottom w:w="0" w:type="dxa"/>
              <w:right w:w="0" w:type="dxa"/>
            </w:tcMar>
            <w:vAlign w:val="center"/>
          </w:tcPr>
          <w:p w14:paraId="0BC66D7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49B4D0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31F0D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53A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75DD8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9D4289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18AD3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55287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2EA84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vMerge w:val="continue"/>
            <w:noWrap w:val="0"/>
            <w:tcMar>
              <w:top w:w="0" w:type="dxa"/>
              <w:left w:w="0" w:type="dxa"/>
              <w:bottom w:w="0" w:type="dxa"/>
              <w:right w:w="0" w:type="dxa"/>
            </w:tcMar>
            <w:vAlign w:val="center"/>
          </w:tcPr>
          <w:p w14:paraId="5B47B39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73919A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2D8839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C25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ABF4D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AA8D8F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04133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E1BF37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1BE66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vMerge w:val="continue"/>
            <w:noWrap w:val="0"/>
            <w:tcMar>
              <w:top w:w="0" w:type="dxa"/>
              <w:left w:w="0" w:type="dxa"/>
              <w:bottom w:w="0" w:type="dxa"/>
              <w:right w:w="0" w:type="dxa"/>
            </w:tcMar>
            <w:vAlign w:val="center"/>
          </w:tcPr>
          <w:p w14:paraId="1F13FA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35EE64D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33FC5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0CF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55AB3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E9D90B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3D6A73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7E8BA5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50AA6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vMerge w:val="continue"/>
            <w:noWrap w:val="0"/>
            <w:tcMar>
              <w:top w:w="0" w:type="dxa"/>
              <w:left w:w="0" w:type="dxa"/>
              <w:bottom w:w="0" w:type="dxa"/>
              <w:right w:w="0" w:type="dxa"/>
            </w:tcMar>
            <w:vAlign w:val="center"/>
          </w:tcPr>
          <w:p w14:paraId="0448D2D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760BEE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77D34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5A9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5D143A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123</w:t>
            </w:r>
          </w:p>
        </w:tc>
        <w:tc>
          <w:tcPr>
            <w:tcW w:w="414" w:type="pct"/>
            <w:vMerge w:val="restart"/>
            <w:noWrap w:val="0"/>
            <w:tcMar>
              <w:top w:w="0" w:type="dxa"/>
              <w:left w:w="0" w:type="dxa"/>
              <w:bottom w:w="0" w:type="dxa"/>
              <w:right w:w="0" w:type="dxa"/>
            </w:tcMar>
            <w:vAlign w:val="center"/>
          </w:tcPr>
          <w:p w14:paraId="42A7E4D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对水利领域招标人在评标委员会依法推荐的中标候选人以外确定中标人，依法必须进行招标的项目在所有投标被评标委员会否决后自行确定中标人等行为的行政处罚</w:t>
            </w:r>
          </w:p>
        </w:tc>
        <w:tc>
          <w:tcPr>
            <w:tcW w:w="2168" w:type="pct"/>
            <w:vMerge w:val="restart"/>
            <w:noWrap w:val="0"/>
            <w:tcMar>
              <w:top w:w="0" w:type="dxa"/>
              <w:left w:w="0" w:type="dxa"/>
              <w:bottom w:w="0" w:type="dxa"/>
              <w:right w:w="0" w:type="dxa"/>
            </w:tcMar>
            <w:vAlign w:val="center"/>
          </w:tcPr>
          <w:p w14:paraId="0A031E2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14:paraId="476F9D9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0C3FCB7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（二）不按照规定确定中标人；</w:t>
            </w:r>
          </w:p>
          <w:p w14:paraId="68830ED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《评标委员会和评标方法暂行规定》第五十五条 招标人有下列情形之一的，责令改正，可以处中标项目金额千分之十以下的罚款；给他人造成损失的，依法承担赔偿责任；对单位直接负责的主管人员和其他直接责任人员依法给予处分：</w:t>
            </w:r>
          </w:p>
          <w:p w14:paraId="04B805C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（二）不按照规定确定中标人；</w:t>
            </w:r>
          </w:p>
          <w:p w14:paraId="2937C68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《工程建设项目货物招标投标办法》第五十八条第一款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6B7ABB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（二）不按照规定确定中标人；</w:t>
            </w:r>
          </w:p>
          <w:p w14:paraId="165554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《工程建设项目施工招标投标办法》第八十条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5012705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（二）不按照规定确定中标人。</w:t>
            </w:r>
          </w:p>
        </w:tc>
        <w:tc>
          <w:tcPr>
            <w:tcW w:w="490" w:type="pct"/>
            <w:vMerge w:val="restart"/>
            <w:noWrap w:val="0"/>
            <w:tcMar>
              <w:top w:w="0" w:type="dxa"/>
              <w:left w:w="0" w:type="dxa"/>
              <w:bottom w:w="0" w:type="dxa"/>
              <w:right w:w="0" w:type="dxa"/>
            </w:tcMar>
            <w:vAlign w:val="center"/>
          </w:tcPr>
          <w:p w14:paraId="663C41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水利领域招标人在评标委员会依法推荐的中标候选人以外确定中标人，依法必须进行招标的项目在所有投标被评标委员会否决后自行确定中标人的</w:t>
            </w:r>
          </w:p>
        </w:tc>
        <w:tc>
          <w:tcPr>
            <w:tcW w:w="175" w:type="pct"/>
            <w:noWrap w:val="0"/>
            <w:tcMar>
              <w:top w:w="0" w:type="dxa"/>
              <w:left w:w="0" w:type="dxa"/>
              <w:bottom w:w="0" w:type="dxa"/>
              <w:right w:w="0" w:type="dxa"/>
            </w:tcMar>
            <w:vAlign w:val="center"/>
          </w:tcPr>
          <w:p w14:paraId="7E76C2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586698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highlight w:val="none"/>
                <w:vertAlign w:val="baseline"/>
              </w:rPr>
            </w:pPr>
            <w:r>
              <w:rPr>
                <w:rFonts w:hint="eastAsia" w:ascii="宋体" w:hAnsi="宋体" w:eastAsia="宋体" w:cs="宋体"/>
                <w:color w:val="000000"/>
                <w:sz w:val="18"/>
                <w:szCs w:val="18"/>
                <w:highlight w:val="none"/>
                <w:vertAlign w:val="baseline"/>
              </w:rPr>
              <w:t>及时改正，且没有造成危害后果的</w:t>
            </w:r>
          </w:p>
        </w:tc>
        <w:tc>
          <w:tcPr>
            <w:tcW w:w="872" w:type="pct"/>
            <w:noWrap w:val="0"/>
            <w:tcMar>
              <w:top w:w="0" w:type="dxa"/>
              <w:left w:w="0" w:type="dxa"/>
              <w:bottom w:w="0" w:type="dxa"/>
              <w:right w:w="0" w:type="dxa"/>
            </w:tcMar>
            <w:vAlign w:val="center"/>
          </w:tcPr>
          <w:p w14:paraId="77C8866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kern w:val="2"/>
                <w:sz w:val="18"/>
                <w:szCs w:val="18"/>
                <w:highlight w:val="none"/>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4D8506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370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E492D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01D94C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96B3AC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C32BDF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99FA2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1F7C3A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BAFC1A5">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9DCDBB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ACEA17C">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55279C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85F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166EC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A84403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5EDB27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985B2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196CB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5AA50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已确定中标人但项目尚未实施的</w:t>
            </w:r>
          </w:p>
        </w:tc>
        <w:tc>
          <w:tcPr>
            <w:tcW w:w="872" w:type="pct"/>
            <w:noWrap w:val="0"/>
            <w:tcMar>
              <w:top w:w="0" w:type="dxa"/>
              <w:left w:w="0" w:type="dxa"/>
              <w:bottom w:w="0" w:type="dxa"/>
              <w:right w:w="0" w:type="dxa"/>
            </w:tcMar>
            <w:vAlign w:val="center"/>
          </w:tcPr>
          <w:p w14:paraId="281BBC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处中标项目金额5‰以上6.5‰以下的罚款</w:t>
            </w:r>
          </w:p>
        </w:tc>
        <w:tc>
          <w:tcPr>
            <w:tcW w:w="159" w:type="pct"/>
            <w:vMerge w:val="continue"/>
            <w:noWrap w:val="0"/>
            <w:tcMar>
              <w:top w:w="0" w:type="dxa"/>
              <w:left w:w="0" w:type="dxa"/>
              <w:bottom w:w="0" w:type="dxa"/>
              <w:right w:w="0" w:type="dxa"/>
            </w:tcMar>
            <w:vAlign w:val="center"/>
          </w:tcPr>
          <w:p w14:paraId="3C7AC0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68F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8700F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A2861D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A71308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164B0C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A7C18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9AB55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已确定中标人且项目已开始实施的</w:t>
            </w:r>
          </w:p>
        </w:tc>
        <w:tc>
          <w:tcPr>
            <w:tcW w:w="872" w:type="pct"/>
            <w:noWrap w:val="0"/>
            <w:tcMar>
              <w:top w:w="0" w:type="dxa"/>
              <w:left w:w="0" w:type="dxa"/>
              <w:bottom w:w="0" w:type="dxa"/>
              <w:right w:w="0" w:type="dxa"/>
            </w:tcMar>
            <w:vAlign w:val="center"/>
          </w:tcPr>
          <w:p w14:paraId="0A0C370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处中标项目金额6.5‰以上8.5‰以下的罚款</w:t>
            </w:r>
          </w:p>
        </w:tc>
        <w:tc>
          <w:tcPr>
            <w:tcW w:w="159" w:type="pct"/>
            <w:vMerge w:val="continue"/>
            <w:noWrap w:val="0"/>
            <w:tcMar>
              <w:top w:w="0" w:type="dxa"/>
              <w:left w:w="0" w:type="dxa"/>
              <w:bottom w:w="0" w:type="dxa"/>
              <w:right w:w="0" w:type="dxa"/>
            </w:tcMar>
            <w:vAlign w:val="center"/>
          </w:tcPr>
          <w:p w14:paraId="0899F3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66B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36A17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D2E59B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14C3FB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6F086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5AD1B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5A713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已确定中标人且项目开始实施的，并造成严重后果的；3年内2次以上同类型违法的</w:t>
            </w:r>
          </w:p>
        </w:tc>
        <w:tc>
          <w:tcPr>
            <w:tcW w:w="872" w:type="pct"/>
            <w:noWrap w:val="0"/>
            <w:tcMar>
              <w:top w:w="0" w:type="dxa"/>
              <w:left w:w="0" w:type="dxa"/>
              <w:bottom w:w="0" w:type="dxa"/>
              <w:right w:w="0" w:type="dxa"/>
            </w:tcMar>
            <w:vAlign w:val="center"/>
          </w:tcPr>
          <w:p w14:paraId="7AC2057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处中标项目金额8.5‰以上10‰以下的罚款</w:t>
            </w:r>
          </w:p>
        </w:tc>
        <w:tc>
          <w:tcPr>
            <w:tcW w:w="159" w:type="pct"/>
            <w:vMerge w:val="continue"/>
            <w:noWrap w:val="0"/>
            <w:tcMar>
              <w:top w:w="0" w:type="dxa"/>
              <w:left w:w="0" w:type="dxa"/>
              <w:bottom w:w="0" w:type="dxa"/>
              <w:right w:w="0" w:type="dxa"/>
            </w:tcMar>
            <w:vAlign w:val="center"/>
          </w:tcPr>
          <w:p w14:paraId="577A4E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10C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208C60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124</w:t>
            </w:r>
          </w:p>
        </w:tc>
        <w:tc>
          <w:tcPr>
            <w:tcW w:w="414" w:type="pct"/>
            <w:vMerge w:val="restart"/>
            <w:noWrap w:val="0"/>
            <w:tcMar>
              <w:top w:w="0" w:type="dxa"/>
              <w:left w:w="0" w:type="dxa"/>
              <w:bottom w:w="0" w:type="dxa"/>
              <w:right w:w="0" w:type="dxa"/>
            </w:tcMar>
            <w:vAlign w:val="center"/>
          </w:tcPr>
          <w:p w14:paraId="379BFC4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对水利领域招标人与中标人不按照招标文件和中标人的投标文件订立合同，或者招标人、中标人订立背离合同实质性内容的协议等行为的行政处罚</w:t>
            </w:r>
          </w:p>
        </w:tc>
        <w:tc>
          <w:tcPr>
            <w:tcW w:w="2168" w:type="pct"/>
            <w:vMerge w:val="restart"/>
            <w:noWrap w:val="0"/>
            <w:tcMar>
              <w:top w:w="0" w:type="dxa"/>
              <w:left w:w="0" w:type="dxa"/>
              <w:bottom w:w="0" w:type="dxa"/>
              <w:right w:w="0" w:type="dxa"/>
            </w:tcMar>
            <w:vAlign w:val="center"/>
          </w:tcPr>
          <w:p w14:paraId="2A2F98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《中华人民共和国招标投标法》第五十九条 招标人与中标人不按照招标文件和中标人的投标文件订立合同的，或者招标人、中标人订立背离合同实质性内容的协议的，责令改正；可以处中标项目金额千分之五以上千分之十以下的罚款。</w:t>
            </w:r>
          </w:p>
          <w:p w14:paraId="2932D3B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14:paraId="7900C25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《评标委员会和评标方法暂行规定》第五十六条 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w:t>
            </w:r>
          </w:p>
          <w:p w14:paraId="20894B7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《工程建设项目施工招标投标办法》第八十三条 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p w14:paraId="291EC4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《工程建设项目勘察设计招标投标办法》第五十五条 招标人与中标人不按照招标文件和中标人的投标文件订立合同，责令改正，可以处中标项目金额千分之五以上千分之十以下的罚款。</w:t>
            </w:r>
          </w:p>
        </w:tc>
        <w:tc>
          <w:tcPr>
            <w:tcW w:w="490" w:type="pct"/>
            <w:vMerge w:val="restart"/>
            <w:noWrap w:val="0"/>
            <w:tcMar>
              <w:top w:w="0" w:type="dxa"/>
              <w:left w:w="0" w:type="dxa"/>
              <w:bottom w:w="0" w:type="dxa"/>
              <w:right w:w="0" w:type="dxa"/>
            </w:tcMar>
            <w:vAlign w:val="center"/>
          </w:tcPr>
          <w:p w14:paraId="32B2481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水利领域招标人与中标人不按照招标文件和中标人的投标文件订立合同，或者招标人、中标人订立背离合同实质性内容的协议的</w:t>
            </w:r>
          </w:p>
        </w:tc>
        <w:tc>
          <w:tcPr>
            <w:tcW w:w="175" w:type="pct"/>
            <w:noWrap w:val="0"/>
            <w:tcMar>
              <w:top w:w="0" w:type="dxa"/>
              <w:left w:w="0" w:type="dxa"/>
              <w:bottom w:w="0" w:type="dxa"/>
              <w:right w:w="0" w:type="dxa"/>
            </w:tcMar>
            <w:vAlign w:val="center"/>
          </w:tcPr>
          <w:p w14:paraId="01B974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6EB6B05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highlight w:val="none"/>
                <w:vertAlign w:val="baseline"/>
              </w:rPr>
            </w:pPr>
            <w:r>
              <w:rPr>
                <w:rFonts w:hint="eastAsia" w:ascii="宋体" w:hAnsi="宋体" w:eastAsia="宋体" w:cs="宋体"/>
                <w:color w:val="000000"/>
                <w:sz w:val="18"/>
                <w:szCs w:val="18"/>
                <w:highlight w:val="none"/>
                <w:vertAlign w:val="baseline"/>
              </w:rPr>
              <w:t>初次违法，且没有造成危害后果的</w:t>
            </w:r>
          </w:p>
        </w:tc>
        <w:tc>
          <w:tcPr>
            <w:tcW w:w="872" w:type="pct"/>
            <w:noWrap w:val="0"/>
            <w:tcMar>
              <w:top w:w="0" w:type="dxa"/>
              <w:left w:w="0" w:type="dxa"/>
              <w:bottom w:w="0" w:type="dxa"/>
              <w:right w:w="0" w:type="dxa"/>
            </w:tcMar>
            <w:vAlign w:val="center"/>
          </w:tcPr>
          <w:p w14:paraId="1699D51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kern w:val="2"/>
                <w:sz w:val="18"/>
                <w:szCs w:val="18"/>
                <w:highlight w:val="none"/>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1CA9B4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A45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78504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AA7AC9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D21CDE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4458D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85984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52E9EFE">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EDEEF73">
            <w:pPr>
              <w:spacing w:line="26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35409F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1CC1346">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3D6BFC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BC3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68428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B7D586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A90D0C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3FD200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495CA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A675E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及时改正的</w:t>
            </w:r>
          </w:p>
        </w:tc>
        <w:tc>
          <w:tcPr>
            <w:tcW w:w="872" w:type="pct"/>
            <w:noWrap w:val="0"/>
            <w:tcMar>
              <w:top w:w="0" w:type="dxa"/>
              <w:left w:w="0" w:type="dxa"/>
              <w:bottom w:w="0" w:type="dxa"/>
              <w:right w:w="0" w:type="dxa"/>
            </w:tcMar>
            <w:vAlign w:val="center"/>
          </w:tcPr>
          <w:p w14:paraId="57793D9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处中标项目金额5‰以上6.5‰以下的罚款</w:t>
            </w:r>
          </w:p>
        </w:tc>
        <w:tc>
          <w:tcPr>
            <w:tcW w:w="159" w:type="pct"/>
            <w:vMerge w:val="continue"/>
            <w:noWrap w:val="0"/>
            <w:tcMar>
              <w:top w:w="0" w:type="dxa"/>
              <w:left w:w="0" w:type="dxa"/>
              <w:bottom w:w="0" w:type="dxa"/>
              <w:right w:w="0" w:type="dxa"/>
            </w:tcMar>
            <w:vAlign w:val="center"/>
          </w:tcPr>
          <w:p w14:paraId="157FE3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D8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36C1B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DF4CD4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366EAE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9987E7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F5FB4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B79173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未在规定期限内改正的</w:t>
            </w:r>
          </w:p>
        </w:tc>
        <w:tc>
          <w:tcPr>
            <w:tcW w:w="872" w:type="pct"/>
            <w:noWrap w:val="0"/>
            <w:tcMar>
              <w:top w:w="0" w:type="dxa"/>
              <w:left w:w="0" w:type="dxa"/>
              <w:bottom w:w="0" w:type="dxa"/>
              <w:right w:w="0" w:type="dxa"/>
            </w:tcMar>
            <w:vAlign w:val="center"/>
          </w:tcPr>
          <w:p w14:paraId="46187F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处中标项目金额6.5‰以上8.5‰以下的罚款</w:t>
            </w:r>
          </w:p>
        </w:tc>
        <w:tc>
          <w:tcPr>
            <w:tcW w:w="159" w:type="pct"/>
            <w:vMerge w:val="continue"/>
            <w:noWrap w:val="0"/>
            <w:tcMar>
              <w:top w:w="0" w:type="dxa"/>
              <w:left w:w="0" w:type="dxa"/>
              <w:bottom w:w="0" w:type="dxa"/>
              <w:right w:w="0" w:type="dxa"/>
            </w:tcMar>
            <w:vAlign w:val="center"/>
          </w:tcPr>
          <w:p w14:paraId="6A962E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0A4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EE616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23CA4A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6D4150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1DBE9C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7946A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89959C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拒不改正的；3年内2次以上同类型违法的；造成严重危害后果的</w:t>
            </w:r>
          </w:p>
        </w:tc>
        <w:tc>
          <w:tcPr>
            <w:tcW w:w="872" w:type="pct"/>
            <w:noWrap w:val="0"/>
            <w:tcMar>
              <w:top w:w="0" w:type="dxa"/>
              <w:left w:w="0" w:type="dxa"/>
              <w:bottom w:w="0" w:type="dxa"/>
              <w:right w:w="0" w:type="dxa"/>
            </w:tcMar>
            <w:vAlign w:val="center"/>
          </w:tcPr>
          <w:p w14:paraId="20FFBA5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处中标项目金额8.5‰以上10‰以下的罚款</w:t>
            </w:r>
          </w:p>
        </w:tc>
        <w:tc>
          <w:tcPr>
            <w:tcW w:w="159" w:type="pct"/>
            <w:vMerge w:val="continue"/>
            <w:noWrap w:val="0"/>
            <w:tcMar>
              <w:top w:w="0" w:type="dxa"/>
              <w:left w:w="0" w:type="dxa"/>
              <w:bottom w:w="0" w:type="dxa"/>
              <w:right w:w="0" w:type="dxa"/>
            </w:tcMar>
            <w:vAlign w:val="center"/>
          </w:tcPr>
          <w:p w14:paraId="243C49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BC6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556401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125</w:t>
            </w:r>
          </w:p>
        </w:tc>
        <w:tc>
          <w:tcPr>
            <w:tcW w:w="414" w:type="pct"/>
            <w:vMerge w:val="restart"/>
            <w:noWrap w:val="0"/>
            <w:tcMar>
              <w:top w:w="0" w:type="dxa"/>
              <w:left w:w="0" w:type="dxa"/>
              <w:bottom w:w="0" w:type="dxa"/>
              <w:right w:w="0" w:type="dxa"/>
            </w:tcMar>
            <w:vAlign w:val="center"/>
          </w:tcPr>
          <w:p w14:paraId="0258B9A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对水利领域招标人依法应当公开招标而采用邀请招标，接受未通过资格预审的单位或者个人参加投标等行为的行政处罚</w:t>
            </w:r>
          </w:p>
        </w:tc>
        <w:tc>
          <w:tcPr>
            <w:tcW w:w="2168" w:type="pct"/>
            <w:vMerge w:val="restart"/>
            <w:noWrap w:val="0"/>
            <w:tcMar>
              <w:top w:w="0" w:type="dxa"/>
              <w:left w:w="0" w:type="dxa"/>
              <w:bottom w:w="0" w:type="dxa"/>
              <w:right w:w="0" w:type="dxa"/>
            </w:tcMar>
            <w:vAlign w:val="center"/>
          </w:tcPr>
          <w:p w14:paraId="16FD236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《中华人民共和国招标投标法实施条例》第六十四条 招标人有下列情形之一的，由有关行政监督部门责令改正，可以处10万元以下的罚款：</w:t>
            </w:r>
          </w:p>
          <w:p w14:paraId="3922D4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w:t>
            </w:r>
          </w:p>
          <w:p w14:paraId="3A0ACD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 xml:space="preserve"> 招标人有前款第一项、第三项、第四项所列行为之一的，对单位直接负责的主管人员和其他直接责任人员依法给予处分。</w:t>
            </w:r>
          </w:p>
          <w:p w14:paraId="3EF8A58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《工程建设项目勘察设计招标投标办法》第五十一条 招标人有下列情形之一的，由有关行政监督部门责令改正，可以处10万元以下的罚款：</w:t>
            </w:r>
          </w:p>
          <w:p w14:paraId="4813F9C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w:t>
            </w:r>
          </w:p>
          <w:p w14:paraId="5BB553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招标人有前款第一项、第三项、第四项所列行为之一的，对单位直接负责的主管人员和其他直接责任人员依法给予处分。</w:t>
            </w:r>
          </w:p>
          <w:p w14:paraId="2D5AD8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《工程建设项目货物招标投标办法》第五十六条 招标人有下列情形之一的，由有关行政监督部门责令改正，可以处10万元以下的罚款：</w:t>
            </w:r>
          </w:p>
          <w:p w14:paraId="503B89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（一）依法应当公开招标而采用邀请招标； （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w:t>
            </w:r>
          </w:p>
          <w:p w14:paraId="5F2DBC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招标人有前款第一项、第三项、第四项所列行为之一的，对单位直接负责的主管人员和其他直接责任人员依法给予处分。</w:t>
            </w:r>
          </w:p>
          <w:p w14:paraId="4F228C0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《工程建设项目施工招标投标办法》第七十三条第二款 招标人有下列情形之一的，由有关行政监督部门责令改正，可以处10万元以下的罚款：</w:t>
            </w:r>
          </w:p>
          <w:p w14:paraId="6D094D8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w:t>
            </w:r>
          </w:p>
          <w:p w14:paraId="4772913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第七十三条第三款 招标人有前款第一项、第三项、第四项所列行为之一的，对单位直接负责的主管人员和其他直接责任人员依法给予处分。</w:t>
            </w:r>
          </w:p>
        </w:tc>
        <w:tc>
          <w:tcPr>
            <w:tcW w:w="490" w:type="pct"/>
            <w:vMerge w:val="restart"/>
            <w:noWrap w:val="0"/>
            <w:tcMar>
              <w:top w:w="0" w:type="dxa"/>
              <w:left w:w="0" w:type="dxa"/>
              <w:bottom w:w="0" w:type="dxa"/>
              <w:right w:w="0" w:type="dxa"/>
            </w:tcMar>
            <w:vAlign w:val="center"/>
          </w:tcPr>
          <w:p w14:paraId="4C6729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水利领域招标人依法应当公开招标而采用邀请招标的</w:t>
            </w:r>
          </w:p>
        </w:tc>
        <w:tc>
          <w:tcPr>
            <w:tcW w:w="175" w:type="pct"/>
            <w:noWrap w:val="0"/>
            <w:tcMar>
              <w:top w:w="0" w:type="dxa"/>
              <w:left w:w="0" w:type="dxa"/>
              <w:bottom w:w="0" w:type="dxa"/>
              <w:right w:w="0" w:type="dxa"/>
            </w:tcMar>
            <w:vAlign w:val="center"/>
          </w:tcPr>
          <w:p w14:paraId="7506CA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2F97F6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及时改正，且没有造成危害后果的</w:t>
            </w:r>
          </w:p>
        </w:tc>
        <w:tc>
          <w:tcPr>
            <w:tcW w:w="872" w:type="pct"/>
            <w:noWrap w:val="0"/>
            <w:tcMar>
              <w:top w:w="0" w:type="dxa"/>
              <w:left w:w="0" w:type="dxa"/>
              <w:bottom w:w="0" w:type="dxa"/>
              <w:right w:w="0" w:type="dxa"/>
            </w:tcMar>
            <w:vAlign w:val="center"/>
          </w:tcPr>
          <w:p w14:paraId="622B564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39C825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02F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399A6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60F9BD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C0426A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976931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03F3D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1F36E1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F512FA0">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562C49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1D0F74C">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4D44E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957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A5C7D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4808D64">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075467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1389CF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0F780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285A3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通过依法招标以外的方式确定项目实施方但尚未实施的</w:t>
            </w:r>
          </w:p>
        </w:tc>
        <w:tc>
          <w:tcPr>
            <w:tcW w:w="872" w:type="pct"/>
            <w:noWrap w:val="0"/>
            <w:tcMar>
              <w:top w:w="0" w:type="dxa"/>
              <w:left w:w="0" w:type="dxa"/>
              <w:bottom w:w="0" w:type="dxa"/>
              <w:right w:w="0" w:type="dxa"/>
            </w:tcMar>
            <w:vAlign w:val="center"/>
          </w:tcPr>
          <w:p w14:paraId="56E72B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处3万元以下的罚款</w:t>
            </w:r>
          </w:p>
        </w:tc>
        <w:tc>
          <w:tcPr>
            <w:tcW w:w="159" w:type="pct"/>
            <w:vMerge w:val="continue"/>
            <w:noWrap w:val="0"/>
            <w:tcMar>
              <w:top w:w="0" w:type="dxa"/>
              <w:left w:w="0" w:type="dxa"/>
              <w:bottom w:w="0" w:type="dxa"/>
              <w:right w:w="0" w:type="dxa"/>
            </w:tcMar>
            <w:vAlign w:val="center"/>
          </w:tcPr>
          <w:p w14:paraId="076162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949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5BF4F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3AC6C0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4E3CB1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A8119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BF679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EC2096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已确定项目实施方且开始实施的</w:t>
            </w:r>
          </w:p>
        </w:tc>
        <w:tc>
          <w:tcPr>
            <w:tcW w:w="872" w:type="pct"/>
            <w:noWrap w:val="0"/>
            <w:tcMar>
              <w:top w:w="0" w:type="dxa"/>
              <w:left w:w="0" w:type="dxa"/>
              <w:bottom w:w="0" w:type="dxa"/>
              <w:right w:w="0" w:type="dxa"/>
            </w:tcMar>
            <w:vAlign w:val="center"/>
          </w:tcPr>
          <w:p w14:paraId="73AFBA7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处3万元以上7万元以下的罚款</w:t>
            </w:r>
          </w:p>
        </w:tc>
        <w:tc>
          <w:tcPr>
            <w:tcW w:w="159" w:type="pct"/>
            <w:vMerge w:val="continue"/>
            <w:noWrap w:val="0"/>
            <w:tcMar>
              <w:top w:w="0" w:type="dxa"/>
              <w:left w:w="0" w:type="dxa"/>
              <w:bottom w:w="0" w:type="dxa"/>
              <w:right w:w="0" w:type="dxa"/>
            </w:tcMar>
            <w:vAlign w:val="center"/>
          </w:tcPr>
          <w:p w14:paraId="6E705C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C73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71CDF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B36048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0F6499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F5A3A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6DF66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70A861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已确定项目实施方且开始实施，并造成严重后果的；3年内2次以上同类型违法的</w:t>
            </w:r>
          </w:p>
        </w:tc>
        <w:tc>
          <w:tcPr>
            <w:tcW w:w="872" w:type="pct"/>
            <w:noWrap w:val="0"/>
            <w:tcMar>
              <w:top w:w="0" w:type="dxa"/>
              <w:left w:w="0" w:type="dxa"/>
              <w:bottom w:w="0" w:type="dxa"/>
              <w:right w:w="0" w:type="dxa"/>
            </w:tcMar>
            <w:vAlign w:val="center"/>
          </w:tcPr>
          <w:p w14:paraId="3C98490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处7万元以上10万元以下的罚款</w:t>
            </w:r>
          </w:p>
        </w:tc>
        <w:tc>
          <w:tcPr>
            <w:tcW w:w="159" w:type="pct"/>
            <w:vMerge w:val="continue"/>
            <w:noWrap w:val="0"/>
            <w:tcMar>
              <w:top w:w="0" w:type="dxa"/>
              <w:left w:w="0" w:type="dxa"/>
              <w:bottom w:w="0" w:type="dxa"/>
              <w:right w:w="0" w:type="dxa"/>
            </w:tcMar>
            <w:vAlign w:val="center"/>
          </w:tcPr>
          <w:p w14:paraId="62AC7B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FFD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E462F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37CA43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CA46EF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585B4B1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招标人的招标文件、资格预审文件的发售、澄清、修改的时限，或者确定的提交资格预审申请文件、投标文件的时限不符合招标投标法和本条例规定的</w:t>
            </w:r>
          </w:p>
        </w:tc>
        <w:tc>
          <w:tcPr>
            <w:tcW w:w="175" w:type="pct"/>
            <w:noWrap w:val="0"/>
            <w:tcMar>
              <w:top w:w="0" w:type="dxa"/>
              <w:left w:w="0" w:type="dxa"/>
              <w:bottom w:w="0" w:type="dxa"/>
              <w:right w:w="0" w:type="dxa"/>
            </w:tcMar>
            <w:vAlign w:val="center"/>
          </w:tcPr>
          <w:p w14:paraId="278C71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0D2B85D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sz w:val="18"/>
                <w:szCs w:val="18"/>
                <w:highlight w:val="none"/>
                <w:vertAlign w:val="baseline"/>
              </w:rPr>
              <w:t>及时改正，且没有造成危害后果的</w:t>
            </w:r>
          </w:p>
        </w:tc>
        <w:tc>
          <w:tcPr>
            <w:tcW w:w="872" w:type="pct"/>
            <w:noWrap w:val="0"/>
            <w:tcMar>
              <w:top w:w="0" w:type="dxa"/>
              <w:left w:w="0" w:type="dxa"/>
              <w:bottom w:w="0" w:type="dxa"/>
              <w:right w:w="0" w:type="dxa"/>
            </w:tcMar>
            <w:vAlign w:val="center"/>
          </w:tcPr>
          <w:p w14:paraId="121129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kern w:val="2"/>
                <w:sz w:val="18"/>
                <w:szCs w:val="18"/>
                <w:highlight w:val="none"/>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0B649E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0B3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24C4A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A507EB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16C81E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D0A65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6AABD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0863CE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14EC78C">
            <w:pPr>
              <w:spacing w:line="260" w:lineRule="exact"/>
              <w:rPr>
                <w:rFonts w:hint="eastAsia" w:ascii="宋体" w:hAnsi="宋体" w:eastAsia="宋体" w:cs="宋体"/>
                <w:color w:val="000000"/>
                <w:kern w:val="2"/>
                <w:sz w:val="18"/>
                <w:szCs w:val="18"/>
                <w:vertAlign w:val="baseline"/>
                <w:lang w:val="en-US" w:eastAsia="zh-CN" w:bidi="ar-SA"/>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A49553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F7035AB">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55CFBA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D23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04299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54E6D2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7CBDF7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DDD95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54929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AEA29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通过依法招标以外的方式确定项目实施方但尚未实施的</w:t>
            </w:r>
          </w:p>
        </w:tc>
        <w:tc>
          <w:tcPr>
            <w:tcW w:w="872" w:type="pct"/>
            <w:noWrap w:val="0"/>
            <w:tcMar>
              <w:top w:w="0" w:type="dxa"/>
              <w:left w:w="0" w:type="dxa"/>
              <w:bottom w:w="0" w:type="dxa"/>
              <w:right w:w="0" w:type="dxa"/>
            </w:tcMar>
            <w:vAlign w:val="center"/>
          </w:tcPr>
          <w:p w14:paraId="2D1ECCC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处3万元以下的罚款</w:t>
            </w:r>
          </w:p>
        </w:tc>
        <w:tc>
          <w:tcPr>
            <w:tcW w:w="159" w:type="pct"/>
            <w:vMerge w:val="continue"/>
            <w:noWrap w:val="0"/>
            <w:tcMar>
              <w:top w:w="0" w:type="dxa"/>
              <w:left w:w="0" w:type="dxa"/>
              <w:bottom w:w="0" w:type="dxa"/>
              <w:right w:w="0" w:type="dxa"/>
            </w:tcMar>
            <w:vAlign w:val="center"/>
          </w:tcPr>
          <w:p w14:paraId="1ECC64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F17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13A44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3B3C23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565E16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5F400E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4A74A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6010B9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已确定项目实施方且开始实施的</w:t>
            </w:r>
          </w:p>
        </w:tc>
        <w:tc>
          <w:tcPr>
            <w:tcW w:w="872" w:type="pct"/>
            <w:noWrap w:val="0"/>
            <w:tcMar>
              <w:top w:w="0" w:type="dxa"/>
              <w:left w:w="0" w:type="dxa"/>
              <w:bottom w:w="0" w:type="dxa"/>
              <w:right w:w="0" w:type="dxa"/>
            </w:tcMar>
            <w:vAlign w:val="center"/>
          </w:tcPr>
          <w:p w14:paraId="6288D49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处3万元以上7万元以下的罚款</w:t>
            </w:r>
          </w:p>
        </w:tc>
        <w:tc>
          <w:tcPr>
            <w:tcW w:w="159" w:type="pct"/>
            <w:vMerge w:val="continue"/>
            <w:noWrap w:val="0"/>
            <w:tcMar>
              <w:top w:w="0" w:type="dxa"/>
              <w:left w:w="0" w:type="dxa"/>
              <w:bottom w:w="0" w:type="dxa"/>
              <w:right w:w="0" w:type="dxa"/>
            </w:tcMar>
            <w:vAlign w:val="center"/>
          </w:tcPr>
          <w:p w14:paraId="2986CE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012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07CA9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BB665A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3E7AD6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93D56D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D37D7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8B8B5F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已确定项目实施方且开始实施，并造成严重后果的；3年内2次以上同类型违法的</w:t>
            </w:r>
          </w:p>
        </w:tc>
        <w:tc>
          <w:tcPr>
            <w:tcW w:w="872" w:type="pct"/>
            <w:noWrap w:val="0"/>
            <w:tcMar>
              <w:top w:w="0" w:type="dxa"/>
              <w:left w:w="0" w:type="dxa"/>
              <w:bottom w:w="0" w:type="dxa"/>
              <w:right w:w="0" w:type="dxa"/>
            </w:tcMar>
            <w:vAlign w:val="center"/>
          </w:tcPr>
          <w:p w14:paraId="015AD8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处7万元以上10万元以下的罚款</w:t>
            </w:r>
          </w:p>
        </w:tc>
        <w:tc>
          <w:tcPr>
            <w:tcW w:w="159" w:type="pct"/>
            <w:vMerge w:val="continue"/>
            <w:noWrap w:val="0"/>
            <w:tcMar>
              <w:top w:w="0" w:type="dxa"/>
              <w:left w:w="0" w:type="dxa"/>
              <w:bottom w:w="0" w:type="dxa"/>
              <w:right w:w="0" w:type="dxa"/>
            </w:tcMar>
            <w:vAlign w:val="center"/>
          </w:tcPr>
          <w:p w14:paraId="2A624C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BCF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96CFB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3397BB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F6AFFE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1C87D99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水利领域招标人接受未通过资格预审的单位或者个人参加投标的</w:t>
            </w:r>
          </w:p>
        </w:tc>
        <w:tc>
          <w:tcPr>
            <w:tcW w:w="175" w:type="pct"/>
            <w:noWrap w:val="0"/>
            <w:tcMar>
              <w:top w:w="0" w:type="dxa"/>
              <w:left w:w="0" w:type="dxa"/>
              <w:bottom w:w="0" w:type="dxa"/>
              <w:right w:w="0" w:type="dxa"/>
            </w:tcMar>
            <w:vAlign w:val="center"/>
          </w:tcPr>
          <w:p w14:paraId="2EDCC9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4BD0DFE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highlight w:val="none"/>
                <w:vertAlign w:val="baseline"/>
              </w:rPr>
            </w:pPr>
            <w:r>
              <w:rPr>
                <w:rFonts w:hint="eastAsia" w:ascii="宋体" w:hAnsi="宋体" w:eastAsia="宋体" w:cs="宋体"/>
                <w:color w:val="000000"/>
                <w:sz w:val="18"/>
                <w:szCs w:val="18"/>
                <w:highlight w:val="none"/>
                <w:vertAlign w:val="baseline"/>
              </w:rPr>
              <w:t>及时改正，且没有造成危害后果的</w:t>
            </w:r>
          </w:p>
        </w:tc>
        <w:tc>
          <w:tcPr>
            <w:tcW w:w="872" w:type="pct"/>
            <w:noWrap w:val="0"/>
            <w:tcMar>
              <w:top w:w="0" w:type="dxa"/>
              <w:left w:w="0" w:type="dxa"/>
              <w:bottom w:w="0" w:type="dxa"/>
              <w:right w:w="0" w:type="dxa"/>
            </w:tcMar>
            <w:vAlign w:val="center"/>
          </w:tcPr>
          <w:p w14:paraId="57EB252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kern w:val="2"/>
                <w:sz w:val="18"/>
                <w:szCs w:val="18"/>
                <w:highlight w:val="none"/>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3142D3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86B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4D098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2CCA83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18339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4C93CF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D1DA3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44B7D1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AF0CC8A">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3E6039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ADAF63D">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8CD16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DFE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EAAA6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CCA836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9BC395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A9D29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155EA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C95EE8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通过依法招标以外的方式确定项目实施方但尚未实施的</w:t>
            </w:r>
          </w:p>
        </w:tc>
        <w:tc>
          <w:tcPr>
            <w:tcW w:w="872" w:type="pct"/>
            <w:noWrap w:val="0"/>
            <w:tcMar>
              <w:top w:w="0" w:type="dxa"/>
              <w:left w:w="0" w:type="dxa"/>
              <w:bottom w:w="0" w:type="dxa"/>
              <w:right w:w="0" w:type="dxa"/>
            </w:tcMar>
            <w:vAlign w:val="center"/>
          </w:tcPr>
          <w:p w14:paraId="03BAC84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处3万元以下的罚款</w:t>
            </w:r>
          </w:p>
        </w:tc>
        <w:tc>
          <w:tcPr>
            <w:tcW w:w="159" w:type="pct"/>
            <w:vMerge w:val="continue"/>
            <w:noWrap w:val="0"/>
            <w:tcMar>
              <w:top w:w="0" w:type="dxa"/>
              <w:left w:w="0" w:type="dxa"/>
              <w:bottom w:w="0" w:type="dxa"/>
              <w:right w:w="0" w:type="dxa"/>
            </w:tcMar>
            <w:vAlign w:val="center"/>
          </w:tcPr>
          <w:p w14:paraId="47ED05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8B9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EA306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8B1621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99FDE2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839CA1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F2E4E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84E361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已确定项目实施方且开始实施的</w:t>
            </w:r>
          </w:p>
        </w:tc>
        <w:tc>
          <w:tcPr>
            <w:tcW w:w="872" w:type="pct"/>
            <w:noWrap w:val="0"/>
            <w:tcMar>
              <w:top w:w="0" w:type="dxa"/>
              <w:left w:w="0" w:type="dxa"/>
              <w:bottom w:w="0" w:type="dxa"/>
              <w:right w:w="0" w:type="dxa"/>
            </w:tcMar>
            <w:vAlign w:val="center"/>
          </w:tcPr>
          <w:p w14:paraId="38ADDC8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处3万元以上7万元以下的罚款</w:t>
            </w:r>
          </w:p>
        </w:tc>
        <w:tc>
          <w:tcPr>
            <w:tcW w:w="159" w:type="pct"/>
            <w:vMerge w:val="continue"/>
            <w:noWrap w:val="0"/>
            <w:tcMar>
              <w:top w:w="0" w:type="dxa"/>
              <w:left w:w="0" w:type="dxa"/>
              <w:bottom w:w="0" w:type="dxa"/>
              <w:right w:w="0" w:type="dxa"/>
            </w:tcMar>
            <w:vAlign w:val="center"/>
          </w:tcPr>
          <w:p w14:paraId="16AEC8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6F1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6127A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E7021A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1E871E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71E287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6DCDF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FCF662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已确定项目实施方且开始实施，并造成严重后果的；3年内2次以上同类型违法的</w:t>
            </w:r>
          </w:p>
        </w:tc>
        <w:tc>
          <w:tcPr>
            <w:tcW w:w="872" w:type="pct"/>
            <w:noWrap w:val="0"/>
            <w:tcMar>
              <w:top w:w="0" w:type="dxa"/>
              <w:left w:w="0" w:type="dxa"/>
              <w:bottom w:w="0" w:type="dxa"/>
              <w:right w:w="0" w:type="dxa"/>
            </w:tcMar>
            <w:vAlign w:val="center"/>
          </w:tcPr>
          <w:p w14:paraId="0C35578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处7万元以上10万元以下的罚款</w:t>
            </w:r>
          </w:p>
        </w:tc>
        <w:tc>
          <w:tcPr>
            <w:tcW w:w="159" w:type="pct"/>
            <w:vMerge w:val="continue"/>
            <w:noWrap w:val="0"/>
            <w:tcMar>
              <w:top w:w="0" w:type="dxa"/>
              <w:left w:w="0" w:type="dxa"/>
              <w:bottom w:w="0" w:type="dxa"/>
              <w:right w:w="0" w:type="dxa"/>
            </w:tcMar>
            <w:vAlign w:val="center"/>
          </w:tcPr>
          <w:p w14:paraId="76BDE5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919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1A136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BF05E7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1F0B18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74BCE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招标人接受应当拒收的投标文件的</w:t>
            </w:r>
          </w:p>
        </w:tc>
        <w:tc>
          <w:tcPr>
            <w:tcW w:w="175" w:type="pct"/>
            <w:noWrap w:val="0"/>
            <w:tcMar>
              <w:top w:w="0" w:type="dxa"/>
              <w:left w:w="0" w:type="dxa"/>
              <w:bottom w:w="0" w:type="dxa"/>
              <w:right w:w="0" w:type="dxa"/>
            </w:tcMar>
            <w:vAlign w:val="center"/>
          </w:tcPr>
          <w:p w14:paraId="37D206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6FF7ADD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sz w:val="18"/>
                <w:szCs w:val="18"/>
                <w:highlight w:val="none"/>
                <w:vertAlign w:val="baseline"/>
              </w:rPr>
              <w:t>及时改正，且没有造成危害后果的</w:t>
            </w:r>
          </w:p>
        </w:tc>
        <w:tc>
          <w:tcPr>
            <w:tcW w:w="872" w:type="pct"/>
            <w:noWrap w:val="0"/>
            <w:tcMar>
              <w:top w:w="0" w:type="dxa"/>
              <w:left w:w="0" w:type="dxa"/>
              <w:bottom w:w="0" w:type="dxa"/>
              <w:right w:w="0" w:type="dxa"/>
            </w:tcMar>
            <w:vAlign w:val="center"/>
          </w:tcPr>
          <w:p w14:paraId="490609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kern w:val="2"/>
                <w:sz w:val="18"/>
                <w:szCs w:val="18"/>
                <w:highlight w:val="none"/>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3479E2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8AC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385F5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607977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40ECBD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7A8843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BC17B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11F3F0E">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1861995">
            <w:pPr>
              <w:spacing w:line="280" w:lineRule="exact"/>
              <w:rPr>
                <w:rFonts w:hint="eastAsia" w:ascii="宋体" w:hAnsi="宋体" w:eastAsia="宋体" w:cs="宋体"/>
                <w:color w:val="000000"/>
                <w:kern w:val="2"/>
                <w:sz w:val="18"/>
                <w:szCs w:val="18"/>
                <w:vertAlign w:val="baseline"/>
                <w:lang w:val="en-US" w:eastAsia="zh-CN" w:bidi="ar-SA"/>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10322D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EF25430">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042AFD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CD2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29290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4B10EE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5106F5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3BB8FC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FC2A6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391035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通过依法招标以外的方式确定项目实施方但尚未实施的</w:t>
            </w:r>
          </w:p>
        </w:tc>
        <w:tc>
          <w:tcPr>
            <w:tcW w:w="872" w:type="pct"/>
            <w:noWrap w:val="0"/>
            <w:tcMar>
              <w:top w:w="0" w:type="dxa"/>
              <w:left w:w="0" w:type="dxa"/>
              <w:bottom w:w="0" w:type="dxa"/>
              <w:right w:w="0" w:type="dxa"/>
            </w:tcMar>
            <w:vAlign w:val="center"/>
          </w:tcPr>
          <w:p w14:paraId="09FA23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处3万元以下的罚款</w:t>
            </w:r>
          </w:p>
        </w:tc>
        <w:tc>
          <w:tcPr>
            <w:tcW w:w="159" w:type="pct"/>
            <w:vMerge w:val="continue"/>
            <w:noWrap w:val="0"/>
            <w:tcMar>
              <w:top w:w="0" w:type="dxa"/>
              <w:left w:w="0" w:type="dxa"/>
              <w:bottom w:w="0" w:type="dxa"/>
              <w:right w:w="0" w:type="dxa"/>
            </w:tcMar>
            <w:vAlign w:val="center"/>
          </w:tcPr>
          <w:p w14:paraId="3EBA24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8C6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EC625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EB9E64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F4EFDA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98F7C8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A8305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6593DC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已确定项目实施方且开始实施的</w:t>
            </w:r>
          </w:p>
        </w:tc>
        <w:tc>
          <w:tcPr>
            <w:tcW w:w="872" w:type="pct"/>
            <w:noWrap w:val="0"/>
            <w:tcMar>
              <w:top w:w="0" w:type="dxa"/>
              <w:left w:w="0" w:type="dxa"/>
              <w:bottom w:w="0" w:type="dxa"/>
              <w:right w:w="0" w:type="dxa"/>
            </w:tcMar>
            <w:vAlign w:val="center"/>
          </w:tcPr>
          <w:p w14:paraId="2D129CA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处3万元以上7万元以下的罚款</w:t>
            </w:r>
          </w:p>
        </w:tc>
        <w:tc>
          <w:tcPr>
            <w:tcW w:w="159" w:type="pct"/>
            <w:vMerge w:val="continue"/>
            <w:noWrap w:val="0"/>
            <w:tcMar>
              <w:top w:w="0" w:type="dxa"/>
              <w:left w:w="0" w:type="dxa"/>
              <w:bottom w:w="0" w:type="dxa"/>
              <w:right w:w="0" w:type="dxa"/>
            </w:tcMar>
            <w:vAlign w:val="center"/>
          </w:tcPr>
          <w:p w14:paraId="2DFB5E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86E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A78B7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908375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C007BB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C08DE4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187FA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37F8E0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pacing w:val="-6"/>
                <w:sz w:val="18"/>
                <w:szCs w:val="18"/>
                <w:vertAlign w:val="baseline"/>
              </w:rPr>
              <w:t>已确定项目实施方且开始实施，并造成严重后果的；3年内2次以上同类型违法的</w:t>
            </w:r>
          </w:p>
        </w:tc>
        <w:tc>
          <w:tcPr>
            <w:tcW w:w="872" w:type="pct"/>
            <w:noWrap w:val="0"/>
            <w:tcMar>
              <w:top w:w="0" w:type="dxa"/>
              <w:left w:w="0" w:type="dxa"/>
              <w:bottom w:w="0" w:type="dxa"/>
              <w:right w:w="0" w:type="dxa"/>
            </w:tcMar>
            <w:vAlign w:val="center"/>
          </w:tcPr>
          <w:p w14:paraId="6C9B26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处7万元以上10万元以下的罚款</w:t>
            </w:r>
          </w:p>
        </w:tc>
        <w:tc>
          <w:tcPr>
            <w:tcW w:w="159" w:type="pct"/>
            <w:vMerge w:val="continue"/>
            <w:noWrap w:val="0"/>
            <w:tcMar>
              <w:top w:w="0" w:type="dxa"/>
              <w:left w:w="0" w:type="dxa"/>
              <w:bottom w:w="0" w:type="dxa"/>
              <w:right w:w="0" w:type="dxa"/>
            </w:tcMar>
            <w:vAlign w:val="center"/>
          </w:tcPr>
          <w:p w14:paraId="3CF66E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F81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69FFA5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126</w:t>
            </w:r>
          </w:p>
        </w:tc>
        <w:tc>
          <w:tcPr>
            <w:tcW w:w="414" w:type="pct"/>
            <w:vMerge w:val="restart"/>
            <w:noWrap w:val="0"/>
            <w:tcMar>
              <w:top w:w="0" w:type="dxa"/>
              <w:left w:w="0" w:type="dxa"/>
              <w:bottom w:w="0" w:type="dxa"/>
              <w:right w:w="0" w:type="dxa"/>
            </w:tcMar>
            <w:vAlign w:val="center"/>
          </w:tcPr>
          <w:p w14:paraId="77E2DA6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对水利领域招标人超过规定的比例收取投标保证金、履约保证金或者不按照规定退还投标保证金及银行同期存款利息行为的行政处罚</w:t>
            </w:r>
          </w:p>
        </w:tc>
        <w:tc>
          <w:tcPr>
            <w:tcW w:w="2168" w:type="pct"/>
            <w:vMerge w:val="restart"/>
            <w:noWrap w:val="0"/>
            <w:tcMar>
              <w:top w:w="0" w:type="dxa"/>
              <w:left w:w="0" w:type="dxa"/>
              <w:bottom w:w="0" w:type="dxa"/>
              <w:right w:w="0" w:type="dxa"/>
            </w:tcMar>
            <w:vAlign w:val="center"/>
          </w:tcPr>
          <w:p w14:paraId="63FDDE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490" w:type="pct"/>
            <w:vMerge w:val="restart"/>
            <w:noWrap w:val="0"/>
            <w:tcMar>
              <w:top w:w="0" w:type="dxa"/>
              <w:left w:w="0" w:type="dxa"/>
              <w:bottom w:w="0" w:type="dxa"/>
              <w:right w:w="0" w:type="dxa"/>
            </w:tcMar>
            <w:vAlign w:val="center"/>
          </w:tcPr>
          <w:p w14:paraId="76350E5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水利领域招标人超过规定的比例收取投标保证金、履约保证金或者不按照规定退还投标保证金及银行同期存款利息的</w:t>
            </w:r>
          </w:p>
        </w:tc>
        <w:tc>
          <w:tcPr>
            <w:tcW w:w="175" w:type="pct"/>
            <w:noWrap w:val="0"/>
            <w:tcMar>
              <w:top w:w="0" w:type="dxa"/>
              <w:left w:w="0" w:type="dxa"/>
              <w:bottom w:w="0" w:type="dxa"/>
              <w:right w:w="0" w:type="dxa"/>
            </w:tcMar>
            <w:vAlign w:val="center"/>
          </w:tcPr>
          <w:p w14:paraId="6A85FD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414B988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highlight w:val="none"/>
                <w:vertAlign w:val="baseline"/>
              </w:rPr>
            </w:pPr>
            <w:r>
              <w:rPr>
                <w:rFonts w:hint="eastAsia" w:ascii="宋体" w:hAnsi="宋体" w:eastAsia="宋体" w:cs="宋体"/>
                <w:color w:val="000000"/>
                <w:sz w:val="18"/>
                <w:szCs w:val="18"/>
                <w:highlight w:val="none"/>
                <w:vertAlign w:val="baseline"/>
              </w:rPr>
              <w:t>初次违法，且没有造成危害后果的</w:t>
            </w:r>
          </w:p>
        </w:tc>
        <w:tc>
          <w:tcPr>
            <w:tcW w:w="872" w:type="pct"/>
            <w:noWrap w:val="0"/>
            <w:tcMar>
              <w:top w:w="0" w:type="dxa"/>
              <w:left w:w="0" w:type="dxa"/>
              <w:bottom w:w="0" w:type="dxa"/>
              <w:right w:w="0" w:type="dxa"/>
            </w:tcMar>
            <w:vAlign w:val="center"/>
          </w:tcPr>
          <w:p w14:paraId="08CE1C4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kern w:val="2"/>
                <w:sz w:val="18"/>
                <w:szCs w:val="18"/>
                <w:highlight w:val="none"/>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2663CD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2EC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05465B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44A9DE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01129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7AF92A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01830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74945DE">
            <w:pPr>
              <w:snapToGrid/>
              <w:spacing w:line="24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4B6727B">
            <w:pPr>
              <w:spacing w:line="24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1AF88E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FF0503B">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23552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206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0D65E6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05DAB1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259280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1516D2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59E07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683BA5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及时改正的</w:t>
            </w:r>
          </w:p>
        </w:tc>
        <w:tc>
          <w:tcPr>
            <w:tcW w:w="872" w:type="pct"/>
            <w:noWrap w:val="0"/>
            <w:tcMar>
              <w:top w:w="0" w:type="dxa"/>
              <w:left w:w="0" w:type="dxa"/>
              <w:bottom w:w="0" w:type="dxa"/>
              <w:right w:w="0" w:type="dxa"/>
            </w:tcMar>
            <w:vAlign w:val="center"/>
          </w:tcPr>
          <w:p w14:paraId="53C5CA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处1.5万元以下的罚款</w:t>
            </w:r>
          </w:p>
        </w:tc>
        <w:tc>
          <w:tcPr>
            <w:tcW w:w="159" w:type="pct"/>
            <w:vMerge w:val="continue"/>
            <w:noWrap w:val="0"/>
            <w:tcMar>
              <w:top w:w="0" w:type="dxa"/>
              <w:left w:w="0" w:type="dxa"/>
              <w:bottom w:w="0" w:type="dxa"/>
              <w:right w:w="0" w:type="dxa"/>
            </w:tcMar>
            <w:vAlign w:val="center"/>
          </w:tcPr>
          <w:p w14:paraId="50E5A3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101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54D02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F2DAD9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154AF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965667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CFE08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15EF93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未在规定期限内改正的</w:t>
            </w:r>
          </w:p>
        </w:tc>
        <w:tc>
          <w:tcPr>
            <w:tcW w:w="872" w:type="pct"/>
            <w:noWrap w:val="0"/>
            <w:tcMar>
              <w:top w:w="0" w:type="dxa"/>
              <w:left w:w="0" w:type="dxa"/>
              <w:bottom w:w="0" w:type="dxa"/>
              <w:right w:w="0" w:type="dxa"/>
            </w:tcMar>
            <w:vAlign w:val="center"/>
          </w:tcPr>
          <w:p w14:paraId="791A24B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处1.5万元以上3.5万元以下的罚款</w:t>
            </w:r>
          </w:p>
        </w:tc>
        <w:tc>
          <w:tcPr>
            <w:tcW w:w="159" w:type="pct"/>
            <w:vMerge w:val="continue"/>
            <w:noWrap w:val="0"/>
            <w:tcMar>
              <w:top w:w="0" w:type="dxa"/>
              <w:left w:w="0" w:type="dxa"/>
              <w:bottom w:w="0" w:type="dxa"/>
              <w:right w:w="0" w:type="dxa"/>
            </w:tcMar>
            <w:vAlign w:val="center"/>
          </w:tcPr>
          <w:p w14:paraId="166667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343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7E79A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EF6616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EA3C0B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CF1DE1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1D162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406B58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拒不改正的；3年内2次以上同类型违法的；造成严重危害后果的</w:t>
            </w:r>
          </w:p>
        </w:tc>
        <w:tc>
          <w:tcPr>
            <w:tcW w:w="872" w:type="pct"/>
            <w:noWrap w:val="0"/>
            <w:tcMar>
              <w:top w:w="0" w:type="dxa"/>
              <w:left w:w="0" w:type="dxa"/>
              <w:bottom w:w="0" w:type="dxa"/>
              <w:right w:w="0" w:type="dxa"/>
            </w:tcMar>
            <w:vAlign w:val="center"/>
          </w:tcPr>
          <w:p w14:paraId="63CEEF4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处3.5万元以上5万元以下的罚款</w:t>
            </w:r>
          </w:p>
        </w:tc>
        <w:tc>
          <w:tcPr>
            <w:tcW w:w="159" w:type="pct"/>
            <w:vMerge w:val="continue"/>
            <w:noWrap w:val="0"/>
            <w:tcMar>
              <w:top w:w="0" w:type="dxa"/>
              <w:left w:w="0" w:type="dxa"/>
              <w:bottom w:w="0" w:type="dxa"/>
              <w:right w:w="0" w:type="dxa"/>
            </w:tcMar>
            <w:vAlign w:val="center"/>
          </w:tcPr>
          <w:p w14:paraId="7A3115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32E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4BB517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127</w:t>
            </w:r>
          </w:p>
        </w:tc>
        <w:tc>
          <w:tcPr>
            <w:tcW w:w="414" w:type="pct"/>
            <w:vMerge w:val="restart"/>
            <w:noWrap w:val="0"/>
            <w:tcMar>
              <w:top w:w="0" w:type="dxa"/>
              <w:left w:w="0" w:type="dxa"/>
              <w:bottom w:w="0" w:type="dxa"/>
              <w:right w:w="0" w:type="dxa"/>
            </w:tcMar>
            <w:vAlign w:val="center"/>
          </w:tcPr>
          <w:p w14:paraId="00A1406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对水利领域依法必须进行招标的项目，招标人不按照规定组建评标委员会，或者确定、更换评标委员会成员违反招标投标法和招标投标法实施条例规定行为的行政处罚</w:t>
            </w:r>
          </w:p>
        </w:tc>
        <w:tc>
          <w:tcPr>
            <w:tcW w:w="2168" w:type="pct"/>
            <w:vMerge w:val="restart"/>
            <w:noWrap w:val="0"/>
            <w:tcMar>
              <w:top w:w="0" w:type="dxa"/>
              <w:left w:w="0" w:type="dxa"/>
              <w:bottom w:w="0" w:type="dxa"/>
              <w:right w:w="0" w:type="dxa"/>
            </w:tcMar>
            <w:vAlign w:val="center"/>
          </w:tcPr>
          <w:p w14:paraId="6DC16E6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《中华人民共和国招标投标法实施条例》第七十条第一款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61A088F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《工程建设项目施工招标投标办法》第七十九条 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p>
          <w:p w14:paraId="3A2E826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《工程建设项目勘察设计招标投标办法》第五十三条第二款 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490" w:type="pct"/>
            <w:vMerge w:val="restart"/>
            <w:noWrap w:val="0"/>
            <w:tcMar>
              <w:top w:w="0" w:type="dxa"/>
              <w:left w:w="0" w:type="dxa"/>
              <w:bottom w:w="0" w:type="dxa"/>
              <w:right w:w="0" w:type="dxa"/>
            </w:tcMar>
            <w:vAlign w:val="center"/>
          </w:tcPr>
          <w:p w14:paraId="3959F78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水利领域依法必须进行招标的项目，招标人不按照规定组建评标委员会，或者确定、更换评标委员会成员违反招标投标法和招标投标法实施条例规定的</w:t>
            </w:r>
          </w:p>
        </w:tc>
        <w:tc>
          <w:tcPr>
            <w:tcW w:w="175" w:type="pct"/>
            <w:noWrap w:val="0"/>
            <w:tcMar>
              <w:top w:w="0" w:type="dxa"/>
              <w:left w:w="0" w:type="dxa"/>
              <w:bottom w:w="0" w:type="dxa"/>
              <w:right w:w="0" w:type="dxa"/>
            </w:tcMar>
            <w:vAlign w:val="center"/>
          </w:tcPr>
          <w:p w14:paraId="3CAF24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599DCD1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highlight w:val="none"/>
                <w:vertAlign w:val="baseline"/>
              </w:rPr>
            </w:pPr>
            <w:r>
              <w:rPr>
                <w:rFonts w:hint="eastAsia" w:ascii="宋体" w:hAnsi="宋体" w:eastAsia="宋体" w:cs="宋体"/>
                <w:color w:val="000000"/>
                <w:sz w:val="18"/>
                <w:szCs w:val="18"/>
                <w:highlight w:val="none"/>
                <w:vertAlign w:val="baseline"/>
              </w:rPr>
              <w:t>及时改正，且没有造成危害后果的</w:t>
            </w:r>
          </w:p>
        </w:tc>
        <w:tc>
          <w:tcPr>
            <w:tcW w:w="872" w:type="pct"/>
            <w:noWrap w:val="0"/>
            <w:tcMar>
              <w:top w:w="0" w:type="dxa"/>
              <w:left w:w="0" w:type="dxa"/>
              <w:bottom w:w="0" w:type="dxa"/>
              <w:right w:w="0" w:type="dxa"/>
            </w:tcMar>
            <w:vAlign w:val="center"/>
          </w:tcPr>
          <w:p w14:paraId="5425C94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kern w:val="2"/>
                <w:sz w:val="18"/>
                <w:szCs w:val="18"/>
                <w:highlight w:val="none"/>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2140A3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D7C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FF146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B04F2F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BC372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801B45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4F034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7736A2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6E38E34">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ED65B8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2DF4768">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EFAF3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261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00066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14087C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FECBFE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8D029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B2069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132C54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尚未组织评标确定中标人的</w:t>
            </w:r>
          </w:p>
        </w:tc>
        <w:tc>
          <w:tcPr>
            <w:tcW w:w="872" w:type="pct"/>
            <w:noWrap w:val="0"/>
            <w:tcMar>
              <w:top w:w="0" w:type="dxa"/>
              <w:left w:w="0" w:type="dxa"/>
              <w:bottom w:w="0" w:type="dxa"/>
              <w:right w:w="0" w:type="dxa"/>
            </w:tcMar>
            <w:vAlign w:val="center"/>
          </w:tcPr>
          <w:p w14:paraId="526E7C1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处3万元以下的罚款</w:t>
            </w:r>
          </w:p>
        </w:tc>
        <w:tc>
          <w:tcPr>
            <w:tcW w:w="159" w:type="pct"/>
            <w:vMerge w:val="continue"/>
            <w:noWrap w:val="0"/>
            <w:tcMar>
              <w:top w:w="0" w:type="dxa"/>
              <w:left w:w="0" w:type="dxa"/>
              <w:bottom w:w="0" w:type="dxa"/>
              <w:right w:w="0" w:type="dxa"/>
            </w:tcMar>
            <w:vAlign w:val="center"/>
          </w:tcPr>
          <w:p w14:paraId="5F0C3D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4A8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40DC9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4340B3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87304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9FBC58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1D67C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7DCFE6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已组织评标确定中标人的</w:t>
            </w:r>
          </w:p>
        </w:tc>
        <w:tc>
          <w:tcPr>
            <w:tcW w:w="872" w:type="pct"/>
            <w:noWrap w:val="0"/>
            <w:tcMar>
              <w:top w:w="0" w:type="dxa"/>
              <w:left w:w="0" w:type="dxa"/>
              <w:bottom w:w="0" w:type="dxa"/>
              <w:right w:w="0" w:type="dxa"/>
            </w:tcMar>
            <w:vAlign w:val="center"/>
          </w:tcPr>
          <w:p w14:paraId="002C2FA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处3万元以上7万元以下的罚款</w:t>
            </w:r>
          </w:p>
        </w:tc>
        <w:tc>
          <w:tcPr>
            <w:tcW w:w="159" w:type="pct"/>
            <w:vMerge w:val="continue"/>
            <w:noWrap w:val="0"/>
            <w:tcMar>
              <w:top w:w="0" w:type="dxa"/>
              <w:left w:w="0" w:type="dxa"/>
              <w:bottom w:w="0" w:type="dxa"/>
              <w:right w:w="0" w:type="dxa"/>
            </w:tcMar>
            <w:vAlign w:val="center"/>
          </w:tcPr>
          <w:p w14:paraId="7BD42A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B0F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23862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8B4BFA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D0540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49D2BD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7B3BF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BBA10B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已组织评标确定中标人，且造成严重后果的；3年内2次以上同类型违法的</w:t>
            </w:r>
          </w:p>
        </w:tc>
        <w:tc>
          <w:tcPr>
            <w:tcW w:w="872" w:type="pct"/>
            <w:noWrap w:val="0"/>
            <w:tcMar>
              <w:top w:w="0" w:type="dxa"/>
              <w:left w:w="0" w:type="dxa"/>
              <w:bottom w:w="0" w:type="dxa"/>
              <w:right w:w="0" w:type="dxa"/>
            </w:tcMar>
            <w:vAlign w:val="center"/>
          </w:tcPr>
          <w:p w14:paraId="649E20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处7万元以上10万元以下的罚款</w:t>
            </w:r>
          </w:p>
        </w:tc>
        <w:tc>
          <w:tcPr>
            <w:tcW w:w="159" w:type="pct"/>
            <w:vMerge w:val="continue"/>
            <w:noWrap w:val="0"/>
            <w:tcMar>
              <w:top w:w="0" w:type="dxa"/>
              <w:left w:w="0" w:type="dxa"/>
              <w:bottom w:w="0" w:type="dxa"/>
              <w:right w:w="0" w:type="dxa"/>
            </w:tcMar>
            <w:vAlign w:val="center"/>
          </w:tcPr>
          <w:p w14:paraId="3775C8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10A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1873A7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128</w:t>
            </w:r>
          </w:p>
        </w:tc>
        <w:tc>
          <w:tcPr>
            <w:tcW w:w="414" w:type="pct"/>
            <w:vMerge w:val="restart"/>
            <w:noWrap w:val="0"/>
            <w:tcMar>
              <w:top w:w="0" w:type="dxa"/>
              <w:left w:w="0" w:type="dxa"/>
              <w:bottom w:w="0" w:type="dxa"/>
              <w:right w:w="0" w:type="dxa"/>
            </w:tcMar>
            <w:vAlign w:val="center"/>
          </w:tcPr>
          <w:p w14:paraId="3C4597C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对水利领域依法必须进行招标的项目，招标人无正当理由不发出中标通知书，中标通知书发出后无正当理由改变中标结果等行为的行政处罚</w:t>
            </w:r>
          </w:p>
        </w:tc>
        <w:tc>
          <w:tcPr>
            <w:tcW w:w="2168" w:type="pct"/>
            <w:vMerge w:val="restart"/>
            <w:noWrap w:val="0"/>
            <w:tcMar>
              <w:top w:w="0" w:type="dxa"/>
              <w:left w:w="0" w:type="dxa"/>
              <w:bottom w:w="0" w:type="dxa"/>
              <w:right w:w="0" w:type="dxa"/>
            </w:tcMar>
            <w:vAlign w:val="center"/>
          </w:tcPr>
          <w:p w14:paraId="443B79F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344A4AB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（一）无正当理由不发出中标通知书；（三）中标通知书发出后无正当理由改变中标结果；（四）无正当理由不与中标人订立合同；（五）在订立合同时向中标人提出附加条件。</w:t>
            </w:r>
          </w:p>
          <w:p w14:paraId="55CC35E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《工程建设项目施工招标投标办法》第八十条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7773072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（一）无正当理由不发出中标通知书；（三）中标通知书发出后无正当理由改变中标结果；（四）无正当理由不与中标人订立合同；（五）在订立合同时向中标人提出附加条件。</w:t>
            </w:r>
          </w:p>
          <w:p w14:paraId="1F881DE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《工程建设项目货物招标投标办法》第五十八条第一款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2A4383B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（一）无正当理由不发出中标通知书；（三）中标通知书发出后无正当理由改变中标结果；（四）无正当理由不与中标人订立合同；（五）在订立合同时向中标人提出附加条件。</w:t>
            </w:r>
          </w:p>
          <w:p w14:paraId="61A83C3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《评标委员会和评标方法暂行规定》第五十五条 招标人有下列情形之一的，责令改正，可以处中标项目金额千分之十以下的罚款；给他人造成损失的，依法承担赔偿责任；对单位直接负责的主管人员和其他直接责任人员依法给予处分：</w:t>
            </w:r>
          </w:p>
          <w:p w14:paraId="272B124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（一）无正当理由不发出中标通知书； （三）中标通知书发出后无正当理由改变中标结果；（四）无正当理由不与中标人订立合同；（五）在订立合同时向中标人提出附加条件。</w:t>
            </w:r>
          </w:p>
        </w:tc>
        <w:tc>
          <w:tcPr>
            <w:tcW w:w="490" w:type="pct"/>
            <w:vMerge w:val="restart"/>
            <w:noWrap w:val="0"/>
            <w:tcMar>
              <w:top w:w="0" w:type="dxa"/>
              <w:left w:w="0" w:type="dxa"/>
              <w:bottom w:w="0" w:type="dxa"/>
              <w:right w:w="0" w:type="dxa"/>
            </w:tcMar>
            <w:vAlign w:val="center"/>
          </w:tcPr>
          <w:p w14:paraId="0E30D4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水利领域依法必须进行招标的项目，招标人无正当理由不发出中标通知书的</w:t>
            </w:r>
          </w:p>
        </w:tc>
        <w:tc>
          <w:tcPr>
            <w:tcW w:w="175" w:type="pct"/>
            <w:noWrap w:val="0"/>
            <w:tcMar>
              <w:top w:w="0" w:type="dxa"/>
              <w:left w:w="0" w:type="dxa"/>
              <w:bottom w:w="0" w:type="dxa"/>
              <w:right w:w="0" w:type="dxa"/>
            </w:tcMar>
            <w:vAlign w:val="center"/>
          </w:tcPr>
          <w:p w14:paraId="05EE43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1867D77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highlight w:val="none"/>
                <w:vertAlign w:val="baseline"/>
              </w:rPr>
            </w:pPr>
            <w:r>
              <w:rPr>
                <w:rFonts w:hint="eastAsia" w:ascii="宋体" w:hAnsi="宋体" w:eastAsia="宋体" w:cs="宋体"/>
                <w:color w:val="000000"/>
                <w:sz w:val="18"/>
                <w:szCs w:val="18"/>
                <w:highlight w:val="none"/>
                <w:vertAlign w:val="baseline"/>
              </w:rPr>
              <w:t>初次违法，且没有造成危害后果的</w:t>
            </w:r>
          </w:p>
        </w:tc>
        <w:tc>
          <w:tcPr>
            <w:tcW w:w="872" w:type="pct"/>
            <w:noWrap w:val="0"/>
            <w:tcMar>
              <w:top w:w="0" w:type="dxa"/>
              <w:left w:w="0" w:type="dxa"/>
              <w:bottom w:w="0" w:type="dxa"/>
              <w:right w:w="0" w:type="dxa"/>
            </w:tcMar>
            <w:vAlign w:val="center"/>
          </w:tcPr>
          <w:p w14:paraId="54DE8D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kern w:val="2"/>
                <w:sz w:val="18"/>
                <w:szCs w:val="18"/>
                <w:highlight w:val="none"/>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49FB31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0FB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0F99A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355A7F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91FCEE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0A78BF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726DA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42299E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C508615">
            <w:pPr>
              <w:spacing w:line="26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7C1C4D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3C7DDA3">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C228E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DF8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492F31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E47055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160C0F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4DDA82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59FB6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36F71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及时改正的</w:t>
            </w:r>
          </w:p>
        </w:tc>
        <w:tc>
          <w:tcPr>
            <w:tcW w:w="872" w:type="pct"/>
            <w:noWrap w:val="0"/>
            <w:tcMar>
              <w:top w:w="0" w:type="dxa"/>
              <w:left w:w="0" w:type="dxa"/>
              <w:bottom w:w="0" w:type="dxa"/>
              <w:right w:w="0" w:type="dxa"/>
            </w:tcMar>
            <w:vAlign w:val="center"/>
          </w:tcPr>
          <w:p w14:paraId="2A84944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处中标项目金额3‰以下的罚款</w:t>
            </w:r>
          </w:p>
        </w:tc>
        <w:tc>
          <w:tcPr>
            <w:tcW w:w="159" w:type="pct"/>
            <w:vMerge w:val="continue"/>
            <w:noWrap w:val="0"/>
            <w:tcMar>
              <w:top w:w="0" w:type="dxa"/>
              <w:left w:w="0" w:type="dxa"/>
              <w:bottom w:w="0" w:type="dxa"/>
              <w:right w:w="0" w:type="dxa"/>
            </w:tcMar>
            <w:vAlign w:val="center"/>
          </w:tcPr>
          <w:p w14:paraId="17AB74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308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881D1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5B3BB7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ECB77D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E1463B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623C7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4B07D2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未在规定期限内改正的</w:t>
            </w:r>
          </w:p>
        </w:tc>
        <w:tc>
          <w:tcPr>
            <w:tcW w:w="872" w:type="pct"/>
            <w:noWrap w:val="0"/>
            <w:tcMar>
              <w:top w:w="0" w:type="dxa"/>
              <w:left w:w="0" w:type="dxa"/>
              <w:bottom w:w="0" w:type="dxa"/>
              <w:right w:w="0" w:type="dxa"/>
            </w:tcMar>
            <w:vAlign w:val="center"/>
          </w:tcPr>
          <w:p w14:paraId="092AAB0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处中标项目金额3‰以上7‰以下的罚款</w:t>
            </w:r>
          </w:p>
        </w:tc>
        <w:tc>
          <w:tcPr>
            <w:tcW w:w="159" w:type="pct"/>
            <w:vMerge w:val="continue"/>
            <w:noWrap w:val="0"/>
            <w:tcMar>
              <w:top w:w="0" w:type="dxa"/>
              <w:left w:w="0" w:type="dxa"/>
              <w:bottom w:w="0" w:type="dxa"/>
              <w:right w:w="0" w:type="dxa"/>
            </w:tcMar>
            <w:vAlign w:val="center"/>
          </w:tcPr>
          <w:p w14:paraId="46E1AD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3E1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1" w:hRule="atLeast"/>
          <w:jc w:val="center"/>
        </w:trPr>
        <w:tc>
          <w:tcPr>
            <w:tcW w:w="157" w:type="pct"/>
            <w:vMerge w:val="continue"/>
            <w:noWrap w:val="0"/>
            <w:tcMar>
              <w:top w:w="0" w:type="dxa"/>
              <w:left w:w="0" w:type="dxa"/>
              <w:bottom w:w="0" w:type="dxa"/>
              <w:right w:w="0" w:type="dxa"/>
            </w:tcMar>
            <w:vAlign w:val="center"/>
          </w:tcPr>
          <w:p w14:paraId="6C583D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985207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BBE71C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7D003B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9619F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EAE24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拒不改正的；3年内2次以上同类型违法的；造成严重危害后果的</w:t>
            </w:r>
          </w:p>
        </w:tc>
        <w:tc>
          <w:tcPr>
            <w:tcW w:w="872" w:type="pct"/>
            <w:noWrap w:val="0"/>
            <w:tcMar>
              <w:top w:w="0" w:type="dxa"/>
              <w:left w:w="0" w:type="dxa"/>
              <w:bottom w:w="0" w:type="dxa"/>
              <w:right w:w="0" w:type="dxa"/>
            </w:tcMar>
            <w:vAlign w:val="center"/>
          </w:tcPr>
          <w:p w14:paraId="07C501F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处中标项目金额7‰以上10‰以下的罚款</w:t>
            </w:r>
          </w:p>
        </w:tc>
        <w:tc>
          <w:tcPr>
            <w:tcW w:w="159" w:type="pct"/>
            <w:vMerge w:val="continue"/>
            <w:noWrap w:val="0"/>
            <w:tcMar>
              <w:top w:w="0" w:type="dxa"/>
              <w:left w:w="0" w:type="dxa"/>
              <w:bottom w:w="0" w:type="dxa"/>
              <w:right w:w="0" w:type="dxa"/>
            </w:tcMar>
            <w:vAlign w:val="center"/>
          </w:tcPr>
          <w:p w14:paraId="4B0003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D80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5" w:hRule="atLeast"/>
          <w:jc w:val="center"/>
        </w:trPr>
        <w:tc>
          <w:tcPr>
            <w:tcW w:w="157" w:type="pct"/>
            <w:vMerge w:val="continue"/>
            <w:noWrap w:val="0"/>
            <w:tcMar>
              <w:top w:w="0" w:type="dxa"/>
              <w:left w:w="0" w:type="dxa"/>
              <w:bottom w:w="0" w:type="dxa"/>
              <w:right w:w="0" w:type="dxa"/>
            </w:tcMar>
            <w:vAlign w:val="center"/>
          </w:tcPr>
          <w:p w14:paraId="2586A7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E6B96C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2FC73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688289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招标人不按照规定确定中标人的</w:t>
            </w:r>
          </w:p>
        </w:tc>
        <w:tc>
          <w:tcPr>
            <w:tcW w:w="175" w:type="pct"/>
            <w:noWrap w:val="0"/>
            <w:tcMar>
              <w:top w:w="0" w:type="dxa"/>
              <w:left w:w="0" w:type="dxa"/>
              <w:bottom w:w="0" w:type="dxa"/>
              <w:right w:w="0" w:type="dxa"/>
            </w:tcMar>
            <w:vAlign w:val="center"/>
          </w:tcPr>
          <w:p w14:paraId="552A52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4FA970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sz w:val="18"/>
                <w:szCs w:val="18"/>
                <w:highlight w:val="none"/>
                <w:vertAlign w:val="baseline"/>
              </w:rPr>
              <w:t>初次违法，且没有造成危害后果的</w:t>
            </w:r>
          </w:p>
        </w:tc>
        <w:tc>
          <w:tcPr>
            <w:tcW w:w="872" w:type="pct"/>
            <w:noWrap w:val="0"/>
            <w:tcMar>
              <w:top w:w="0" w:type="dxa"/>
              <w:left w:w="0" w:type="dxa"/>
              <w:bottom w:w="0" w:type="dxa"/>
              <w:right w:w="0" w:type="dxa"/>
            </w:tcMar>
            <w:vAlign w:val="center"/>
          </w:tcPr>
          <w:p w14:paraId="4ABD75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kern w:val="2"/>
                <w:sz w:val="18"/>
                <w:szCs w:val="18"/>
                <w:highlight w:val="none"/>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457AC8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719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1E04C7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078C47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F7105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94791A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C43EA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8767B3D">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9A00973">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460C25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69C8C48">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B2700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5FF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7" w:type="pct"/>
            <w:vMerge w:val="continue"/>
            <w:noWrap w:val="0"/>
            <w:tcMar>
              <w:top w:w="0" w:type="dxa"/>
              <w:left w:w="0" w:type="dxa"/>
              <w:bottom w:w="0" w:type="dxa"/>
              <w:right w:w="0" w:type="dxa"/>
            </w:tcMar>
            <w:vAlign w:val="center"/>
          </w:tcPr>
          <w:p w14:paraId="6B55B8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A2B799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3971CB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F44A2E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EC46A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5FF0CE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及时改正的</w:t>
            </w:r>
          </w:p>
        </w:tc>
        <w:tc>
          <w:tcPr>
            <w:tcW w:w="872" w:type="pct"/>
            <w:noWrap w:val="0"/>
            <w:tcMar>
              <w:top w:w="0" w:type="dxa"/>
              <w:left w:w="0" w:type="dxa"/>
              <w:bottom w:w="0" w:type="dxa"/>
              <w:right w:w="0" w:type="dxa"/>
            </w:tcMar>
            <w:vAlign w:val="center"/>
          </w:tcPr>
          <w:p w14:paraId="4FC8FD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处中标项目金额3‰以下的罚款</w:t>
            </w:r>
          </w:p>
        </w:tc>
        <w:tc>
          <w:tcPr>
            <w:tcW w:w="159" w:type="pct"/>
            <w:vMerge w:val="continue"/>
            <w:noWrap w:val="0"/>
            <w:tcMar>
              <w:top w:w="0" w:type="dxa"/>
              <w:left w:w="0" w:type="dxa"/>
              <w:bottom w:w="0" w:type="dxa"/>
              <w:right w:w="0" w:type="dxa"/>
            </w:tcMar>
            <w:vAlign w:val="center"/>
          </w:tcPr>
          <w:p w14:paraId="038078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C0F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8" w:hRule="atLeast"/>
          <w:jc w:val="center"/>
        </w:trPr>
        <w:tc>
          <w:tcPr>
            <w:tcW w:w="157" w:type="pct"/>
            <w:vMerge w:val="continue"/>
            <w:noWrap w:val="0"/>
            <w:tcMar>
              <w:top w:w="0" w:type="dxa"/>
              <w:left w:w="0" w:type="dxa"/>
              <w:bottom w:w="0" w:type="dxa"/>
              <w:right w:w="0" w:type="dxa"/>
            </w:tcMar>
            <w:vAlign w:val="center"/>
          </w:tcPr>
          <w:p w14:paraId="305B49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760978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D76322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E58CB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C367D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0F9E3E3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未在规定期限内改正的</w:t>
            </w:r>
          </w:p>
        </w:tc>
        <w:tc>
          <w:tcPr>
            <w:tcW w:w="872" w:type="pct"/>
            <w:noWrap w:val="0"/>
            <w:tcMar>
              <w:top w:w="0" w:type="dxa"/>
              <w:left w:w="0" w:type="dxa"/>
              <w:bottom w:w="0" w:type="dxa"/>
              <w:right w:w="0" w:type="dxa"/>
            </w:tcMar>
            <w:vAlign w:val="center"/>
          </w:tcPr>
          <w:p w14:paraId="27A9001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处中标项目金额3‰以上7‰以下的罚款</w:t>
            </w:r>
          </w:p>
        </w:tc>
        <w:tc>
          <w:tcPr>
            <w:tcW w:w="159" w:type="pct"/>
            <w:vMerge w:val="continue"/>
            <w:noWrap w:val="0"/>
            <w:tcMar>
              <w:top w:w="0" w:type="dxa"/>
              <w:left w:w="0" w:type="dxa"/>
              <w:bottom w:w="0" w:type="dxa"/>
              <w:right w:w="0" w:type="dxa"/>
            </w:tcMar>
            <w:vAlign w:val="center"/>
          </w:tcPr>
          <w:p w14:paraId="317504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0D4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1" w:hRule="atLeast"/>
          <w:jc w:val="center"/>
        </w:trPr>
        <w:tc>
          <w:tcPr>
            <w:tcW w:w="157" w:type="pct"/>
            <w:vMerge w:val="continue"/>
            <w:noWrap w:val="0"/>
            <w:tcMar>
              <w:top w:w="0" w:type="dxa"/>
              <w:left w:w="0" w:type="dxa"/>
              <w:bottom w:w="0" w:type="dxa"/>
              <w:right w:w="0" w:type="dxa"/>
            </w:tcMar>
            <w:vAlign w:val="center"/>
          </w:tcPr>
          <w:p w14:paraId="23ED73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4EDC93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7B905A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35B83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0C3AB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645E6B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拒不改正的；3年内2次以上同类型违法的；造成严重危害后果的</w:t>
            </w:r>
          </w:p>
        </w:tc>
        <w:tc>
          <w:tcPr>
            <w:tcW w:w="872" w:type="pct"/>
            <w:noWrap w:val="0"/>
            <w:tcMar>
              <w:top w:w="0" w:type="dxa"/>
              <w:left w:w="0" w:type="dxa"/>
              <w:bottom w:w="0" w:type="dxa"/>
              <w:right w:w="0" w:type="dxa"/>
            </w:tcMar>
            <w:vAlign w:val="center"/>
          </w:tcPr>
          <w:p w14:paraId="65088AE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处中标项目金额7‰以上10‰以下的罚款</w:t>
            </w:r>
          </w:p>
        </w:tc>
        <w:tc>
          <w:tcPr>
            <w:tcW w:w="159" w:type="pct"/>
            <w:vMerge w:val="continue"/>
            <w:noWrap w:val="0"/>
            <w:tcMar>
              <w:top w:w="0" w:type="dxa"/>
              <w:left w:w="0" w:type="dxa"/>
              <w:bottom w:w="0" w:type="dxa"/>
              <w:right w:w="0" w:type="dxa"/>
            </w:tcMar>
            <w:vAlign w:val="center"/>
          </w:tcPr>
          <w:p w14:paraId="5DD809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46E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7" w:type="pct"/>
            <w:vMerge w:val="continue"/>
            <w:noWrap w:val="0"/>
            <w:tcMar>
              <w:top w:w="0" w:type="dxa"/>
              <w:left w:w="0" w:type="dxa"/>
              <w:bottom w:w="0" w:type="dxa"/>
              <w:right w:w="0" w:type="dxa"/>
            </w:tcMar>
            <w:vAlign w:val="center"/>
          </w:tcPr>
          <w:p w14:paraId="7562F1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C89F9C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B9D424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31EF928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中标通知书发出后无正当理由改变中标结果的</w:t>
            </w:r>
          </w:p>
        </w:tc>
        <w:tc>
          <w:tcPr>
            <w:tcW w:w="175" w:type="pct"/>
            <w:noWrap w:val="0"/>
            <w:tcMar>
              <w:top w:w="0" w:type="dxa"/>
              <w:left w:w="0" w:type="dxa"/>
              <w:bottom w:w="0" w:type="dxa"/>
              <w:right w:w="0" w:type="dxa"/>
            </w:tcMar>
            <w:vAlign w:val="center"/>
          </w:tcPr>
          <w:p w14:paraId="6F2C6A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27AEC2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highlight w:val="none"/>
                <w:vertAlign w:val="baseline"/>
              </w:rPr>
            </w:pPr>
            <w:r>
              <w:rPr>
                <w:rFonts w:hint="eastAsia" w:ascii="宋体" w:hAnsi="宋体" w:eastAsia="宋体" w:cs="宋体"/>
                <w:color w:val="000000"/>
                <w:sz w:val="18"/>
                <w:szCs w:val="18"/>
                <w:highlight w:val="none"/>
                <w:vertAlign w:val="baseline"/>
              </w:rPr>
              <w:t>初次违法，且没有造成危害后果的</w:t>
            </w:r>
          </w:p>
        </w:tc>
        <w:tc>
          <w:tcPr>
            <w:tcW w:w="872" w:type="pct"/>
            <w:noWrap w:val="0"/>
            <w:tcMar>
              <w:top w:w="0" w:type="dxa"/>
              <w:left w:w="0" w:type="dxa"/>
              <w:bottom w:w="0" w:type="dxa"/>
              <w:right w:w="0" w:type="dxa"/>
            </w:tcMar>
            <w:vAlign w:val="center"/>
          </w:tcPr>
          <w:p w14:paraId="760EFDA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kern w:val="2"/>
                <w:sz w:val="18"/>
                <w:szCs w:val="18"/>
                <w:highlight w:val="none"/>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183243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AB0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B39B9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58B2A0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B147B6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60E60A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33137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201ED6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D33CADD">
            <w:pPr>
              <w:spacing w:line="260" w:lineRule="exact"/>
              <w:rPr>
                <w:rFonts w:hint="eastAsia" w:ascii="宋体" w:hAnsi="宋体" w:eastAsia="宋体" w:cs="宋体"/>
                <w:color w:val="000000"/>
                <w:sz w:val="18"/>
                <w:szCs w:val="18"/>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325EE06">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DD9003F">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6DC06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AB3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7553E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50322F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16E4A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AD7A82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FA88B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F0D26D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及时改正的</w:t>
            </w:r>
          </w:p>
        </w:tc>
        <w:tc>
          <w:tcPr>
            <w:tcW w:w="872" w:type="pct"/>
            <w:noWrap w:val="0"/>
            <w:tcMar>
              <w:top w:w="0" w:type="dxa"/>
              <w:left w:w="0" w:type="dxa"/>
              <w:bottom w:w="0" w:type="dxa"/>
              <w:right w:w="0" w:type="dxa"/>
            </w:tcMar>
            <w:vAlign w:val="center"/>
          </w:tcPr>
          <w:p w14:paraId="5BB39FA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处中标项目金额3‰以下的罚款</w:t>
            </w:r>
          </w:p>
        </w:tc>
        <w:tc>
          <w:tcPr>
            <w:tcW w:w="159" w:type="pct"/>
            <w:vMerge w:val="continue"/>
            <w:noWrap w:val="0"/>
            <w:tcMar>
              <w:top w:w="0" w:type="dxa"/>
              <w:left w:w="0" w:type="dxa"/>
              <w:bottom w:w="0" w:type="dxa"/>
              <w:right w:w="0" w:type="dxa"/>
            </w:tcMar>
            <w:vAlign w:val="center"/>
          </w:tcPr>
          <w:p w14:paraId="3B2C77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1FE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D0B30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CD2CF7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AD3880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32B014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41DBF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BEE54A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未在规定期限内改正的</w:t>
            </w:r>
          </w:p>
        </w:tc>
        <w:tc>
          <w:tcPr>
            <w:tcW w:w="872" w:type="pct"/>
            <w:noWrap w:val="0"/>
            <w:tcMar>
              <w:top w:w="0" w:type="dxa"/>
              <w:left w:w="0" w:type="dxa"/>
              <w:bottom w:w="0" w:type="dxa"/>
              <w:right w:w="0" w:type="dxa"/>
            </w:tcMar>
            <w:vAlign w:val="center"/>
          </w:tcPr>
          <w:p w14:paraId="0EBD10E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处中标项目金额3‰以上7‰以下的罚款</w:t>
            </w:r>
          </w:p>
        </w:tc>
        <w:tc>
          <w:tcPr>
            <w:tcW w:w="159" w:type="pct"/>
            <w:vMerge w:val="continue"/>
            <w:noWrap w:val="0"/>
            <w:tcMar>
              <w:top w:w="0" w:type="dxa"/>
              <w:left w:w="0" w:type="dxa"/>
              <w:bottom w:w="0" w:type="dxa"/>
              <w:right w:w="0" w:type="dxa"/>
            </w:tcMar>
            <w:vAlign w:val="center"/>
          </w:tcPr>
          <w:p w14:paraId="1903AF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A68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2" w:hRule="atLeast"/>
          <w:jc w:val="center"/>
        </w:trPr>
        <w:tc>
          <w:tcPr>
            <w:tcW w:w="157" w:type="pct"/>
            <w:vMerge w:val="continue"/>
            <w:noWrap w:val="0"/>
            <w:tcMar>
              <w:top w:w="0" w:type="dxa"/>
              <w:left w:w="0" w:type="dxa"/>
              <w:bottom w:w="0" w:type="dxa"/>
              <w:right w:w="0" w:type="dxa"/>
            </w:tcMar>
            <w:vAlign w:val="center"/>
          </w:tcPr>
          <w:p w14:paraId="4CC4C9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25DC6C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429DE3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FB3782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682A6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B4CA4F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拒不改正的；3年内2次以上同类型违法的；造成严重危害后果的</w:t>
            </w:r>
          </w:p>
        </w:tc>
        <w:tc>
          <w:tcPr>
            <w:tcW w:w="872" w:type="pct"/>
            <w:noWrap w:val="0"/>
            <w:tcMar>
              <w:top w:w="0" w:type="dxa"/>
              <w:left w:w="0" w:type="dxa"/>
              <w:bottom w:w="0" w:type="dxa"/>
              <w:right w:w="0" w:type="dxa"/>
            </w:tcMar>
            <w:vAlign w:val="center"/>
          </w:tcPr>
          <w:p w14:paraId="6E167E0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处中标项目金额7‰以上10‰以下的罚款</w:t>
            </w:r>
          </w:p>
        </w:tc>
        <w:tc>
          <w:tcPr>
            <w:tcW w:w="159" w:type="pct"/>
            <w:vMerge w:val="continue"/>
            <w:noWrap w:val="0"/>
            <w:tcMar>
              <w:top w:w="0" w:type="dxa"/>
              <w:left w:w="0" w:type="dxa"/>
              <w:bottom w:w="0" w:type="dxa"/>
              <w:right w:w="0" w:type="dxa"/>
            </w:tcMar>
            <w:vAlign w:val="center"/>
          </w:tcPr>
          <w:p w14:paraId="43DB88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EAC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71684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C22C74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781CE3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0D54B23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招标人无正当理由不与中标人订立合同的</w:t>
            </w:r>
          </w:p>
        </w:tc>
        <w:tc>
          <w:tcPr>
            <w:tcW w:w="175" w:type="pct"/>
            <w:noWrap w:val="0"/>
            <w:tcMar>
              <w:top w:w="0" w:type="dxa"/>
              <w:left w:w="0" w:type="dxa"/>
              <w:bottom w:w="0" w:type="dxa"/>
              <w:right w:w="0" w:type="dxa"/>
            </w:tcMar>
            <w:vAlign w:val="center"/>
          </w:tcPr>
          <w:p w14:paraId="2EFDE8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561C048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highlight w:val="none"/>
                <w:vertAlign w:val="baseline"/>
              </w:rPr>
            </w:pPr>
            <w:r>
              <w:rPr>
                <w:rFonts w:hint="eastAsia" w:ascii="宋体" w:hAnsi="宋体" w:eastAsia="宋体" w:cs="宋体"/>
                <w:color w:val="000000"/>
                <w:sz w:val="18"/>
                <w:szCs w:val="18"/>
                <w:highlight w:val="none"/>
                <w:vertAlign w:val="baseline"/>
              </w:rPr>
              <w:t>及时改正，且没有造成危害后果的</w:t>
            </w:r>
          </w:p>
        </w:tc>
        <w:tc>
          <w:tcPr>
            <w:tcW w:w="872" w:type="pct"/>
            <w:noWrap w:val="0"/>
            <w:tcMar>
              <w:top w:w="0" w:type="dxa"/>
              <w:left w:w="0" w:type="dxa"/>
              <w:bottom w:w="0" w:type="dxa"/>
              <w:right w:w="0" w:type="dxa"/>
            </w:tcMar>
            <w:vAlign w:val="center"/>
          </w:tcPr>
          <w:p w14:paraId="197A45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kern w:val="2"/>
                <w:sz w:val="18"/>
                <w:szCs w:val="18"/>
                <w:highlight w:val="none"/>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1B3832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FD3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87" w:hRule="atLeast"/>
          <w:jc w:val="center"/>
        </w:trPr>
        <w:tc>
          <w:tcPr>
            <w:tcW w:w="157" w:type="pct"/>
            <w:vMerge w:val="continue"/>
            <w:noWrap w:val="0"/>
            <w:tcMar>
              <w:top w:w="0" w:type="dxa"/>
              <w:left w:w="0" w:type="dxa"/>
              <w:bottom w:w="0" w:type="dxa"/>
              <w:right w:w="0" w:type="dxa"/>
            </w:tcMar>
            <w:vAlign w:val="center"/>
          </w:tcPr>
          <w:p w14:paraId="3DEA4E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67685C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4040BF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CE5F0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5C98C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79D9A27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无正当理由，自中标通知书发出之</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起30</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以上60</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以内订立合同的</w:t>
            </w:r>
          </w:p>
        </w:tc>
        <w:tc>
          <w:tcPr>
            <w:tcW w:w="872" w:type="pct"/>
            <w:noWrap w:val="0"/>
            <w:tcMar>
              <w:top w:w="0" w:type="dxa"/>
              <w:left w:w="0" w:type="dxa"/>
              <w:bottom w:w="0" w:type="dxa"/>
              <w:right w:w="0" w:type="dxa"/>
            </w:tcMar>
            <w:vAlign w:val="center"/>
          </w:tcPr>
          <w:p w14:paraId="409D44F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处中标项目金额3‰以下的罚款</w:t>
            </w:r>
          </w:p>
        </w:tc>
        <w:tc>
          <w:tcPr>
            <w:tcW w:w="159" w:type="pct"/>
            <w:vMerge w:val="continue"/>
            <w:noWrap w:val="0"/>
            <w:tcMar>
              <w:top w:w="0" w:type="dxa"/>
              <w:left w:w="0" w:type="dxa"/>
              <w:bottom w:w="0" w:type="dxa"/>
              <w:right w:w="0" w:type="dxa"/>
            </w:tcMar>
            <w:vAlign w:val="center"/>
          </w:tcPr>
          <w:p w14:paraId="76F545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CBA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1B723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6DE9E6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76A88F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C1EBC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59B89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A87D90B">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B6C23E7">
            <w:pPr>
              <w:spacing w:line="28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C7648A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6880295">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75FF5C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CE7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1135E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EC1474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EB0FA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AAE52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8D886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96602C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无正当理由，自中标通知书发出之</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起60</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以上90</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以内订立合同的</w:t>
            </w:r>
          </w:p>
        </w:tc>
        <w:tc>
          <w:tcPr>
            <w:tcW w:w="872" w:type="pct"/>
            <w:noWrap w:val="0"/>
            <w:tcMar>
              <w:top w:w="0" w:type="dxa"/>
              <w:left w:w="0" w:type="dxa"/>
              <w:bottom w:w="0" w:type="dxa"/>
              <w:right w:w="0" w:type="dxa"/>
            </w:tcMar>
            <w:vAlign w:val="center"/>
          </w:tcPr>
          <w:p w14:paraId="0EDB7B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处中标项目金额3‰以上7‰以下的罚款</w:t>
            </w:r>
          </w:p>
        </w:tc>
        <w:tc>
          <w:tcPr>
            <w:tcW w:w="159" w:type="pct"/>
            <w:vMerge w:val="continue"/>
            <w:noWrap w:val="0"/>
            <w:tcMar>
              <w:top w:w="0" w:type="dxa"/>
              <w:left w:w="0" w:type="dxa"/>
              <w:bottom w:w="0" w:type="dxa"/>
              <w:right w:w="0" w:type="dxa"/>
            </w:tcMar>
            <w:vAlign w:val="center"/>
          </w:tcPr>
          <w:p w14:paraId="60B440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F3D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208E0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3371F6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6254D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F62B2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189F1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83F0B5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无正当理由，自中标通知书发出之</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起90</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以上未订立合同的</w:t>
            </w:r>
          </w:p>
        </w:tc>
        <w:tc>
          <w:tcPr>
            <w:tcW w:w="872" w:type="pct"/>
            <w:noWrap w:val="0"/>
            <w:tcMar>
              <w:top w:w="0" w:type="dxa"/>
              <w:left w:w="0" w:type="dxa"/>
              <w:bottom w:w="0" w:type="dxa"/>
              <w:right w:w="0" w:type="dxa"/>
            </w:tcMar>
            <w:vAlign w:val="center"/>
          </w:tcPr>
          <w:p w14:paraId="098BD21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处中标项目金额7‰以上10‰以下的罚款</w:t>
            </w:r>
          </w:p>
        </w:tc>
        <w:tc>
          <w:tcPr>
            <w:tcW w:w="159" w:type="pct"/>
            <w:vMerge w:val="continue"/>
            <w:noWrap w:val="0"/>
            <w:tcMar>
              <w:top w:w="0" w:type="dxa"/>
              <w:left w:w="0" w:type="dxa"/>
              <w:bottom w:w="0" w:type="dxa"/>
              <w:right w:w="0" w:type="dxa"/>
            </w:tcMar>
            <w:vAlign w:val="center"/>
          </w:tcPr>
          <w:p w14:paraId="14A2D5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225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157" w:type="pct"/>
            <w:vMerge w:val="continue"/>
            <w:noWrap w:val="0"/>
            <w:tcMar>
              <w:top w:w="0" w:type="dxa"/>
              <w:left w:w="0" w:type="dxa"/>
              <w:bottom w:w="0" w:type="dxa"/>
              <w:right w:w="0" w:type="dxa"/>
            </w:tcMar>
            <w:vAlign w:val="center"/>
          </w:tcPr>
          <w:p w14:paraId="39F5CC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48D3EB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EBF3D5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62F9322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招标人在订立合同时向中标人提出附加条件的</w:t>
            </w:r>
          </w:p>
        </w:tc>
        <w:tc>
          <w:tcPr>
            <w:tcW w:w="175" w:type="pct"/>
            <w:noWrap w:val="0"/>
            <w:tcMar>
              <w:top w:w="0" w:type="dxa"/>
              <w:left w:w="0" w:type="dxa"/>
              <w:bottom w:w="0" w:type="dxa"/>
              <w:right w:w="0" w:type="dxa"/>
            </w:tcMar>
            <w:vAlign w:val="center"/>
          </w:tcPr>
          <w:p w14:paraId="2A31B3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2861625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highlight w:val="none"/>
                <w:vertAlign w:val="baseline"/>
              </w:rPr>
            </w:pPr>
            <w:r>
              <w:rPr>
                <w:rFonts w:hint="eastAsia" w:ascii="宋体" w:hAnsi="宋体" w:eastAsia="宋体" w:cs="宋体"/>
                <w:color w:val="000000"/>
                <w:sz w:val="18"/>
                <w:szCs w:val="18"/>
                <w:highlight w:val="none"/>
                <w:vertAlign w:val="baseline"/>
              </w:rPr>
              <w:t>及时改正，且没有造成危害后果的</w:t>
            </w:r>
          </w:p>
        </w:tc>
        <w:tc>
          <w:tcPr>
            <w:tcW w:w="872" w:type="pct"/>
            <w:noWrap w:val="0"/>
            <w:tcMar>
              <w:top w:w="0" w:type="dxa"/>
              <w:left w:w="0" w:type="dxa"/>
              <w:bottom w:w="0" w:type="dxa"/>
              <w:right w:w="0" w:type="dxa"/>
            </w:tcMar>
            <w:vAlign w:val="center"/>
          </w:tcPr>
          <w:p w14:paraId="31970F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kern w:val="2"/>
                <w:sz w:val="18"/>
                <w:szCs w:val="18"/>
                <w:highlight w:val="none"/>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270739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5D0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FCEFF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6E883A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CA7508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B1240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EA189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153EEDA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通过依法招标以外的方式确定项目实施方但尚未实施的</w:t>
            </w:r>
          </w:p>
        </w:tc>
        <w:tc>
          <w:tcPr>
            <w:tcW w:w="872" w:type="pct"/>
            <w:noWrap w:val="0"/>
            <w:tcMar>
              <w:top w:w="0" w:type="dxa"/>
              <w:left w:w="0" w:type="dxa"/>
              <w:bottom w:w="0" w:type="dxa"/>
              <w:right w:w="0" w:type="dxa"/>
            </w:tcMar>
            <w:vAlign w:val="center"/>
          </w:tcPr>
          <w:p w14:paraId="2D4C8A8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处中标项目金额3‰以下的罚款</w:t>
            </w:r>
          </w:p>
        </w:tc>
        <w:tc>
          <w:tcPr>
            <w:tcW w:w="159" w:type="pct"/>
            <w:vMerge w:val="continue"/>
            <w:noWrap w:val="0"/>
            <w:tcMar>
              <w:top w:w="0" w:type="dxa"/>
              <w:left w:w="0" w:type="dxa"/>
              <w:bottom w:w="0" w:type="dxa"/>
              <w:right w:w="0" w:type="dxa"/>
            </w:tcMar>
            <w:vAlign w:val="center"/>
          </w:tcPr>
          <w:p w14:paraId="6A5AFD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758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23CC1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C801B4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EF002C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5484D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0D6BA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ED84679">
            <w:pPr>
              <w:snapToGrid/>
              <w:spacing w:line="28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7AE8E9D">
            <w:pPr>
              <w:spacing w:line="28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26105F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D1AF7C2">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2384BF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963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BB3A1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29063D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AEF5C8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88D71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2E0B5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79603B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已确定项目实施方且开始实施的</w:t>
            </w:r>
          </w:p>
        </w:tc>
        <w:tc>
          <w:tcPr>
            <w:tcW w:w="872" w:type="pct"/>
            <w:noWrap w:val="0"/>
            <w:tcMar>
              <w:top w:w="0" w:type="dxa"/>
              <w:left w:w="0" w:type="dxa"/>
              <w:bottom w:w="0" w:type="dxa"/>
              <w:right w:w="0" w:type="dxa"/>
            </w:tcMar>
            <w:vAlign w:val="center"/>
          </w:tcPr>
          <w:p w14:paraId="151A729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处中标项目金额3‰以上7‰以下的罚款</w:t>
            </w:r>
          </w:p>
        </w:tc>
        <w:tc>
          <w:tcPr>
            <w:tcW w:w="159" w:type="pct"/>
            <w:vMerge w:val="continue"/>
            <w:noWrap w:val="0"/>
            <w:tcMar>
              <w:top w:w="0" w:type="dxa"/>
              <w:left w:w="0" w:type="dxa"/>
              <w:bottom w:w="0" w:type="dxa"/>
              <w:right w:w="0" w:type="dxa"/>
            </w:tcMar>
            <w:vAlign w:val="center"/>
          </w:tcPr>
          <w:p w14:paraId="0F0060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1CD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2" w:hRule="atLeast"/>
          <w:jc w:val="center"/>
        </w:trPr>
        <w:tc>
          <w:tcPr>
            <w:tcW w:w="157" w:type="pct"/>
            <w:vMerge w:val="continue"/>
            <w:noWrap w:val="0"/>
            <w:tcMar>
              <w:top w:w="0" w:type="dxa"/>
              <w:left w:w="0" w:type="dxa"/>
              <w:bottom w:w="0" w:type="dxa"/>
              <w:right w:w="0" w:type="dxa"/>
            </w:tcMar>
            <w:vAlign w:val="center"/>
          </w:tcPr>
          <w:p w14:paraId="1C9571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B7592E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3E476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5C6494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00B5A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51151D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已确定项目实施方且开始实施，并造成严重后果的；3年内2次以上同类型违法的</w:t>
            </w:r>
          </w:p>
        </w:tc>
        <w:tc>
          <w:tcPr>
            <w:tcW w:w="872" w:type="pct"/>
            <w:noWrap w:val="0"/>
            <w:tcMar>
              <w:top w:w="0" w:type="dxa"/>
              <w:left w:w="0" w:type="dxa"/>
              <w:bottom w:w="0" w:type="dxa"/>
              <w:right w:w="0" w:type="dxa"/>
            </w:tcMar>
            <w:vAlign w:val="center"/>
          </w:tcPr>
          <w:p w14:paraId="1E21D3D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处中标项目金额7‰以上10‰以下的罚款</w:t>
            </w:r>
          </w:p>
        </w:tc>
        <w:tc>
          <w:tcPr>
            <w:tcW w:w="159" w:type="pct"/>
            <w:vMerge w:val="continue"/>
            <w:noWrap w:val="0"/>
            <w:tcMar>
              <w:top w:w="0" w:type="dxa"/>
              <w:left w:w="0" w:type="dxa"/>
              <w:bottom w:w="0" w:type="dxa"/>
              <w:right w:w="0" w:type="dxa"/>
            </w:tcMar>
            <w:vAlign w:val="center"/>
          </w:tcPr>
          <w:p w14:paraId="6F3E4F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8A5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52DE99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129</w:t>
            </w:r>
          </w:p>
        </w:tc>
        <w:tc>
          <w:tcPr>
            <w:tcW w:w="414" w:type="pct"/>
            <w:vMerge w:val="restart"/>
            <w:noWrap w:val="0"/>
            <w:tcMar>
              <w:top w:w="0" w:type="dxa"/>
              <w:left w:w="0" w:type="dxa"/>
              <w:bottom w:w="0" w:type="dxa"/>
              <w:right w:w="0" w:type="dxa"/>
            </w:tcMar>
            <w:vAlign w:val="center"/>
          </w:tcPr>
          <w:p w14:paraId="0BA6C0D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对水利领域投标人相互串通投标或者与招标人串通投标，以向招标人或者评标委员会成员行贿的手段谋取中标行为的行政处罚</w:t>
            </w:r>
          </w:p>
        </w:tc>
        <w:tc>
          <w:tcPr>
            <w:tcW w:w="2168" w:type="pct"/>
            <w:vMerge w:val="restart"/>
            <w:noWrap w:val="0"/>
            <w:tcMar>
              <w:top w:w="0" w:type="dxa"/>
              <w:left w:w="0" w:type="dxa"/>
              <w:bottom w:w="0" w:type="dxa"/>
              <w:right w:w="0" w:type="dxa"/>
            </w:tcMar>
            <w:vAlign w:val="center"/>
          </w:tcPr>
          <w:p w14:paraId="71BA5C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7318ED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《中华人民共和国招标投标法实施条例》第六十七条第一款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3D9CE0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第六十七条第二款  投标人有下列行为之一的，属于招标投标法第五十三条规定的情节严重行为，由有关行政监督部门取消其1年至2年内参加依法必须进行招标的项目的投标资格：</w:t>
            </w:r>
          </w:p>
          <w:p w14:paraId="0A01155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（一）以行贿谋取中标；</w:t>
            </w:r>
          </w:p>
          <w:p w14:paraId="21B7BB1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（二）3年内2次以上串通投标；</w:t>
            </w:r>
          </w:p>
          <w:p w14:paraId="5C52F6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（三）串通投标行为损害招标人、其他投标人或者国家、集体、公民的合法利益，造成直接经济损失30万元以上；</w:t>
            </w:r>
          </w:p>
          <w:p w14:paraId="64B46F3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（四）其他串通投标情节严重的行为。</w:t>
            </w:r>
          </w:p>
          <w:p w14:paraId="5048648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《工程建设项目施工招标投标办法》第七十四条 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p w14:paraId="254F6B9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《电子招标投标办法》第五十七条 招标投标活动当事人和电子招标投标系统运营机构协助招标人、投标人串通投标的，依照招标投标法第五十三条和招标投标法实施条例第六十七条规定处罚。</w:t>
            </w:r>
          </w:p>
        </w:tc>
        <w:tc>
          <w:tcPr>
            <w:tcW w:w="490" w:type="pct"/>
            <w:vMerge w:val="restart"/>
            <w:noWrap w:val="0"/>
            <w:tcMar>
              <w:top w:w="0" w:type="dxa"/>
              <w:left w:w="0" w:type="dxa"/>
              <w:bottom w:w="0" w:type="dxa"/>
              <w:right w:w="0" w:type="dxa"/>
            </w:tcMar>
            <w:vAlign w:val="center"/>
          </w:tcPr>
          <w:p w14:paraId="371617C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水利领域投标人相互串通投标或者与招标人串通投标，以向招标人或者评标委员会成员行贿的手段谋取中标的</w:t>
            </w:r>
          </w:p>
        </w:tc>
        <w:tc>
          <w:tcPr>
            <w:tcW w:w="175" w:type="pct"/>
            <w:noWrap w:val="0"/>
            <w:tcMar>
              <w:top w:w="0" w:type="dxa"/>
              <w:left w:w="0" w:type="dxa"/>
              <w:bottom w:w="0" w:type="dxa"/>
              <w:right w:w="0" w:type="dxa"/>
            </w:tcMar>
            <w:vAlign w:val="center"/>
          </w:tcPr>
          <w:p w14:paraId="30FF13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261F4B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w:tcPr>
          <w:p w14:paraId="6AC9F06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22435A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1FC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98" w:hRule="atLeast"/>
          <w:jc w:val="center"/>
        </w:trPr>
        <w:tc>
          <w:tcPr>
            <w:tcW w:w="157" w:type="pct"/>
            <w:vMerge w:val="continue"/>
            <w:noWrap w:val="0"/>
            <w:tcMar>
              <w:top w:w="0" w:type="dxa"/>
              <w:left w:w="0" w:type="dxa"/>
              <w:bottom w:w="0" w:type="dxa"/>
              <w:right w:w="0" w:type="dxa"/>
            </w:tcMar>
            <w:vAlign w:val="center"/>
          </w:tcPr>
          <w:p w14:paraId="7E7288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6A2BDF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A822C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44BAF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A4D13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3934F2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未中标，且无《中华人民共和国招标投标法实施条例》第六十七条第二款、第三款所列行为的</w:t>
            </w:r>
          </w:p>
        </w:tc>
        <w:tc>
          <w:tcPr>
            <w:tcW w:w="872" w:type="pct"/>
            <w:noWrap w:val="0"/>
            <w:tcMar>
              <w:top w:w="0" w:type="dxa"/>
              <w:left w:w="0" w:type="dxa"/>
              <w:bottom w:w="0" w:type="dxa"/>
              <w:right w:w="0" w:type="dxa"/>
            </w:tcMar>
            <w:vAlign w:val="center"/>
          </w:tcPr>
          <w:p w14:paraId="40F8068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5‰以上6.5‰以下的罚款（投标人未中标的，处招标项目合同金额同比例罚款），对单位直接负责的主管人员和其他直接责任人员处单位罚款数额5%以上6.5%以下的罚款；有违法所得的，并处没收违法所得</w:t>
            </w:r>
          </w:p>
        </w:tc>
        <w:tc>
          <w:tcPr>
            <w:tcW w:w="159" w:type="pct"/>
            <w:vMerge w:val="continue"/>
            <w:noWrap w:val="0"/>
            <w:tcMar>
              <w:top w:w="0" w:type="dxa"/>
              <w:left w:w="0" w:type="dxa"/>
              <w:bottom w:w="0" w:type="dxa"/>
              <w:right w:w="0" w:type="dxa"/>
            </w:tcMar>
            <w:vAlign w:val="center"/>
          </w:tcPr>
          <w:p w14:paraId="1132E3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A31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58" w:hRule="atLeast"/>
          <w:jc w:val="center"/>
        </w:trPr>
        <w:tc>
          <w:tcPr>
            <w:tcW w:w="157" w:type="pct"/>
            <w:vMerge w:val="continue"/>
            <w:noWrap w:val="0"/>
            <w:tcMar>
              <w:top w:w="0" w:type="dxa"/>
              <w:left w:w="0" w:type="dxa"/>
              <w:bottom w:w="0" w:type="dxa"/>
              <w:right w:w="0" w:type="dxa"/>
            </w:tcMar>
            <w:vAlign w:val="center"/>
          </w:tcPr>
          <w:p w14:paraId="4EFCE9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220944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5CE748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A09448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CE450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495FF5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中标，但无《中华人民共和国招标投标法实施条例》第六十七条第二款、第三款所列行为的</w:t>
            </w:r>
          </w:p>
        </w:tc>
        <w:tc>
          <w:tcPr>
            <w:tcW w:w="872" w:type="pct"/>
            <w:noWrap w:val="0"/>
            <w:tcMar>
              <w:top w:w="0" w:type="dxa"/>
              <w:left w:w="0" w:type="dxa"/>
              <w:bottom w:w="0" w:type="dxa"/>
              <w:right w:w="0" w:type="dxa"/>
            </w:tcMar>
            <w:vAlign w:val="center"/>
          </w:tcPr>
          <w:p w14:paraId="587B0E7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对投标人处中标项目金额6.5‰以上8.5‰以下的罚款（投标人未中标的，处招标项目合同金额同比例罚款），对单位直接负责的主管人员和其他直接责任人员处单位罚款数额6.5%以上8.5%以下的罚款；有违法所得的，并处没收违法所得</w:t>
            </w:r>
          </w:p>
        </w:tc>
        <w:tc>
          <w:tcPr>
            <w:tcW w:w="159" w:type="pct"/>
            <w:vMerge w:val="continue"/>
            <w:noWrap w:val="0"/>
            <w:tcMar>
              <w:top w:w="0" w:type="dxa"/>
              <w:left w:w="0" w:type="dxa"/>
              <w:bottom w:w="0" w:type="dxa"/>
              <w:right w:w="0" w:type="dxa"/>
            </w:tcMar>
            <w:vAlign w:val="center"/>
          </w:tcPr>
          <w:p w14:paraId="2623B0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C3B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93" w:hRule="atLeast"/>
          <w:jc w:val="center"/>
        </w:trPr>
        <w:tc>
          <w:tcPr>
            <w:tcW w:w="157" w:type="pct"/>
            <w:vMerge w:val="continue"/>
            <w:noWrap w:val="0"/>
            <w:tcMar>
              <w:top w:w="0" w:type="dxa"/>
              <w:left w:w="0" w:type="dxa"/>
              <w:bottom w:w="0" w:type="dxa"/>
              <w:right w:w="0" w:type="dxa"/>
            </w:tcMar>
            <w:vAlign w:val="center"/>
          </w:tcPr>
          <w:p w14:paraId="42FCE6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E5D4E2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B4AE82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2CE608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C78AC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61FAA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有《中华人民共和国招标投标法实施条例》第六十七条第二款所列行为的</w:t>
            </w:r>
          </w:p>
        </w:tc>
        <w:tc>
          <w:tcPr>
            <w:tcW w:w="872" w:type="pct"/>
            <w:noWrap w:val="0"/>
            <w:tcMar>
              <w:top w:w="0" w:type="dxa"/>
              <w:left w:w="0" w:type="dxa"/>
              <w:bottom w:w="0" w:type="dxa"/>
              <w:right w:w="0" w:type="dxa"/>
            </w:tcMar>
            <w:vAlign w:val="center"/>
          </w:tcPr>
          <w:p w14:paraId="47D2DF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对投标人处中标项目金额8.5‰以上10‰以下的罚款（投标人未中标的，处招标项目合同金额同比例罚款），对单位直接负责的主管人员和其他直接责任人员处单位罚款数额8.5%以上10%以下的罚款；有违法所得的，并处没收违法所得</w:t>
            </w:r>
          </w:p>
        </w:tc>
        <w:tc>
          <w:tcPr>
            <w:tcW w:w="159" w:type="pct"/>
            <w:vMerge w:val="continue"/>
            <w:noWrap w:val="0"/>
            <w:tcMar>
              <w:top w:w="0" w:type="dxa"/>
              <w:left w:w="0" w:type="dxa"/>
              <w:bottom w:w="0" w:type="dxa"/>
              <w:right w:w="0" w:type="dxa"/>
            </w:tcMar>
            <w:vAlign w:val="center"/>
          </w:tcPr>
          <w:p w14:paraId="5FEA91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77D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1" w:hRule="atLeast"/>
          <w:jc w:val="center"/>
        </w:trPr>
        <w:tc>
          <w:tcPr>
            <w:tcW w:w="157" w:type="pct"/>
            <w:vMerge w:val="continue"/>
            <w:noWrap w:val="0"/>
            <w:tcMar>
              <w:top w:w="0" w:type="dxa"/>
              <w:left w:w="0" w:type="dxa"/>
              <w:bottom w:w="0" w:type="dxa"/>
              <w:right w:w="0" w:type="dxa"/>
            </w:tcMar>
            <w:vAlign w:val="center"/>
          </w:tcPr>
          <w:p w14:paraId="123AB0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DEA627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79057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EC65FE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2142D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7A6A73F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auto"/>
                <w:sz w:val="18"/>
                <w:szCs w:val="18"/>
                <w:vertAlign w:val="baseline"/>
              </w:rPr>
              <w:t>有《中华人民共和国招标投标法实施条例》第六十七条第三款所列行为的</w:t>
            </w:r>
          </w:p>
        </w:tc>
        <w:tc>
          <w:tcPr>
            <w:tcW w:w="872" w:type="pct"/>
            <w:noWrap w:val="0"/>
            <w:tcMar>
              <w:top w:w="0" w:type="dxa"/>
              <w:left w:w="0" w:type="dxa"/>
              <w:bottom w:w="0" w:type="dxa"/>
              <w:right w:w="0" w:type="dxa"/>
            </w:tcMar>
            <w:vAlign w:val="center"/>
          </w:tcPr>
          <w:p w14:paraId="5C80E04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对投标人处中标项目金额10‰的罚款（投标人未中标的，处招标项目合同金额同比例罚款），对单位直接负责的主管人员和其他直接责任人员处单位罚款数额10%的罚款；有违法所得的，并处没收违法所得</w:t>
            </w:r>
          </w:p>
        </w:tc>
        <w:tc>
          <w:tcPr>
            <w:tcW w:w="159" w:type="pct"/>
            <w:vMerge w:val="continue"/>
            <w:noWrap w:val="0"/>
            <w:tcMar>
              <w:top w:w="0" w:type="dxa"/>
              <w:left w:w="0" w:type="dxa"/>
              <w:bottom w:w="0" w:type="dxa"/>
              <w:right w:w="0" w:type="dxa"/>
            </w:tcMar>
            <w:vAlign w:val="center"/>
          </w:tcPr>
          <w:p w14:paraId="440E72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6E8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192088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130</w:t>
            </w:r>
          </w:p>
        </w:tc>
        <w:tc>
          <w:tcPr>
            <w:tcW w:w="414" w:type="pct"/>
            <w:vMerge w:val="restart"/>
            <w:noWrap w:val="0"/>
            <w:tcMar>
              <w:top w:w="0" w:type="dxa"/>
              <w:left w:w="0" w:type="dxa"/>
              <w:bottom w:w="0" w:type="dxa"/>
              <w:right w:w="0" w:type="dxa"/>
            </w:tcMar>
            <w:vAlign w:val="center"/>
          </w:tcPr>
          <w:p w14:paraId="511B7A6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对水利领域投标人以他人名义投标或者以其他方式弄虚作假，骗取中标等行为的行政处罚</w:t>
            </w:r>
          </w:p>
        </w:tc>
        <w:tc>
          <w:tcPr>
            <w:tcW w:w="2168" w:type="pct"/>
            <w:vMerge w:val="restart"/>
            <w:noWrap w:val="0"/>
            <w:tcMar>
              <w:top w:w="0" w:type="dxa"/>
              <w:left w:w="0" w:type="dxa"/>
              <w:bottom w:w="0" w:type="dxa"/>
              <w:right w:w="0" w:type="dxa"/>
            </w:tcMar>
            <w:vAlign w:val="center"/>
          </w:tcPr>
          <w:p w14:paraId="2BD921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《中华人民共和国招标投标法》第五十四条 投标人以他人名义投标或者以其他方式弄虚作假，骗取中标的，中标无效，给招标人造成损失的，依法承担赔偿责任；构成犯罪的，依法追究刑事责任。</w:t>
            </w:r>
          </w:p>
          <w:p w14:paraId="4C6E1F8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219FB43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《中华人民共和国招标投标法实施条例》第六十八条第一款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319A7CB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第六十八条第二款 投标人有下列行为之一的，属于招标投标法第五十四条规定的情节严重行为，由有关行政监督部门取消其1年至3年内参加依法必须进行招标的项目的投标资格：</w:t>
            </w:r>
          </w:p>
          <w:p w14:paraId="06809CC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（一）伪造、变造资格、资质证书或者其他许可证件骗取中标；</w:t>
            </w:r>
          </w:p>
          <w:p w14:paraId="28F3629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（二）3年内2次以上使用他人名义投标；</w:t>
            </w:r>
          </w:p>
          <w:p w14:paraId="72247DD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（三）弄虚作假骗取中标给招标人造成直接经济损失30万元以上；</w:t>
            </w:r>
          </w:p>
          <w:p w14:paraId="280B20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（四）其他弄虚作假骗取中标情节严重的行为。</w:t>
            </w:r>
          </w:p>
          <w:p w14:paraId="183454B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《工程建设项目施工招标投标办法》第七十五条 投标人以他人名义投标或者以其他方式弄虚作假，骗取中标的，中标无效，给招标人造成损失的，依法承担赔偿责任；构成犯罪的，依法追究刑事责任。</w:t>
            </w:r>
          </w:p>
          <w:p w14:paraId="50EBF8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p>
          <w:p w14:paraId="55D249A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《工程建设项目勘察设计招标投标办法》第五十二条 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6E11A6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《电子招标投标办法》第五十八条 招标投标活动当事人和电子招标投标系统运营机构伪造、篡改、损毁招标投标信息，或者以其他方式弄虚作假的，依照招标投标法第五十四条和招标投标法实施条例第六十八条规定处罚。</w:t>
            </w:r>
          </w:p>
        </w:tc>
        <w:tc>
          <w:tcPr>
            <w:tcW w:w="490" w:type="pct"/>
            <w:vMerge w:val="restart"/>
            <w:noWrap w:val="0"/>
            <w:tcMar>
              <w:top w:w="0" w:type="dxa"/>
              <w:left w:w="0" w:type="dxa"/>
              <w:bottom w:w="0" w:type="dxa"/>
              <w:right w:w="0" w:type="dxa"/>
            </w:tcMar>
            <w:vAlign w:val="center"/>
          </w:tcPr>
          <w:p w14:paraId="7361E8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水利领域投标人以他人名义投标或者以其他方式弄虚作假，骗取中标的</w:t>
            </w:r>
          </w:p>
        </w:tc>
        <w:tc>
          <w:tcPr>
            <w:tcW w:w="175" w:type="pct"/>
            <w:noWrap w:val="0"/>
            <w:tcMar>
              <w:top w:w="0" w:type="dxa"/>
              <w:left w:w="0" w:type="dxa"/>
              <w:bottom w:w="0" w:type="dxa"/>
              <w:right w:w="0" w:type="dxa"/>
            </w:tcMar>
            <w:vAlign w:val="center"/>
          </w:tcPr>
          <w:p w14:paraId="1DB7BB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9267FB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0D91183">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57234E4">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570A2EC">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50626B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940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58" w:hRule="atLeast"/>
          <w:jc w:val="center"/>
        </w:trPr>
        <w:tc>
          <w:tcPr>
            <w:tcW w:w="157" w:type="pct"/>
            <w:vMerge w:val="continue"/>
            <w:noWrap w:val="0"/>
            <w:tcMar>
              <w:top w:w="0" w:type="dxa"/>
              <w:left w:w="0" w:type="dxa"/>
              <w:bottom w:w="0" w:type="dxa"/>
              <w:right w:w="0" w:type="dxa"/>
            </w:tcMar>
            <w:vAlign w:val="center"/>
          </w:tcPr>
          <w:p w14:paraId="0B14ED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8C8EF7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3ACE18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F971B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147F6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49938A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未中标，且无《中华人民共和国招标投标法实施条例》第六十八条第二款、第三款所列行为的</w:t>
            </w:r>
          </w:p>
        </w:tc>
        <w:tc>
          <w:tcPr>
            <w:tcW w:w="872" w:type="pct"/>
            <w:noWrap w:val="0"/>
            <w:tcMar>
              <w:top w:w="0" w:type="dxa"/>
              <w:left w:w="0" w:type="dxa"/>
              <w:bottom w:w="0" w:type="dxa"/>
              <w:right w:w="0" w:type="dxa"/>
            </w:tcMar>
            <w:vAlign w:val="center"/>
          </w:tcPr>
          <w:p w14:paraId="4458D45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招标项目合同金额5‰以上6.5‰以下的罚款（投标人未中标的，处招标项目合同金额同比例罚款），对单位直接负责的主管人员和其他直接责任人员处单位罚款数额5%以上6.5%以下的罚款；有违法所得的，并处没收违法所得</w:t>
            </w:r>
          </w:p>
        </w:tc>
        <w:tc>
          <w:tcPr>
            <w:tcW w:w="159" w:type="pct"/>
            <w:vMerge w:val="continue"/>
            <w:noWrap w:val="0"/>
            <w:tcMar>
              <w:top w:w="0" w:type="dxa"/>
              <w:left w:w="0" w:type="dxa"/>
              <w:bottom w:w="0" w:type="dxa"/>
              <w:right w:w="0" w:type="dxa"/>
            </w:tcMar>
            <w:vAlign w:val="center"/>
          </w:tcPr>
          <w:p w14:paraId="1432DF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F51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29" w:hRule="atLeast"/>
          <w:jc w:val="center"/>
        </w:trPr>
        <w:tc>
          <w:tcPr>
            <w:tcW w:w="157" w:type="pct"/>
            <w:vMerge w:val="continue"/>
            <w:noWrap w:val="0"/>
            <w:tcMar>
              <w:top w:w="0" w:type="dxa"/>
              <w:left w:w="0" w:type="dxa"/>
              <w:bottom w:w="0" w:type="dxa"/>
              <w:right w:w="0" w:type="dxa"/>
            </w:tcMar>
            <w:vAlign w:val="center"/>
          </w:tcPr>
          <w:p w14:paraId="0FA03A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3A02D1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BF645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A21936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A1503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6F2112D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中标，但无《中华人民共和国招标投标法实施条例》第六十八条第二款、第三款所列行为的</w:t>
            </w:r>
          </w:p>
        </w:tc>
        <w:tc>
          <w:tcPr>
            <w:tcW w:w="872" w:type="pct"/>
            <w:noWrap w:val="0"/>
            <w:tcMar>
              <w:top w:w="0" w:type="dxa"/>
              <w:left w:w="0" w:type="dxa"/>
              <w:bottom w:w="0" w:type="dxa"/>
              <w:right w:w="0" w:type="dxa"/>
            </w:tcMar>
            <w:vAlign w:val="center"/>
          </w:tcPr>
          <w:p w14:paraId="28D2561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6.5‰以上8.5‰以下的罚款（投标人未中标的，处招标项目合同金额同比例罚款），对单位直接负责的主管人员和其他直接责任人员处单位罚款数额6.5%以上8.5%以下的罚款；有违法所得的，并处没收违法所得</w:t>
            </w:r>
          </w:p>
        </w:tc>
        <w:tc>
          <w:tcPr>
            <w:tcW w:w="159" w:type="pct"/>
            <w:vMerge w:val="continue"/>
            <w:noWrap w:val="0"/>
            <w:tcMar>
              <w:top w:w="0" w:type="dxa"/>
              <w:left w:w="0" w:type="dxa"/>
              <w:bottom w:w="0" w:type="dxa"/>
              <w:right w:w="0" w:type="dxa"/>
            </w:tcMar>
            <w:vAlign w:val="center"/>
          </w:tcPr>
          <w:p w14:paraId="0535FB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633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14" w:hRule="atLeast"/>
          <w:jc w:val="center"/>
        </w:trPr>
        <w:tc>
          <w:tcPr>
            <w:tcW w:w="157" w:type="pct"/>
            <w:vMerge w:val="continue"/>
            <w:noWrap w:val="0"/>
            <w:tcMar>
              <w:top w:w="0" w:type="dxa"/>
              <w:left w:w="0" w:type="dxa"/>
              <w:bottom w:w="0" w:type="dxa"/>
              <w:right w:w="0" w:type="dxa"/>
            </w:tcMar>
            <w:vAlign w:val="center"/>
          </w:tcPr>
          <w:p w14:paraId="69E431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3324BE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3D4D56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64DAA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65E72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72BA2B5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有《中华人民共和国招标投标法实施条例》第六十八条第二款所列行为的</w:t>
            </w:r>
          </w:p>
        </w:tc>
        <w:tc>
          <w:tcPr>
            <w:tcW w:w="872" w:type="pct"/>
            <w:noWrap w:val="0"/>
            <w:tcMar>
              <w:top w:w="0" w:type="dxa"/>
              <w:left w:w="0" w:type="dxa"/>
              <w:bottom w:w="0" w:type="dxa"/>
              <w:right w:w="0" w:type="dxa"/>
            </w:tcMar>
            <w:vAlign w:val="center"/>
          </w:tcPr>
          <w:p w14:paraId="219A885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8.5‰以上10‰以下的罚款（投标人未中标的，处招标项目合同金额同比例罚款），对单位直接负责的主管人员和其他直接责任人员处单位罚款数额8.5%以上10%以下的罚款；有违法所得的，并处没收违法所得</w:t>
            </w:r>
          </w:p>
        </w:tc>
        <w:tc>
          <w:tcPr>
            <w:tcW w:w="159" w:type="pct"/>
            <w:vMerge w:val="continue"/>
            <w:noWrap w:val="0"/>
            <w:tcMar>
              <w:top w:w="0" w:type="dxa"/>
              <w:left w:w="0" w:type="dxa"/>
              <w:bottom w:w="0" w:type="dxa"/>
              <w:right w:w="0" w:type="dxa"/>
            </w:tcMar>
            <w:vAlign w:val="center"/>
          </w:tcPr>
          <w:p w14:paraId="3DAC32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4EB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23" w:hRule="atLeast"/>
          <w:jc w:val="center"/>
        </w:trPr>
        <w:tc>
          <w:tcPr>
            <w:tcW w:w="157" w:type="pct"/>
            <w:vMerge w:val="continue"/>
            <w:noWrap w:val="0"/>
            <w:tcMar>
              <w:top w:w="0" w:type="dxa"/>
              <w:left w:w="0" w:type="dxa"/>
              <w:bottom w:w="0" w:type="dxa"/>
              <w:right w:w="0" w:type="dxa"/>
            </w:tcMar>
            <w:vAlign w:val="center"/>
          </w:tcPr>
          <w:p w14:paraId="266F4E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C89466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18D5FE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A38513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4591A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9A6FA7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有《中华人民共和国招标投标法实施条例》第六十八条第三款所列行为的</w:t>
            </w:r>
          </w:p>
        </w:tc>
        <w:tc>
          <w:tcPr>
            <w:tcW w:w="872" w:type="pct"/>
            <w:noWrap w:val="0"/>
            <w:tcMar>
              <w:top w:w="0" w:type="dxa"/>
              <w:left w:w="0" w:type="dxa"/>
              <w:bottom w:w="0" w:type="dxa"/>
              <w:right w:w="0" w:type="dxa"/>
            </w:tcMar>
            <w:vAlign w:val="center"/>
          </w:tcPr>
          <w:p w14:paraId="7884C31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处中标项目金额10‰的罚款（投标人未中标的，处招标项目合同金额同比例罚款），对单位直接负责的主管人员和其他直接责任人员处单位罚款数额10%的罚款；有违法所得的，并处没收违法所得</w:t>
            </w:r>
          </w:p>
        </w:tc>
        <w:tc>
          <w:tcPr>
            <w:tcW w:w="159" w:type="pct"/>
            <w:vMerge w:val="continue"/>
            <w:noWrap w:val="0"/>
            <w:tcMar>
              <w:top w:w="0" w:type="dxa"/>
              <w:left w:w="0" w:type="dxa"/>
              <w:bottom w:w="0" w:type="dxa"/>
              <w:right w:w="0" w:type="dxa"/>
            </w:tcMar>
            <w:vAlign w:val="center"/>
          </w:tcPr>
          <w:p w14:paraId="69AA2B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B12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7D8167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131</w:t>
            </w:r>
          </w:p>
        </w:tc>
        <w:tc>
          <w:tcPr>
            <w:tcW w:w="414" w:type="pct"/>
            <w:vMerge w:val="restart"/>
            <w:noWrap w:val="0"/>
            <w:tcMar>
              <w:top w:w="0" w:type="dxa"/>
              <w:left w:w="0" w:type="dxa"/>
              <w:bottom w:w="0" w:type="dxa"/>
              <w:right w:w="0" w:type="dxa"/>
            </w:tcMar>
            <w:vAlign w:val="center"/>
          </w:tcPr>
          <w:p w14:paraId="07A00FF9">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对水利领域招标代理机构泄露应当保密的与招标投标活动有关的情况和资料，或者与招标人、投标人串通损害国家利益、社会公共利益或者他人合法权益等行为的行政处罚</w:t>
            </w:r>
          </w:p>
        </w:tc>
        <w:tc>
          <w:tcPr>
            <w:tcW w:w="2168" w:type="pct"/>
            <w:vMerge w:val="restart"/>
            <w:noWrap w:val="0"/>
            <w:tcMar>
              <w:top w:w="0" w:type="dxa"/>
              <w:left w:w="0" w:type="dxa"/>
              <w:bottom w:w="0" w:type="dxa"/>
              <w:right w:w="0" w:type="dxa"/>
            </w:tcMar>
            <w:vAlign w:val="center"/>
          </w:tcPr>
          <w:p w14:paraId="72361F7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726218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前款所列行为影响中标结果的，中标无效。</w:t>
            </w:r>
          </w:p>
          <w:p w14:paraId="681E34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14:paraId="2BD546F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《工程建设项目施工招标投标办法》第六十九条 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p>
          <w:p w14:paraId="39A36AF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前款所列行为影响中标结果，并且中标人为前款所列行为的受益人的，中标无效。</w:t>
            </w:r>
          </w:p>
        </w:tc>
        <w:tc>
          <w:tcPr>
            <w:tcW w:w="490" w:type="pct"/>
            <w:vMerge w:val="restart"/>
            <w:noWrap w:val="0"/>
            <w:tcMar>
              <w:top w:w="0" w:type="dxa"/>
              <w:left w:w="0" w:type="dxa"/>
              <w:bottom w:w="0" w:type="dxa"/>
              <w:right w:w="0" w:type="dxa"/>
            </w:tcMar>
            <w:vAlign w:val="center"/>
          </w:tcPr>
          <w:p w14:paraId="302DC1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水利领域招标代理机构泄露应当保密的与招标投标活动有关的情况和资料，或者与招标人、投标人串通损害国家利益、社会公共利益或者他人合法权益的</w:t>
            </w:r>
          </w:p>
        </w:tc>
        <w:tc>
          <w:tcPr>
            <w:tcW w:w="175" w:type="pct"/>
            <w:noWrap w:val="0"/>
            <w:tcMar>
              <w:top w:w="0" w:type="dxa"/>
              <w:left w:w="0" w:type="dxa"/>
              <w:bottom w:w="0" w:type="dxa"/>
              <w:right w:w="0" w:type="dxa"/>
            </w:tcMar>
            <w:vAlign w:val="center"/>
          </w:tcPr>
          <w:p w14:paraId="1458D8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8D30FBA">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06AEE64">
            <w:pPr>
              <w:spacing w:line="260" w:lineRule="exact"/>
              <w:rPr>
                <w:rFonts w:hint="eastAsia" w:ascii="宋体" w:hAnsi="宋体" w:eastAsia="宋体" w:cs="宋体"/>
                <w:b/>
                <w:bCs/>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A8A52A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7509E7A">
            <w:pPr>
              <w:spacing w:line="260" w:lineRule="exact"/>
              <w:rPr>
                <w:rFonts w:hint="eastAsia" w:ascii="宋体" w:hAnsi="宋体" w:eastAsia="宋体" w:cs="宋体"/>
                <w:b/>
                <w:bCs/>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59D683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950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7A25D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7E3BA8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2407E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380825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77DDB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A60113F">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593104A">
            <w:pPr>
              <w:spacing w:line="260" w:lineRule="exact"/>
              <w:rPr>
                <w:rFonts w:hint="eastAsia" w:ascii="宋体" w:hAnsi="宋体" w:eastAsia="宋体" w:cs="宋体"/>
                <w:b/>
                <w:bCs/>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C70C6E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916E288">
            <w:pPr>
              <w:spacing w:line="260" w:lineRule="exact"/>
              <w:rPr>
                <w:rFonts w:hint="eastAsia" w:ascii="宋体" w:hAnsi="宋体" w:eastAsia="宋体" w:cs="宋体"/>
                <w:b/>
                <w:bCs/>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3A630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E35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19" w:hRule="atLeast"/>
          <w:jc w:val="center"/>
        </w:trPr>
        <w:tc>
          <w:tcPr>
            <w:tcW w:w="157" w:type="pct"/>
            <w:vMerge w:val="continue"/>
            <w:noWrap w:val="0"/>
            <w:tcMar>
              <w:top w:w="0" w:type="dxa"/>
              <w:left w:w="0" w:type="dxa"/>
              <w:bottom w:w="0" w:type="dxa"/>
              <w:right w:w="0" w:type="dxa"/>
            </w:tcMar>
            <w:vAlign w:val="center"/>
          </w:tcPr>
          <w:p w14:paraId="40E26F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2CEC49FD">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BEB846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3BE291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A7CC6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072B0BD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尚未组织评标确定中标人，或其他未影响中标结果的</w:t>
            </w:r>
          </w:p>
        </w:tc>
        <w:tc>
          <w:tcPr>
            <w:tcW w:w="872" w:type="pct"/>
            <w:noWrap w:val="0"/>
            <w:tcMar>
              <w:top w:w="0" w:type="dxa"/>
              <w:left w:w="0" w:type="dxa"/>
              <w:bottom w:w="0" w:type="dxa"/>
              <w:right w:w="0" w:type="dxa"/>
            </w:tcMar>
            <w:vAlign w:val="center"/>
          </w:tcPr>
          <w:p w14:paraId="221F203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处5万元以上10万元以下的罚款，对单位直接负责的主管人员和其他直接责任人员处单位罚款数额5%以上6.5%以下的罚款；有违法所得的，并处没收违法所得</w:t>
            </w:r>
          </w:p>
        </w:tc>
        <w:tc>
          <w:tcPr>
            <w:tcW w:w="159" w:type="pct"/>
            <w:vMerge w:val="continue"/>
            <w:noWrap w:val="0"/>
            <w:tcMar>
              <w:top w:w="0" w:type="dxa"/>
              <w:left w:w="0" w:type="dxa"/>
              <w:bottom w:w="0" w:type="dxa"/>
              <w:right w:w="0" w:type="dxa"/>
            </w:tcMar>
            <w:vAlign w:val="center"/>
          </w:tcPr>
          <w:p w14:paraId="4EB553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80F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45" w:hRule="atLeast"/>
          <w:jc w:val="center"/>
        </w:trPr>
        <w:tc>
          <w:tcPr>
            <w:tcW w:w="157" w:type="pct"/>
            <w:vMerge w:val="continue"/>
            <w:noWrap w:val="0"/>
            <w:tcMar>
              <w:top w:w="0" w:type="dxa"/>
              <w:left w:w="0" w:type="dxa"/>
              <w:bottom w:w="0" w:type="dxa"/>
              <w:right w:w="0" w:type="dxa"/>
            </w:tcMar>
            <w:vAlign w:val="center"/>
          </w:tcPr>
          <w:p w14:paraId="15E93F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163574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E30D2A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F222D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7A705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6C1313E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已组织评标确定中标人的</w:t>
            </w:r>
          </w:p>
        </w:tc>
        <w:tc>
          <w:tcPr>
            <w:tcW w:w="872" w:type="pct"/>
            <w:noWrap w:val="0"/>
            <w:tcMar>
              <w:top w:w="0" w:type="dxa"/>
              <w:left w:w="0" w:type="dxa"/>
              <w:bottom w:w="0" w:type="dxa"/>
              <w:right w:w="0" w:type="dxa"/>
            </w:tcMar>
            <w:vAlign w:val="center"/>
          </w:tcPr>
          <w:p w14:paraId="3CAEAB5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处10万元以上20万元以下的罚款，对单位直接负责的主管人员和其他直接责任人员处单位罚款数额6.5%以上8.5%以下的罚款；有违法所得的，并处没收违法所得</w:t>
            </w:r>
          </w:p>
        </w:tc>
        <w:tc>
          <w:tcPr>
            <w:tcW w:w="159" w:type="pct"/>
            <w:vMerge w:val="continue"/>
            <w:noWrap w:val="0"/>
            <w:tcMar>
              <w:top w:w="0" w:type="dxa"/>
              <w:left w:w="0" w:type="dxa"/>
              <w:bottom w:w="0" w:type="dxa"/>
              <w:right w:w="0" w:type="dxa"/>
            </w:tcMar>
            <w:vAlign w:val="center"/>
          </w:tcPr>
          <w:p w14:paraId="7B979E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2D6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87" w:hRule="atLeast"/>
          <w:jc w:val="center"/>
        </w:trPr>
        <w:tc>
          <w:tcPr>
            <w:tcW w:w="157" w:type="pct"/>
            <w:vMerge w:val="continue"/>
            <w:noWrap w:val="0"/>
            <w:tcMar>
              <w:top w:w="0" w:type="dxa"/>
              <w:left w:w="0" w:type="dxa"/>
              <w:bottom w:w="0" w:type="dxa"/>
              <w:right w:w="0" w:type="dxa"/>
            </w:tcMar>
            <w:vAlign w:val="center"/>
          </w:tcPr>
          <w:p w14:paraId="1B1909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1BFE32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0D3DBA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9739C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73D4A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75C47FB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已组织评标确定中标人，且造成严重后果的；3年内2次以上同类型违法的；损害国家利益、社会公共利益或者他人合法权益，造成直接经济损失30万元以上的</w:t>
            </w:r>
          </w:p>
        </w:tc>
        <w:tc>
          <w:tcPr>
            <w:tcW w:w="872" w:type="pct"/>
            <w:noWrap w:val="0"/>
            <w:tcMar>
              <w:top w:w="0" w:type="dxa"/>
              <w:left w:w="0" w:type="dxa"/>
              <w:bottom w:w="0" w:type="dxa"/>
              <w:right w:w="0" w:type="dxa"/>
            </w:tcMar>
            <w:vAlign w:val="center"/>
          </w:tcPr>
          <w:p w14:paraId="366A2C7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20万元以上25万元以下的罚款，对单位直接负责的主管人员和其他直接责任人员处单位罚款数额8.5%以上10%以下的罚款；有违法所得的，并处没收违法所得；禁止其一年至二年内代理依法必须进行招标的项目并予以公告，直至由工商行政管理机关吊销营业执照</w:t>
            </w:r>
          </w:p>
        </w:tc>
        <w:tc>
          <w:tcPr>
            <w:tcW w:w="159" w:type="pct"/>
            <w:vMerge w:val="continue"/>
            <w:noWrap w:val="0"/>
            <w:tcMar>
              <w:top w:w="0" w:type="dxa"/>
              <w:left w:w="0" w:type="dxa"/>
              <w:bottom w:w="0" w:type="dxa"/>
              <w:right w:w="0" w:type="dxa"/>
            </w:tcMar>
            <w:vAlign w:val="center"/>
          </w:tcPr>
          <w:p w14:paraId="0DF20C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302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5BC98A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132</w:t>
            </w:r>
          </w:p>
        </w:tc>
        <w:tc>
          <w:tcPr>
            <w:tcW w:w="414" w:type="pct"/>
            <w:vMerge w:val="restart"/>
            <w:noWrap w:val="0"/>
            <w:tcMar>
              <w:top w:w="0" w:type="dxa"/>
              <w:left w:w="0" w:type="dxa"/>
              <w:bottom w:w="0" w:type="dxa"/>
              <w:right w:w="0" w:type="dxa"/>
            </w:tcMar>
            <w:vAlign w:val="center"/>
          </w:tcPr>
          <w:p w14:paraId="65EAB88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对水利领域公共资源交易平台运行服务机构及其工作人员行使行政监督管理职能，违法从事或强制指定招标、拍卖、政府采购代理、工程造价等中介服务等行为的行政处罚</w:t>
            </w:r>
          </w:p>
        </w:tc>
        <w:tc>
          <w:tcPr>
            <w:tcW w:w="2168" w:type="pct"/>
            <w:vMerge w:val="restart"/>
            <w:noWrap w:val="0"/>
            <w:tcMar>
              <w:top w:w="0" w:type="dxa"/>
              <w:left w:w="0" w:type="dxa"/>
              <w:bottom w:w="0" w:type="dxa"/>
              <w:right w:w="0" w:type="dxa"/>
            </w:tcMar>
            <w:vAlign w:val="center"/>
          </w:tcPr>
          <w:p w14:paraId="0B6DBE1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《公共资源交易平台管理暂行办法》第十八条 公共资源交易平台运行服务机构及其工作人员不得从事以下活动：</w:t>
            </w:r>
          </w:p>
          <w:p w14:paraId="00F4B1F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（一）行使任何审批、备案、监管、处罚等行政监督管理职能；</w:t>
            </w:r>
          </w:p>
          <w:p w14:paraId="7A0681D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（二）违法从事或强制指定招标、拍卖、政府采购代理、工程造价等中介服务；</w:t>
            </w:r>
          </w:p>
          <w:p w14:paraId="42FF30A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（三）强制非公共资源交易项目进入平台交易；</w:t>
            </w:r>
          </w:p>
          <w:p w14:paraId="31F1FEF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（四）干涉市场主体选择依法建设和运行的公共资源电子交易系统；</w:t>
            </w:r>
          </w:p>
          <w:p w14:paraId="4C1D777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（五）非法扣押企业和人员的相关证照资料；</w:t>
            </w:r>
          </w:p>
          <w:p w14:paraId="79A2CEB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（六）通过设置注册登记、设立分支机构、资质验证、投标（竞买）许可、强制担保等限制性条件阻碍或者排斥其他地区市场主体进入本地区公共资源交易市场；</w:t>
            </w:r>
          </w:p>
          <w:p w14:paraId="5653A5A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（七）违法要求企业法定代表人到场办理相关手续；</w:t>
            </w:r>
          </w:p>
          <w:p w14:paraId="10E8A89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（八）其他违反法律法规规定的情形。</w:t>
            </w:r>
          </w:p>
          <w:p w14:paraId="6A98382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 xml:space="preserve">第三十八条 公共资源交易平台运行服务机构未公开服务内容、服务流程、工作规范、收费标准和监督渠道，由政府有关部门责令限期改正。拒不改正的，予以通报批评。    </w:t>
            </w:r>
          </w:p>
          <w:p w14:paraId="50815C5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第三十九条 公共资源交易平台运行服务机构及其工作人员违反本办法第十八条禁止性规定的，由政府有关部门责令限期改正，并予以通报批评。情节严重的，依法追究直接责任人和有关领导的责任。构成犯罪的，依法追究刑事责任。</w:t>
            </w:r>
          </w:p>
          <w:p w14:paraId="78C25D7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第四十三条 公共资源交易平台运行服务机构及其工作人员向他人透露依法应当保密的公共资源交易信息的，由政府有关部门责令限期改正，并予以通报批评。情节严重的，依法追究直接责任人和有关领导的责任。构成犯罪的，依法追究刑事责任。</w:t>
            </w:r>
          </w:p>
        </w:tc>
        <w:tc>
          <w:tcPr>
            <w:tcW w:w="490" w:type="pct"/>
            <w:vMerge w:val="restart"/>
            <w:noWrap w:val="0"/>
            <w:tcMar>
              <w:top w:w="0" w:type="dxa"/>
              <w:left w:w="0" w:type="dxa"/>
              <w:bottom w:w="0" w:type="dxa"/>
              <w:right w:w="0" w:type="dxa"/>
            </w:tcMar>
            <w:vAlign w:val="center"/>
          </w:tcPr>
          <w:p w14:paraId="6E7E17B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水利领域公共资源交易平台运行服务机构及其工作人员行使行政监督管理职能，违法从事或强制指定招标、拍卖、政府采购代理、工程造价等中介服务的</w:t>
            </w:r>
          </w:p>
        </w:tc>
        <w:tc>
          <w:tcPr>
            <w:tcW w:w="175" w:type="pct"/>
            <w:noWrap w:val="0"/>
            <w:tcMar>
              <w:top w:w="0" w:type="dxa"/>
              <w:left w:w="0" w:type="dxa"/>
              <w:bottom w:w="0" w:type="dxa"/>
              <w:right w:w="0" w:type="dxa"/>
            </w:tcMar>
            <w:vAlign w:val="center"/>
          </w:tcPr>
          <w:p w14:paraId="358592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04CF010">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4587F9C">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32D0E7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02F2230">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4968B2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DD8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F11B0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567006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3B86D8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A95906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D733E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vMerge w:val="restar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1D6D33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D43263F">
            <w:pPr>
              <w:spacing w:line="260" w:lineRule="exact"/>
              <w:rPr>
                <w:rFonts w:hint="eastAsia" w:ascii="宋体" w:hAnsi="宋体" w:eastAsia="宋体" w:cs="宋体"/>
                <w:kern w:val="2"/>
                <w:sz w:val="18"/>
                <w:szCs w:val="18"/>
                <w:vertAlign w:val="baseline"/>
                <w:lang w:val="en-US" w:eastAsia="zh-CN" w:bidi="ar-SA"/>
              </w:rPr>
            </w:pPr>
          </w:p>
        </w:tc>
        <w:tc>
          <w:tcPr>
            <w:tcW w:w="872" w:type="pct"/>
            <w:vMerge w:val="restart"/>
            <w:noWrap w:val="0"/>
            <w:tcMar>
              <w:top w:w="0" w:type="dxa"/>
              <w:left w:w="0" w:type="dxa"/>
              <w:bottom w:w="0" w:type="dxa"/>
              <w:right w:w="0" w:type="dxa"/>
            </w:tcMar>
            <w:vAlign w:val="center"/>
          </w:tcPr>
          <w:p w14:paraId="27EDFA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责令限期改正，并予以通报批评</w:t>
            </w:r>
          </w:p>
        </w:tc>
        <w:tc>
          <w:tcPr>
            <w:tcW w:w="159" w:type="pct"/>
            <w:vMerge w:val="continue"/>
            <w:noWrap w:val="0"/>
            <w:tcMar>
              <w:top w:w="0" w:type="dxa"/>
              <w:left w:w="0" w:type="dxa"/>
              <w:bottom w:w="0" w:type="dxa"/>
              <w:right w:w="0" w:type="dxa"/>
            </w:tcMar>
            <w:vAlign w:val="center"/>
          </w:tcPr>
          <w:p w14:paraId="644E6D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B77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2C9E7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84F488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8DFE4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1F8F7F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BAFFB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vMerge w:val="continue"/>
            <w:noWrap w:val="0"/>
            <w:tcMar>
              <w:top w:w="0" w:type="dxa"/>
              <w:left w:w="0" w:type="dxa"/>
              <w:bottom w:w="0" w:type="dxa"/>
              <w:right w:w="0" w:type="dxa"/>
            </w:tcMar>
            <w:vAlign w:val="center"/>
          </w:tcPr>
          <w:p w14:paraId="54C0876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08514F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41DFF7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206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B1AED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20F213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9B058B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3FC5C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0A3EE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vMerge w:val="continue"/>
            <w:noWrap w:val="0"/>
            <w:tcMar>
              <w:top w:w="0" w:type="dxa"/>
              <w:left w:w="0" w:type="dxa"/>
              <w:bottom w:w="0" w:type="dxa"/>
              <w:right w:w="0" w:type="dxa"/>
            </w:tcMar>
            <w:vAlign w:val="center"/>
          </w:tcPr>
          <w:p w14:paraId="4097AA1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42B3662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342646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D7E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25" w:hRule="atLeast"/>
          <w:jc w:val="center"/>
        </w:trPr>
        <w:tc>
          <w:tcPr>
            <w:tcW w:w="157" w:type="pct"/>
            <w:vMerge w:val="continue"/>
            <w:noWrap w:val="0"/>
            <w:tcMar>
              <w:top w:w="0" w:type="dxa"/>
              <w:left w:w="0" w:type="dxa"/>
              <w:bottom w:w="0" w:type="dxa"/>
              <w:right w:w="0" w:type="dxa"/>
            </w:tcMar>
            <w:vAlign w:val="center"/>
          </w:tcPr>
          <w:p w14:paraId="6D6323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B19A32A">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B4500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5307C5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88373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vMerge w:val="continue"/>
            <w:noWrap w:val="0"/>
            <w:tcMar>
              <w:top w:w="0" w:type="dxa"/>
              <w:left w:w="0" w:type="dxa"/>
              <w:bottom w:w="0" w:type="dxa"/>
              <w:right w:w="0" w:type="dxa"/>
            </w:tcMar>
            <w:vAlign w:val="center"/>
          </w:tcPr>
          <w:p w14:paraId="6158F5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p>
        </w:tc>
        <w:tc>
          <w:tcPr>
            <w:tcW w:w="872" w:type="pct"/>
            <w:vMerge w:val="continue"/>
            <w:noWrap w:val="0"/>
            <w:tcMar>
              <w:top w:w="0" w:type="dxa"/>
              <w:left w:w="0" w:type="dxa"/>
              <w:bottom w:w="0" w:type="dxa"/>
              <w:right w:w="0" w:type="dxa"/>
            </w:tcMar>
            <w:vAlign w:val="center"/>
          </w:tcPr>
          <w:p w14:paraId="01B44D5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0E4030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6E4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6" w:hRule="atLeast"/>
          <w:jc w:val="center"/>
        </w:trPr>
        <w:tc>
          <w:tcPr>
            <w:tcW w:w="157" w:type="pct"/>
            <w:vMerge w:val="restart"/>
            <w:noWrap w:val="0"/>
            <w:tcMar>
              <w:top w:w="0" w:type="dxa"/>
              <w:left w:w="0" w:type="dxa"/>
              <w:bottom w:w="0" w:type="dxa"/>
              <w:right w:w="0" w:type="dxa"/>
            </w:tcMar>
            <w:vAlign w:val="center"/>
          </w:tcPr>
          <w:p w14:paraId="338FC8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133</w:t>
            </w:r>
          </w:p>
        </w:tc>
        <w:tc>
          <w:tcPr>
            <w:tcW w:w="414" w:type="pct"/>
            <w:vMerge w:val="restart"/>
            <w:noWrap w:val="0"/>
            <w:tcMar>
              <w:top w:w="0" w:type="dxa"/>
              <w:left w:w="0" w:type="dxa"/>
              <w:bottom w:w="0" w:type="dxa"/>
              <w:right w:w="0" w:type="dxa"/>
            </w:tcMar>
            <w:vAlign w:val="center"/>
          </w:tcPr>
          <w:p w14:paraId="4DA0CD4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对水利领域评标委员会成员应当回避而不回避、擅离职守、不按照招标文件规定的评标标准和方法评标等行为的行政处罚</w:t>
            </w:r>
          </w:p>
        </w:tc>
        <w:tc>
          <w:tcPr>
            <w:tcW w:w="2168" w:type="pct"/>
            <w:vMerge w:val="restart"/>
            <w:noWrap w:val="0"/>
            <w:tcMar>
              <w:top w:w="0" w:type="dxa"/>
              <w:left w:w="0" w:type="dxa"/>
              <w:bottom w:w="0" w:type="dxa"/>
              <w:right w:w="0" w:type="dxa"/>
            </w:tcMar>
            <w:vAlign w:val="center"/>
          </w:tcPr>
          <w:p w14:paraId="4C5B8B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p>
          <w:p w14:paraId="0D8563C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p w14:paraId="2B78BA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《工程建设项目货物招标投标办法》第五十七条 评标委员会成员有下列行为之一的，由有关行政监督部门责令改正；情节严重的，禁止其在一定期限内参加依法必须进行招标的项目的评标；情节特别严重的，取消其担任评标委员会成员的资格：</w:t>
            </w:r>
          </w:p>
          <w:p w14:paraId="193BC78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p w14:paraId="1981EFE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《工程建设项目勘察设计招标投标办法》第五十四条 评标委员会成员有下列行为之一的，由有关行政监督部门责令改正；情节严重的，禁止其在一定期限内参加依法必须进行招标的项目的评标；情节特别严重的，取消其担任评标委员会成员的资格：</w:t>
            </w:r>
          </w:p>
          <w:p w14:paraId="0333DE8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不按照招标文件规定的评标标准和方法评标；（二）应当回避而不回避；（三）擅离职守；（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p w14:paraId="13928C3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《评标委员会和评标方法暂行规定》第五十三条 评标委员会成员有下列行为之一的，由有关行政监督部门责令改正；情节严重的，禁止其在一定期限内参加依法必须进行招标的项目的评标；情节特别严重的，取消其担任评标委员会成员的资格：</w:t>
            </w:r>
          </w:p>
          <w:p w14:paraId="1C58D1F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tc>
        <w:tc>
          <w:tcPr>
            <w:tcW w:w="490" w:type="pct"/>
            <w:vMerge w:val="restart"/>
            <w:noWrap w:val="0"/>
            <w:tcMar>
              <w:top w:w="0" w:type="dxa"/>
              <w:left w:w="0" w:type="dxa"/>
              <w:bottom w:w="0" w:type="dxa"/>
              <w:right w:w="0" w:type="dxa"/>
            </w:tcMar>
            <w:vAlign w:val="center"/>
          </w:tcPr>
          <w:p w14:paraId="0EC1F4E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水利领域评标委员会成员应当回避而不回避、擅离职守、不按照招标文件规定的评标标准和方法评标的</w:t>
            </w:r>
          </w:p>
        </w:tc>
        <w:tc>
          <w:tcPr>
            <w:tcW w:w="175" w:type="pct"/>
            <w:noWrap w:val="0"/>
            <w:tcMar>
              <w:top w:w="0" w:type="dxa"/>
              <w:left w:w="0" w:type="dxa"/>
              <w:bottom w:w="0" w:type="dxa"/>
              <w:right w:w="0" w:type="dxa"/>
            </w:tcMar>
            <w:vAlign w:val="center"/>
          </w:tcPr>
          <w:p w14:paraId="210DE1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6BFA4554">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sz w:val="18"/>
                <w:szCs w:val="18"/>
                <w:highlight w:val="none"/>
                <w:vertAlign w:val="baseline"/>
              </w:rPr>
            </w:pPr>
            <w:r>
              <w:rPr>
                <w:rFonts w:hint="eastAsia" w:ascii="宋体" w:hAnsi="宋体" w:eastAsia="宋体" w:cs="宋体"/>
                <w:color w:val="auto"/>
                <w:sz w:val="18"/>
                <w:szCs w:val="18"/>
                <w:highlight w:val="none"/>
              </w:rPr>
              <w:t>尚未影响到招标活动正常进行的，并在责令限期内改正的</w:t>
            </w:r>
          </w:p>
        </w:tc>
        <w:tc>
          <w:tcPr>
            <w:tcW w:w="872" w:type="pct"/>
            <w:noWrap w:val="0"/>
            <w:tcMar>
              <w:top w:w="0" w:type="dxa"/>
              <w:left w:w="0" w:type="dxa"/>
              <w:bottom w:w="0" w:type="dxa"/>
              <w:right w:w="0" w:type="dxa"/>
            </w:tcMar>
            <w:vAlign w:val="center"/>
          </w:tcPr>
          <w:p w14:paraId="04806C4C">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auto"/>
                <w:sz w:val="18"/>
                <w:szCs w:val="18"/>
                <w:highlight w:val="none"/>
              </w:rPr>
              <w:t>不予处罚</w:t>
            </w:r>
          </w:p>
        </w:tc>
        <w:tc>
          <w:tcPr>
            <w:tcW w:w="159" w:type="pct"/>
            <w:vMerge w:val="restart"/>
            <w:noWrap w:val="0"/>
            <w:tcMar>
              <w:top w:w="0" w:type="dxa"/>
              <w:left w:w="0" w:type="dxa"/>
              <w:bottom w:w="0" w:type="dxa"/>
              <w:right w:w="0" w:type="dxa"/>
            </w:tcMar>
            <w:vAlign w:val="center"/>
          </w:tcPr>
          <w:p w14:paraId="534BE0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4A9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64A62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59D0A62">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28EF88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91AA4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2D3C9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B9EAC1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6FB0B2E">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1870F85">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4B80402">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23EF41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167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7" w:hRule="atLeast"/>
          <w:jc w:val="center"/>
        </w:trPr>
        <w:tc>
          <w:tcPr>
            <w:tcW w:w="157" w:type="pct"/>
            <w:vMerge w:val="continue"/>
            <w:noWrap w:val="0"/>
            <w:tcMar>
              <w:top w:w="0" w:type="dxa"/>
              <w:left w:w="0" w:type="dxa"/>
              <w:bottom w:w="0" w:type="dxa"/>
              <w:right w:w="0" w:type="dxa"/>
            </w:tcMar>
            <w:vAlign w:val="center"/>
          </w:tcPr>
          <w:p w14:paraId="0ADC51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D30F66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FF34B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4E246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6113F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1BD88CE9">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0"/>
                <w:sz w:val="18"/>
                <w:szCs w:val="18"/>
                <w:vertAlign w:val="baseline"/>
                <w:lang w:val="en-US" w:eastAsia="zh-CN" w:bidi="ar-SA"/>
              </w:rPr>
            </w:pPr>
            <w:r>
              <w:rPr>
                <w:rFonts w:hint="eastAsia" w:ascii="宋体" w:hAnsi="宋体" w:eastAsia="宋体" w:cs="宋体"/>
                <w:color w:val="auto"/>
                <w:sz w:val="18"/>
                <w:szCs w:val="18"/>
              </w:rPr>
              <w:t>影响到招标活动正常进行的</w:t>
            </w:r>
          </w:p>
        </w:tc>
        <w:tc>
          <w:tcPr>
            <w:tcW w:w="872" w:type="pct"/>
            <w:noWrap w:val="0"/>
            <w:tcMar>
              <w:top w:w="0" w:type="dxa"/>
              <w:left w:w="0" w:type="dxa"/>
              <w:bottom w:w="0" w:type="dxa"/>
              <w:right w:w="0" w:type="dxa"/>
            </w:tcMar>
            <w:vAlign w:val="center"/>
          </w:tcPr>
          <w:p w14:paraId="5DD98564">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责令改正，禁止其在半年到一年内参加依法必须进行招标的项目的评标</w:t>
            </w:r>
          </w:p>
        </w:tc>
        <w:tc>
          <w:tcPr>
            <w:tcW w:w="159" w:type="pct"/>
            <w:vMerge w:val="continue"/>
            <w:noWrap w:val="0"/>
            <w:tcMar>
              <w:top w:w="0" w:type="dxa"/>
              <w:left w:w="0" w:type="dxa"/>
              <w:bottom w:w="0" w:type="dxa"/>
              <w:right w:w="0" w:type="dxa"/>
            </w:tcMar>
            <w:vAlign w:val="center"/>
          </w:tcPr>
          <w:p w14:paraId="1AF6BB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4ED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4" w:hRule="atLeast"/>
          <w:jc w:val="center"/>
        </w:trPr>
        <w:tc>
          <w:tcPr>
            <w:tcW w:w="157" w:type="pct"/>
            <w:vMerge w:val="continue"/>
            <w:noWrap w:val="0"/>
            <w:tcMar>
              <w:top w:w="0" w:type="dxa"/>
              <w:left w:w="0" w:type="dxa"/>
              <w:bottom w:w="0" w:type="dxa"/>
              <w:right w:w="0" w:type="dxa"/>
            </w:tcMar>
            <w:vAlign w:val="center"/>
          </w:tcPr>
          <w:p w14:paraId="163547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AFA8FF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540A9A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C5FA3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111D0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217D5D8F">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0"/>
                <w:sz w:val="18"/>
                <w:szCs w:val="18"/>
                <w:vertAlign w:val="baseline"/>
                <w:lang w:val="en-US" w:eastAsia="zh-CN" w:bidi="ar-SA"/>
              </w:rPr>
            </w:pPr>
            <w:r>
              <w:rPr>
                <w:rFonts w:hint="eastAsia" w:ascii="宋体" w:hAnsi="宋体" w:eastAsia="宋体" w:cs="宋体"/>
                <w:color w:val="auto"/>
                <w:sz w:val="18"/>
                <w:szCs w:val="18"/>
              </w:rPr>
              <w:t>导致中标结果无效，但能积极主动配合处罚部门调查取证，未造成严重后果的</w:t>
            </w:r>
          </w:p>
        </w:tc>
        <w:tc>
          <w:tcPr>
            <w:tcW w:w="872" w:type="pct"/>
            <w:noWrap w:val="0"/>
            <w:tcMar>
              <w:top w:w="0" w:type="dxa"/>
              <w:left w:w="0" w:type="dxa"/>
              <w:bottom w:w="0" w:type="dxa"/>
              <w:right w:w="0" w:type="dxa"/>
            </w:tcMar>
            <w:vAlign w:val="center"/>
          </w:tcPr>
          <w:p w14:paraId="484CEBD7">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责令改正，禁止其在一年到三年内参加依法必须进行招标的项目的评标</w:t>
            </w:r>
          </w:p>
        </w:tc>
        <w:tc>
          <w:tcPr>
            <w:tcW w:w="159" w:type="pct"/>
            <w:vMerge w:val="continue"/>
            <w:noWrap w:val="0"/>
            <w:tcMar>
              <w:top w:w="0" w:type="dxa"/>
              <w:left w:w="0" w:type="dxa"/>
              <w:bottom w:w="0" w:type="dxa"/>
              <w:right w:w="0" w:type="dxa"/>
            </w:tcMar>
            <w:vAlign w:val="center"/>
          </w:tcPr>
          <w:p w14:paraId="325478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42D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34" w:hRule="atLeast"/>
          <w:jc w:val="center"/>
        </w:trPr>
        <w:tc>
          <w:tcPr>
            <w:tcW w:w="157" w:type="pct"/>
            <w:vMerge w:val="continue"/>
            <w:noWrap w:val="0"/>
            <w:tcMar>
              <w:top w:w="0" w:type="dxa"/>
              <w:left w:w="0" w:type="dxa"/>
              <w:bottom w:w="0" w:type="dxa"/>
              <w:right w:w="0" w:type="dxa"/>
            </w:tcMar>
            <w:vAlign w:val="center"/>
          </w:tcPr>
          <w:p w14:paraId="27B1CC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697BD2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9E437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6734EA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3269E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D126ECF">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0"/>
                <w:sz w:val="18"/>
                <w:szCs w:val="18"/>
                <w:vertAlign w:val="baseline"/>
                <w:lang w:val="en-US" w:eastAsia="zh-CN" w:bidi="ar-SA"/>
              </w:rPr>
            </w:pPr>
            <w:r>
              <w:rPr>
                <w:rFonts w:hint="eastAsia" w:ascii="宋体" w:hAnsi="宋体" w:eastAsia="宋体" w:cs="宋体"/>
                <w:color w:val="auto"/>
                <w:sz w:val="18"/>
                <w:szCs w:val="18"/>
              </w:rPr>
              <w:t>导致中标结果无效的；其他情节恶劣，或造成严重后果的</w:t>
            </w:r>
          </w:p>
        </w:tc>
        <w:tc>
          <w:tcPr>
            <w:tcW w:w="872" w:type="pct"/>
            <w:noWrap w:val="0"/>
            <w:tcMar>
              <w:top w:w="0" w:type="dxa"/>
              <w:left w:w="0" w:type="dxa"/>
              <w:bottom w:w="0" w:type="dxa"/>
              <w:right w:w="0" w:type="dxa"/>
            </w:tcMar>
            <w:vAlign w:val="center"/>
          </w:tcPr>
          <w:p w14:paraId="723DCED0">
            <w:pPr>
              <w:pStyle w:val="10"/>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auto"/>
                <w:sz w:val="18"/>
                <w:szCs w:val="18"/>
              </w:rPr>
              <w:t>责令改正，取消担任评标委员会成员的资格</w:t>
            </w:r>
          </w:p>
        </w:tc>
        <w:tc>
          <w:tcPr>
            <w:tcW w:w="159" w:type="pct"/>
            <w:vMerge w:val="continue"/>
            <w:noWrap w:val="0"/>
            <w:tcMar>
              <w:top w:w="0" w:type="dxa"/>
              <w:left w:w="0" w:type="dxa"/>
              <w:bottom w:w="0" w:type="dxa"/>
              <w:right w:w="0" w:type="dxa"/>
            </w:tcMar>
            <w:vAlign w:val="center"/>
          </w:tcPr>
          <w:p w14:paraId="1696A3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07B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0033E7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134</w:t>
            </w:r>
          </w:p>
        </w:tc>
        <w:tc>
          <w:tcPr>
            <w:tcW w:w="414" w:type="pct"/>
            <w:vMerge w:val="restart"/>
            <w:noWrap w:val="0"/>
            <w:tcMar>
              <w:top w:w="0" w:type="dxa"/>
              <w:left w:w="0" w:type="dxa"/>
              <w:bottom w:w="0" w:type="dxa"/>
              <w:right w:w="0" w:type="dxa"/>
            </w:tcMar>
            <w:vAlign w:val="center"/>
          </w:tcPr>
          <w:p w14:paraId="5BDB928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对水利领域评标委员会成员收受投标人的财物或者其他好处，评标委员会成员或者与评标活动有关的工作人员向他人透露对投标文件的评审和比较、中标候选人的推荐以及与评标有关的其他情况等行为的行政处罚</w:t>
            </w:r>
          </w:p>
        </w:tc>
        <w:tc>
          <w:tcPr>
            <w:tcW w:w="2168" w:type="pct"/>
            <w:vMerge w:val="restart"/>
            <w:noWrap w:val="0"/>
            <w:tcMar>
              <w:top w:w="0" w:type="dxa"/>
              <w:left w:w="0" w:type="dxa"/>
              <w:bottom w:w="0" w:type="dxa"/>
              <w:right w:w="0" w:type="dxa"/>
            </w:tcMar>
            <w:vAlign w:val="center"/>
          </w:tcPr>
          <w:p w14:paraId="2423121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1EF56C0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p>
          <w:p w14:paraId="4E5851E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《评标委员会和评标方法暂行规定》第五十四条 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p w14:paraId="61C5C5D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《工程建设项目施工招标投标办法》第七十七条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tc>
        <w:tc>
          <w:tcPr>
            <w:tcW w:w="490" w:type="pct"/>
            <w:vMerge w:val="restart"/>
            <w:noWrap w:val="0"/>
            <w:tcMar>
              <w:top w:w="0" w:type="dxa"/>
              <w:left w:w="0" w:type="dxa"/>
              <w:bottom w:w="0" w:type="dxa"/>
              <w:right w:w="0" w:type="dxa"/>
            </w:tcMar>
            <w:vAlign w:val="center"/>
          </w:tcPr>
          <w:p w14:paraId="5946D76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水利领域评标委员会成员收受投标人的财物或者其他好处，评标委员会成员或者与评标活动有关的工作人员向他人透露对投标文件的评审和比较、中标候选人的推荐以及与评标有关的其他情况的</w:t>
            </w:r>
          </w:p>
        </w:tc>
        <w:tc>
          <w:tcPr>
            <w:tcW w:w="175" w:type="pct"/>
            <w:noWrap w:val="0"/>
            <w:tcMar>
              <w:top w:w="0" w:type="dxa"/>
              <w:left w:w="0" w:type="dxa"/>
              <w:bottom w:w="0" w:type="dxa"/>
              <w:right w:w="0" w:type="dxa"/>
            </w:tcMar>
            <w:vAlign w:val="center"/>
          </w:tcPr>
          <w:p w14:paraId="788CE3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895241B">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B94B440">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5226BA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B1E50C6">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0DB27D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3DB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0302E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63214C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D05137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1C983A8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0274C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74DA8D8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及时改正，且没有造成危害后果的</w:t>
            </w:r>
          </w:p>
        </w:tc>
        <w:tc>
          <w:tcPr>
            <w:tcW w:w="872" w:type="pct"/>
            <w:noWrap w:val="0"/>
            <w:tcMar>
              <w:top w:w="0" w:type="dxa"/>
              <w:left w:w="0" w:type="dxa"/>
              <w:bottom w:w="0" w:type="dxa"/>
              <w:right w:w="0" w:type="dxa"/>
            </w:tcMar>
            <w:vAlign w:val="center"/>
          </w:tcPr>
          <w:p w14:paraId="39E2FF6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给予警告；没收收受的财物</w:t>
            </w:r>
          </w:p>
        </w:tc>
        <w:tc>
          <w:tcPr>
            <w:tcW w:w="159" w:type="pct"/>
            <w:vMerge w:val="continue"/>
            <w:noWrap w:val="0"/>
            <w:tcMar>
              <w:top w:w="0" w:type="dxa"/>
              <w:left w:w="0" w:type="dxa"/>
              <w:bottom w:w="0" w:type="dxa"/>
              <w:right w:w="0" w:type="dxa"/>
            </w:tcMar>
            <w:vAlign w:val="center"/>
          </w:tcPr>
          <w:p w14:paraId="5BBACF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74A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50E90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E38F38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393A7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65FFED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68CAD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36174B3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尚未组织评标确定中标人，或其他未影响中标结果的</w:t>
            </w:r>
          </w:p>
        </w:tc>
        <w:tc>
          <w:tcPr>
            <w:tcW w:w="872" w:type="pct"/>
            <w:noWrap w:val="0"/>
            <w:tcMar>
              <w:top w:w="0" w:type="dxa"/>
              <w:left w:w="0" w:type="dxa"/>
              <w:bottom w:w="0" w:type="dxa"/>
              <w:right w:w="0" w:type="dxa"/>
            </w:tcMar>
            <w:vAlign w:val="center"/>
          </w:tcPr>
          <w:p w14:paraId="176598F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给予警告；没收收受的财物；并处3千元以上1.5万元以下的罚款</w:t>
            </w:r>
          </w:p>
        </w:tc>
        <w:tc>
          <w:tcPr>
            <w:tcW w:w="159" w:type="pct"/>
            <w:vMerge w:val="continue"/>
            <w:noWrap w:val="0"/>
            <w:tcMar>
              <w:top w:w="0" w:type="dxa"/>
              <w:left w:w="0" w:type="dxa"/>
              <w:bottom w:w="0" w:type="dxa"/>
              <w:right w:w="0" w:type="dxa"/>
            </w:tcMar>
            <w:vAlign w:val="center"/>
          </w:tcPr>
          <w:p w14:paraId="0B30A1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65C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2F63A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149646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F6FE4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2FEEE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96359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10D21F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已组织评标确定中标人的</w:t>
            </w:r>
          </w:p>
        </w:tc>
        <w:tc>
          <w:tcPr>
            <w:tcW w:w="872" w:type="pct"/>
            <w:noWrap w:val="0"/>
            <w:tcMar>
              <w:top w:w="0" w:type="dxa"/>
              <w:left w:w="0" w:type="dxa"/>
              <w:bottom w:w="0" w:type="dxa"/>
              <w:right w:w="0" w:type="dxa"/>
            </w:tcMar>
            <w:vAlign w:val="center"/>
          </w:tcPr>
          <w:p w14:paraId="108F8B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给予警告；没收收受的财物；并处1.5万元以上3.5万元以下的罚款</w:t>
            </w:r>
          </w:p>
        </w:tc>
        <w:tc>
          <w:tcPr>
            <w:tcW w:w="159" w:type="pct"/>
            <w:vMerge w:val="continue"/>
            <w:noWrap w:val="0"/>
            <w:tcMar>
              <w:top w:w="0" w:type="dxa"/>
              <w:left w:w="0" w:type="dxa"/>
              <w:bottom w:w="0" w:type="dxa"/>
              <w:right w:w="0" w:type="dxa"/>
            </w:tcMar>
            <w:vAlign w:val="center"/>
          </w:tcPr>
          <w:p w14:paraId="217762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224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6567A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1142C7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0E4ECB8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087228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BD087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41AA432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已组织评标确定中标人，且造成严重后果的；3年内2次以上同类型违法的</w:t>
            </w:r>
          </w:p>
        </w:tc>
        <w:tc>
          <w:tcPr>
            <w:tcW w:w="872" w:type="pct"/>
            <w:noWrap w:val="0"/>
            <w:tcMar>
              <w:top w:w="0" w:type="dxa"/>
              <w:left w:w="0" w:type="dxa"/>
              <w:bottom w:w="0" w:type="dxa"/>
              <w:right w:w="0" w:type="dxa"/>
            </w:tcMar>
            <w:vAlign w:val="center"/>
          </w:tcPr>
          <w:p w14:paraId="7936504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给予警告；没收收受的财物；并处3.5万元以上5万元以下的罚款</w:t>
            </w:r>
          </w:p>
        </w:tc>
        <w:tc>
          <w:tcPr>
            <w:tcW w:w="159" w:type="pct"/>
            <w:vMerge w:val="continue"/>
            <w:noWrap w:val="0"/>
            <w:tcMar>
              <w:top w:w="0" w:type="dxa"/>
              <w:left w:w="0" w:type="dxa"/>
              <w:bottom w:w="0" w:type="dxa"/>
              <w:right w:w="0" w:type="dxa"/>
            </w:tcMar>
            <w:vAlign w:val="center"/>
          </w:tcPr>
          <w:p w14:paraId="21E45D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E11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680E70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135</w:t>
            </w:r>
          </w:p>
        </w:tc>
        <w:tc>
          <w:tcPr>
            <w:tcW w:w="414" w:type="pct"/>
            <w:vMerge w:val="restart"/>
            <w:noWrap w:val="0"/>
            <w:tcMar>
              <w:top w:w="0" w:type="dxa"/>
              <w:left w:w="0" w:type="dxa"/>
              <w:bottom w:w="0" w:type="dxa"/>
              <w:right w:w="0" w:type="dxa"/>
            </w:tcMar>
            <w:vAlign w:val="center"/>
          </w:tcPr>
          <w:p w14:paraId="4DC630C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对水利领域中标人不履行与招标人订立的合同，不按照与招标人订立的合同履行义务等行为的行政处罚</w:t>
            </w:r>
          </w:p>
        </w:tc>
        <w:tc>
          <w:tcPr>
            <w:tcW w:w="2168" w:type="pct"/>
            <w:vMerge w:val="restart"/>
            <w:noWrap w:val="0"/>
            <w:tcMar>
              <w:top w:w="0" w:type="dxa"/>
              <w:left w:w="0" w:type="dxa"/>
              <w:bottom w:w="0" w:type="dxa"/>
              <w:right w:w="0" w:type="dxa"/>
            </w:tcMar>
            <w:vAlign w:val="center"/>
          </w:tcPr>
          <w:p w14:paraId="32C4C95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《中华人民共和国招标投标法》第六十条 中标人不履行与招标人订立的合同的，履约保证金不予退还，给招标人造成的损失超过履约保证金数额的，还应当对超过部分予以赔偿；没有提交履约保证金的，应当对招标人的损失承担赔偿责任。</w:t>
            </w:r>
          </w:p>
          <w:p w14:paraId="4C0F252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中标人不按照与招标人订立的合同履行义务，情节严重的，取消其二年至五年内参加依法必须进行招标的项目的投标资格并予以公告，直至由工商行政管理机关吊销营业执照。</w:t>
            </w:r>
          </w:p>
          <w:p w14:paraId="01E27E7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因不可抗力不能履行合同的，不适用前两款规定。</w:t>
            </w:r>
          </w:p>
          <w:p w14:paraId="330D923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《中华人民共和国招标投标法实施条例》第七十四条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14:paraId="659620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《评标委员会和评标方法暂行规定》第五十七条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14:paraId="0714FFC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《工程建设项目货物招标投标办法》第五十八条第二款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p w14:paraId="42DAAB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《工程建设项目施工招标投标办法》第八十一条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p w14:paraId="2D9679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第八十四条 中标人不履行与招标人订立的合同的，履约保证金不予退还，给招标人造成的损失超过履约保证金数额的，还应当对超过部分予以赔偿；没有提交履约保证金的，应当对招标人的损失承担赔偿责任。</w:t>
            </w:r>
          </w:p>
          <w:p w14:paraId="5EFC004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中标人不按照与招标人订立的合同履行义务，情节严重的，有关行政监督部门取消其二至五年参加招标项目的投标资格并予以公告，直至由工商行政管理机关吊销营业执照。</w:t>
            </w:r>
          </w:p>
          <w:p w14:paraId="5282F0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因不可抗力不能履行合同的，不适用前两款规定。</w:t>
            </w:r>
          </w:p>
        </w:tc>
        <w:tc>
          <w:tcPr>
            <w:tcW w:w="490" w:type="pct"/>
            <w:vMerge w:val="restart"/>
            <w:noWrap w:val="0"/>
            <w:tcMar>
              <w:top w:w="0" w:type="dxa"/>
              <w:left w:w="0" w:type="dxa"/>
              <w:bottom w:w="0" w:type="dxa"/>
              <w:right w:w="0" w:type="dxa"/>
            </w:tcMar>
            <w:vAlign w:val="center"/>
          </w:tcPr>
          <w:p w14:paraId="68C0486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水利领域中标人不履行与招标人订立的合同，不按照与招标人订立的合同履行义务的</w:t>
            </w:r>
          </w:p>
        </w:tc>
        <w:tc>
          <w:tcPr>
            <w:tcW w:w="175" w:type="pct"/>
            <w:noWrap w:val="0"/>
            <w:tcMar>
              <w:top w:w="0" w:type="dxa"/>
              <w:left w:w="0" w:type="dxa"/>
              <w:bottom w:w="0" w:type="dxa"/>
              <w:right w:w="0" w:type="dxa"/>
            </w:tcMar>
            <w:vAlign w:val="center"/>
          </w:tcPr>
          <w:p w14:paraId="109534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w:tcPr>
          <w:p w14:paraId="103CE6F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highlight w:val="none"/>
                <w:vertAlign w:val="baseline"/>
              </w:rPr>
            </w:pPr>
            <w:r>
              <w:rPr>
                <w:rFonts w:hint="eastAsia" w:ascii="宋体" w:hAnsi="宋体" w:eastAsia="宋体" w:cs="宋体"/>
                <w:color w:val="000000"/>
                <w:sz w:val="18"/>
                <w:szCs w:val="18"/>
                <w:highlight w:val="none"/>
                <w:vertAlign w:val="baseline"/>
              </w:rPr>
              <w:t>及时改正，且没有造成危害后果的</w:t>
            </w:r>
          </w:p>
        </w:tc>
        <w:tc>
          <w:tcPr>
            <w:tcW w:w="872" w:type="pct"/>
            <w:noWrap w:val="0"/>
            <w:tcMar>
              <w:top w:w="0" w:type="dxa"/>
              <w:left w:w="0" w:type="dxa"/>
              <w:bottom w:w="0" w:type="dxa"/>
              <w:right w:w="0" w:type="dxa"/>
            </w:tcMar>
            <w:vAlign w:val="center"/>
          </w:tcPr>
          <w:p w14:paraId="0840DA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kern w:val="2"/>
                <w:sz w:val="18"/>
                <w:szCs w:val="18"/>
                <w:highlight w:val="none"/>
                <w:vertAlign w:val="baseline"/>
                <w:lang w:val="en-US" w:eastAsia="zh-CN" w:bidi="ar-SA"/>
              </w:rPr>
              <w:t>不予行政处罚</w:t>
            </w:r>
          </w:p>
        </w:tc>
        <w:tc>
          <w:tcPr>
            <w:tcW w:w="159" w:type="pct"/>
            <w:vMerge w:val="restart"/>
            <w:noWrap w:val="0"/>
            <w:tcMar>
              <w:top w:w="0" w:type="dxa"/>
              <w:left w:w="0" w:type="dxa"/>
              <w:bottom w:w="0" w:type="dxa"/>
              <w:right w:w="0" w:type="dxa"/>
            </w:tcMar>
            <w:vAlign w:val="center"/>
          </w:tcPr>
          <w:p w14:paraId="4C2D68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3CA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56CE4A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710DB7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4D10B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9B6143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6456C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0F1B3A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B0D404C">
            <w:pPr>
              <w:spacing w:line="260" w:lineRule="exact"/>
              <w:rPr>
                <w:rFonts w:hint="eastAsia" w:ascii="宋体" w:hAnsi="宋体" w:eastAsia="宋体" w:cs="宋体"/>
                <w:b/>
                <w:bCs/>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30202F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55497AC">
            <w:pPr>
              <w:spacing w:line="260" w:lineRule="exact"/>
              <w:rPr>
                <w:rFonts w:hint="eastAsia" w:ascii="宋体" w:hAnsi="宋体" w:eastAsia="宋体" w:cs="宋体"/>
                <w:b/>
                <w:bCs/>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102B08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5DA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A8BCD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353E6E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10B787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72703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47DCE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2BE3FB3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rPr>
              <w:t>无正当理由，自中标通知书发出之</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起30</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以上60</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以内订立合同的；造成其他轻微危害后果的</w:t>
            </w:r>
          </w:p>
        </w:tc>
        <w:tc>
          <w:tcPr>
            <w:tcW w:w="872" w:type="pct"/>
            <w:noWrap w:val="0"/>
            <w:tcMar>
              <w:top w:w="0" w:type="dxa"/>
              <w:left w:w="0" w:type="dxa"/>
              <w:bottom w:w="0" w:type="dxa"/>
              <w:right w:w="0" w:type="dxa"/>
            </w:tcMar>
            <w:vAlign w:val="center"/>
          </w:tcPr>
          <w:p w14:paraId="49B004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处中标项目金额3‰以下的罚款</w:t>
            </w:r>
          </w:p>
        </w:tc>
        <w:tc>
          <w:tcPr>
            <w:tcW w:w="159" w:type="pct"/>
            <w:vMerge w:val="continue"/>
            <w:noWrap w:val="0"/>
            <w:tcMar>
              <w:top w:w="0" w:type="dxa"/>
              <w:left w:w="0" w:type="dxa"/>
              <w:bottom w:w="0" w:type="dxa"/>
              <w:right w:w="0" w:type="dxa"/>
            </w:tcMar>
            <w:vAlign w:val="center"/>
          </w:tcPr>
          <w:p w14:paraId="7D5A6F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F74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798A2D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16FFF5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D47F4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ACD6EC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5696FD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206D8FB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无正当理由，自中标通知书发出之</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起60</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以上90</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以内订立合同的；造成其他一般危害后果的</w:t>
            </w:r>
          </w:p>
        </w:tc>
        <w:tc>
          <w:tcPr>
            <w:tcW w:w="872" w:type="pct"/>
            <w:noWrap w:val="0"/>
            <w:tcMar>
              <w:top w:w="0" w:type="dxa"/>
              <w:left w:w="0" w:type="dxa"/>
              <w:bottom w:w="0" w:type="dxa"/>
              <w:right w:w="0" w:type="dxa"/>
            </w:tcMar>
            <w:vAlign w:val="center"/>
          </w:tcPr>
          <w:p w14:paraId="792609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处中标项目金额3‰以上7‰以下的罚款</w:t>
            </w:r>
          </w:p>
        </w:tc>
        <w:tc>
          <w:tcPr>
            <w:tcW w:w="159" w:type="pct"/>
            <w:vMerge w:val="continue"/>
            <w:noWrap w:val="0"/>
            <w:tcMar>
              <w:top w:w="0" w:type="dxa"/>
              <w:left w:w="0" w:type="dxa"/>
              <w:bottom w:w="0" w:type="dxa"/>
              <w:right w:w="0" w:type="dxa"/>
            </w:tcMar>
            <w:vAlign w:val="center"/>
          </w:tcPr>
          <w:p w14:paraId="7637A1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526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0" w:hRule="atLeast"/>
          <w:jc w:val="center"/>
        </w:trPr>
        <w:tc>
          <w:tcPr>
            <w:tcW w:w="157" w:type="pct"/>
            <w:vMerge w:val="continue"/>
            <w:noWrap w:val="0"/>
            <w:tcMar>
              <w:top w:w="0" w:type="dxa"/>
              <w:left w:w="0" w:type="dxa"/>
              <w:bottom w:w="0" w:type="dxa"/>
              <w:right w:w="0" w:type="dxa"/>
            </w:tcMar>
            <w:vAlign w:val="center"/>
          </w:tcPr>
          <w:p w14:paraId="4FEA7C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3B125C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DCD320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45A96A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C4BE1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3BC8EEA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无正当理由，自中标通知书发出之</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起90</w:t>
            </w:r>
            <w:r>
              <w:rPr>
                <w:rFonts w:hint="eastAsia" w:ascii="宋体" w:hAnsi="宋体" w:eastAsia="宋体" w:cs="宋体"/>
                <w:color w:val="000000"/>
                <w:sz w:val="18"/>
                <w:szCs w:val="18"/>
                <w:vertAlign w:val="baseline"/>
                <w:lang w:eastAsia="zh-CN"/>
              </w:rPr>
              <w:t>日</w:t>
            </w:r>
            <w:r>
              <w:rPr>
                <w:rFonts w:hint="eastAsia" w:ascii="宋体" w:hAnsi="宋体" w:eastAsia="宋体" w:cs="宋体"/>
                <w:color w:val="000000"/>
                <w:sz w:val="18"/>
                <w:szCs w:val="18"/>
                <w:vertAlign w:val="baseline"/>
              </w:rPr>
              <w:t>以上未订立合同的；造成其他严重危害后果的</w:t>
            </w:r>
          </w:p>
        </w:tc>
        <w:tc>
          <w:tcPr>
            <w:tcW w:w="872" w:type="pct"/>
            <w:noWrap w:val="0"/>
            <w:tcMar>
              <w:top w:w="0" w:type="dxa"/>
              <w:left w:w="0" w:type="dxa"/>
              <w:bottom w:w="0" w:type="dxa"/>
              <w:right w:w="0" w:type="dxa"/>
            </w:tcMar>
            <w:vAlign w:val="center"/>
          </w:tcPr>
          <w:p w14:paraId="3B45A7F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处中标项目金额7‰以上10‰以下的罚款</w:t>
            </w:r>
          </w:p>
        </w:tc>
        <w:tc>
          <w:tcPr>
            <w:tcW w:w="159" w:type="pct"/>
            <w:vMerge w:val="continue"/>
            <w:noWrap w:val="0"/>
            <w:tcMar>
              <w:top w:w="0" w:type="dxa"/>
              <w:left w:w="0" w:type="dxa"/>
              <w:bottom w:w="0" w:type="dxa"/>
              <w:right w:w="0" w:type="dxa"/>
            </w:tcMar>
            <w:vAlign w:val="center"/>
          </w:tcPr>
          <w:p w14:paraId="2D2727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E86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5CA268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136</w:t>
            </w:r>
          </w:p>
        </w:tc>
        <w:tc>
          <w:tcPr>
            <w:tcW w:w="414" w:type="pct"/>
            <w:vMerge w:val="restart"/>
            <w:noWrap w:val="0"/>
            <w:tcMar>
              <w:top w:w="0" w:type="dxa"/>
              <w:left w:w="0" w:type="dxa"/>
              <w:bottom w:w="0" w:type="dxa"/>
              <w:right w:w="0" w:type="dxa"/>
            </w:tcMar>
            <w:vAlign w:val="center"/>
          </w:tcPr>
          <w:p w14:paraId="43BC8EC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对施工总承包单位、分包单位未实行劳动用工实名制管理，建设单位未依法提供工程款支付担保行为的处罚</w:t>
            </w:r>
          </w:p>
        </w:tc>
        <w:tc>
          <w:tcPr>
            <w:tcW w:w="2168" w:type="pct"/>
            <w:vMerge w:val="restart"/>
            <w:noWrap w:val="0"/>
            <w:tcMar>
              <w:top w:w="0" w:type="dxa"/>
              <w:left w:w="0" w:type="dxa"/>
              <w:bottom w:w="0" w:type="dxa"/>
              <w:right w:w="0" w:type="dxa"/>
            </w:tcMar>
            <w:vAlign w:val="center"/>
          </w:tcPr>
          <w:p w14:paraId="79385D9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《保障农民工工资支付条例》第五十五条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p w14:paraId="5DEEE7B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（三）施工总承包单位、分包单位未实行劳动用工实名制管理。</w:t>
            </w:r>
          </w:p>
          <w:p w14:paraId="7E10F94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第五十七条 有下列情形之一的，由人力资源社会保障行政部门、相关行业工程建设主管部门按照职责责令限期改正；逾期不改正的，责令项目停工，并处5万元以上10万元以下的罚款：</w:t>
            </w:r>
          </w:p>
          <w:p w14:paraId="6CDA385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（一）建设单位未依法提供工程款支付担保。</w:t>
            </w:r>
          </w:p>
        </w:tc>
        <w:tc>
          <w:tcPr>
            <w:tcW w:w="490" w:type="pct"/>
            <w:vMerge w:val="restart"/>
            <w:noWrap w:val="0"/>
            <w:tcMar>
              <w:top w:w="0" w:type="dxa"/>
              <w:left w:w="0" w:type="dxa"/>
              <w:bottom w:w="0" w:type="dxa"/>
              <w:right w:w="0" w:type="dxa"/>
            </w:tcMar>
            <w:vAlign w:val="center"/>
          </w:tcPr>
          <w:p w14:paraId="7AE2FA9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施工总承包单位、分包单位未实行劳动用工实名制管理的</w:t>
            </w:r>
          </w:p>
        </w:tc>
        <w:tc>
          <w:tcPr>
            <w:tcW w:w="175" w:type="pct"/>
            <w:noWrap w:val="0"/>
            <w:tcMar>
              <w:top w:w="0" w:type="dxa"/>
              <w:left w:w="0" w:type="dxa"/>
              <w:bottom w:w="0" w:type="dxa"/>
              <w:right w:w="0" w:type="dxa"/>
            </w:tcMar>
            <w:vAlign w:val="center"/>
          </w:tcPr>
          <w:p w14:paraId="0F902D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8390C4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68561484">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17F128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C652F7A">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5265E4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5D3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19BA7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8A3BF20">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6793A8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6F61F8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532AC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780B83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尚未发生拖欠工资行为的</w:t>
            </w:r>
          </w:p>
        </w:tc>
        <w:tc>
          <w:tcPr>
            <w:tcW w:w="872" w:type="pct"/>
            <w:noWrap w:val="0"/>
            <w:tcMar>
              <w:top w:w="0" w:type="dxa"/>
              <w:left w:w="0" w:type="dxa"/>
              <w:bottom w:w="0" w:type="dxa"/>
              <w:right w:w="0" w:type="dxa"/>
            </w:tcMar>
            <w:vAlign w:val="center"/>
          </w:tcPr>
          <w:p w14:paraId="5D2F6A8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处5万元以上8万元以下罚款</w:t>
            </w:r>
          </w:p>
        </w:tc>
        <w:tc>
          <w:tcPr>
            <w:tcW w:w="159" w:type="pct"/>
            <w:vMerge w:val="continue"/>
            <w:noWrap w:val="0"/>
            <w:tcMar>
              <w:top w:w="0" w:type="dxa"/>
              <w:left w:w="0" w:type="dxa"/>
              <w:bottom w:w="0" w:type="dxa"/>
              <w:right w:w="0" w:type="dxa"/>
            </w:tcMar>
            <w:vAlign w:val="center"/>
          </w:tcPr>
          <w:p w14:paraId="68BF09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B86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3E0F37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CF3C41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A598E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B5889C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5DD39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BA98C2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发生拖欠工资行为的</w:t>
            </w:r>
          </w:p>
        </w:tc>
        <w:tc>
          <w:tcPr>
            <w:tcW w:w="872" w:type="pct"/>
            <w:noWrap w:val="0"/>
            <w:tcMar>
              <w:top w:w="0" w:type="dxa"/>
              <w:left w:w="0" w:type="dxa"/>
              <w:bottom w:w="0" w:type="dxa"/>
              <w:right w:w="0" w:type="dxa"/>
            </w:tcMar>
            <w:vAlign w:val="center"/>
          </w:tcPr>
          <w:p w14:paraId="65418DD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处8万元以上10万元以下罚款</w:t>
            </w:r>
          </w:p>
        </w:tc>
        <w:tc>
          <w:tcPr>
            <w:tcW w:w="159" w:type="pct"/>
            <w:vMerge w:val="continue"/>
            <w:noWrap w:val="0"/>
            <w:tcMar>
              <w:top w:w="0" w:type="dxa"/>
              <w:left w:w="0" w:type="dxa"/>
              <w:bottom w:w="0" w:type="dxa"/>
              <w:right w:w="0" w:type="dxa"/>
            </w:tcMar>
            <w:vAlign w:val="center"/>
          </w:tcPr>
          <w:p w14:paraId="39C5E9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B63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 w:hRule="atLeast"/>
          <w:jc w:val="center"/>
        </w:trPr>
        <w:tc>
          <w:tcPr>
            <w:tcW w:w="157" w:type="pct"/>
            <w:vMerge w:val="continue"/>
            <w:noWrap w:val="0"/>
            <w:tcMar>
              <w:top w:w="0" w:type="dxa"/>
              <w:left w:w="0" w:type="dxa"/>
              <w:bottom w:w="0" w:type="dxa"/>
              <w:right w:w="0" w:type="dxa"/>
            </w:tcMar>
            <w:vAlign w:val="center"/>
          </w:tcPr>
          <w:p w14:paraId="25BD1C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52EA0B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1E595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B5B59E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81D8A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5C80692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发生拖欠工资行为，且存在转包、违法分包、挂靠、出借资质等违法行为的</w:t>
            </w:r>
          </w:p>
        </w:tc>
        <w:tc>
          <w:tcPr>
            <w:tcW w:w="872" w:type="pct"/>
            <w:noWrap w:val="0"/>
            <w:tcMar>
              <w:top w:w="0" w:type="dxa"/>
              <w:left w:w="0" w:type="dxa"/>
              <w:bottom w:w="0" w:type="dxa"/>
              <w:right w:w="0" w:type="dxa"/>
            </w:tcMar>
            <w:vAlign w:val="center"/>
          </w:tcPr>
          <w:p w14:paraId="1E9AE6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处10万元罚款；降低资质等级</w:t>
            </w:r>
          </w:p>
        </w:tc>
        <w:tc>
          <w:tcPr>
            <w:tcW w:w="159" w:type="pct"/>
            <w:vMerge w:val="continue"/>
            <w:noWrap w:val="0"/>
            <w:tcMar>
              <w:top w:w="0" w:type="dxa"/>
              <w:left w:w="0" w:type="dxa"/>
              <w:bottom w:w="0" w:type="dxa"/>
              <w:right w:w="0" w:type="dxa"/>
            </w:tcMar>
            <w:vAlign w:val="center"/>
          </w:tcPr>
          <w:p w14:paraId="04BB95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2E03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76" w:hRule="atLeast"/>
          <w:jc w:val="center"/>
        </w:trPr>
        <w:tc>
          <w:tcPr>
            <w:tcW w:w="157" w:type="pct"/>
            <w:vMerge w:val="continue"/>
            <w:noWrap w:val="0"/>
            <w:tcMar>
              <w:top w:w="0" w:type="dxa"/>
              <w:left w:w="0" w:type="dxa"/>
              <w:bottom w:w="0" w:type="dxa"/>
              <w:right w:w="0" w:type="dxa"/>
            </w:tcMar>
            <w:vAlign w:val="center"/>
          </w:tcPr>
          <w:p w14:paraId="236D2F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56A957E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725F9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652CEE2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7A84A8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0EF588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发生拖欠工资行为，且2年内发生2次及以上转包、违法分包、挂靠、出借资质等违法行为或因转包、违法分包、挂靠、出借资质等违法行为导致发生质量安全事故的；构成拒不支付劳动报酬罪的；造成严重社会影响的</w:t>
            </w:r>
          </w:p>
        </w:tc>
        <w:tc>
          <w:tcPr>
            <w:tcW w:w="872" w:type="pct"/>
            <w:noWrap w:val="0"/>
            <w:tcMar>
              <w:top w:w="0" w:type="dxa"/>
              <w:left w:w="0" w:type="dxa"/>
              <w:bottom w:w="0" w:type="dxa"/>
              <w:right w:w="0" w:type="dxa"/>
            </w:tcMar>
            <w:vAlign w:val="center"/>
          </w:tcPr>
          <w:p w14:paraId="165D3ED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处10万元罚款；吊销资质证书</w:t>
            </w:r>
          </w:p>
        </w:tc>
        <w:tc>
          <w:tcPr>
            <w:tcW w:w="159" w:type="pct"/>
            <w:vMerge w:val="continue"/>
            <w:noWrap w:val="0"/>
            <w:tcMar>
              <w:top w:w="0" w:type="dxa"/>
              <w:left w:w="0" w:type="dxa"/>
              <w:bottom w:w="0" w:type="dxa"/>
              <w:right w:w="0" w:type="dxa"/>
            </w:tcMar>
            <w:vAlign w:val="center"/>
          </w:tcPr>
          <w:p w14:paraId="13DFAF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626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0B2A93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4B276C91">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FA32D5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restart"/>
            <w:noWrap w:val="0"/>
            <w:tcMar>
              <w:top w:w="0" w:type="dxa"/>
              <w:left w:w="0" w:type="dxa"/>
              <w:bottom w:w="0" w:type="dxa"/>
              <w:right w:w="0" w:type="dxa"/>
            </w:tcMar>
            <w:vAlign w:val="center"/>
          </w:tcPr>
          <w:p w14:paraId="7E9DF9B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建设单位未依法提供工程款支付担保的</w:t>
            </w:r>
          </w:p>
        </w:tc>
        <w:tc>
          <w:tcPr>
            <w:tcW w:w="175" w:type="pct"/>
            <w:noWrap w:val="0"/>
            <w:tcMar>
              <w:top w:w="0" w:type="dxa"/>
              <w:left w:w="0" w:type="dxa"/>
              <w:bottom w:w="0" w:type="dxa"/>
              <w:right w:w="0" w:type="dxa"/>
            </w:tcMar>
            <w:vAlign w:val="center"/>
          </w:tcPr>
          <w:p w14:paraId="341141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40ADAB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55BB196">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B1DB68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244E39E">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restart"/>
            <w:noWrap w:val="0"/>
            <w:tcMar>
              <w:top w:w="0" w:type="dxa"/>
              <w:left w:w="0" w:type="dxa"/>
              <w:bottom w:w="0" w:type="dxa"/>
              <w:right w:w="0" w:type="dxa"/>
            </w:tcMar>
            <w:vAlign w:val="center"/>
          </w:tcPr>
          <w:p w14:paraId="3722B3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DCC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654869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21F36D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92399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AE3DEF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0CD6B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70242F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F184CDB">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DD5D809">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E80AEE9">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0C9268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464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24AF72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D964BB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385A76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4CCAB0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609891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9CB3B41">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5757B381">
            <w:pPr>
              <w:spacing w:line="260" w:lineRule="exact"/>
              <w:rPr>
                <w:rFonts w:hint="eastAsia" w:ascii="宋体" w:hAnsi="宋体" w:eastAsia="宋体" w:cs="宋体"/>
                <w:color w:val="000000"/>
                <w:sz w:val="18"/>
                <w:szCs w:val="18"/>
                <w:vertAlign w:val="baseline"/>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D81B8EC">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0302BDE4">
            <w:pPr>
              <w:spacing w:line="260" w:lineRule="exact"/>
              <w:rPr>
                <w:rFonts w:hint="eastAsia" w:ascii="宋体" w:hAnsi="宋体" w:eastAsia="宋体" w:cs="宋体"/>
                <w:color w:val="000000"/>
                <w:kern w:val="2"/>
                <w:sz w:val="18"/>
                <w:szCs w:val="18"/>
                <w:vertAlign w:val="baseline"/>
                <w:lang w:val="en-US" w:eastAsia="zh-CN" w:bidi="ar-SA"/>
              </w:rPr>
            </w:pPr>
          </w:p>
        </w:tc>
        <w:tc>
          <w:tcPr>
            <w:tcW w:w="159" w:type="pct"/>
            <w:vMerge w:val="continue"/>
            <w:noWrap w:val="0"/>
            <w:tcMar>
              <w:top w:w="0" w:type="dxa"/>
              <w:left w:w="0" w:type="dxa"/>
              <w:bottom w:w="0" w:type="dxa"/>
              <w:right w:w="0" w:type="dxa"/>
            </w:tcMar>
            <w:vAlign w:val="center"/>
          </w:tcPr>
          <w:p w14:paraId="6B7ABE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EC9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continue"/>
            <w:noWrap w:val="0"/>
            <w:tcMar>
              <w:top w:w="0" w:type="dxa"/>
              <w:left w:w="0" w:type="dxa"/>
              <w:bottom w:w="0" w:type="dxa"/>
              <w:right w:w="0" w:type="dxa"/>
            </w:tcMar>
            <w:vAlign w:val="center"/>
          </w:tcPr>
          <w:p w14:paraId="186F6F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D13E8EB">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9403D0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0DDB3B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E3479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202BFE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发生拖欠工资行为，且存在转包、违法分包、挂靠、出借资质等违法行为的</w:t>
            </w:r>
          </w:p>
        </w:tc>
        <w:tc>
          <w:tcPr>
            <w:tcW w:w="872" w:type="pct"/>
            <w:noWrap w:val="0"/>
            <w:tcMar>
              <w:top w:w="0" w:type="dxa"/>
              <w:left w:w="0" w:type="dxa"/>
              <w:bottom w:w="0" w:type="dxa"/>
              <w:right w:w="0" w:type="dxa"/>
            </w:tcMar>
            <w:vAlign w:val="center"/>
          </w:tcPr>
          <w:p w14:paraId="0207EF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降低资质等级</w:t>
            </w:r>
          </w:p>
        </w:tc>
        <w:tc>
          <w:tcPr>
            <w:tcW w:w="159" w:type="pct"/>
            <w:vMerge w:val="continue"/>
            <w:noWrap w:val="0"/>
            <w:tcMar>
              <w:top w:w="0" w:type="dxa"/>
              <w:left w:w="0" w:type="dxa"/>
              <w:bottom w:w="0" w:type="dxa"/>
              <w:right w:w="0" w:type="dxa"/>
            </w:tcMar>
            <w:vAlign w:val="center"/>
          </w:tcPr>
          <w:p w14:paraId="32106E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4396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21" w:hRule="atLeast"/>
          <w:jc w:val="center"/>
        </w:trPr>
        <w:tc>
          <w:tcPr>
            <w:tcW w:w="157" w:type="pct"/>
            <w:vMerge w:val="continue"/>
            <w:noWrap w:val="0"/>
            <w:tcMar>
              <w:top w:w="0" w:type="dxa"/>
              <w:left w:w="0" w:type="dxa"/>
              <w:bottom w:w="0" w:type="dxa"/>
              <w:right w:w="0" w:type="dxa"/>
            </w:tcMar>
            <w:vAlign w:val="center"/>
          </w:tcPr>
          <w:p w14:paraId="5A21C1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6496AC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4ED3B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noWrap w:val="0"/>
            <w:tcMar>
              <w:top w:w="0" w:type="dxa"/>
              <w:left w:w="0" w:type="dxa"/>
              <w:bottom w:w="0" w:type="dxa"/>
              <w:right w:w="0" w:type="dxa"/>
            </w:tcMar>
            <w:vAlign w:val="center"/>
          </w:tcPr>
          <w:p w14:paraId="50421E8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建设单位未依法提供工程款支付担保的</w:t>
            </w:r>
          </w:p>
        </w:tc>
        <w:tc>
          <w:tcPr>
            <w:tcW w:w="175" w:type="pct"/>
            <w:noWrap w:val="0"/>
            <w:tcMar>
              <w:top w:w="0" w:type="dxa"/>
              <w:left w:w="0" w:type="dxa"/>
              <w:bottom w:w="0" w:type="dxa"/>
              <w:right w:w="0" w:type="dxa"/>
            </w:tcMar>
            <w:vAlign w:val="center"/>
          </w:tcPr>
          <w:p w14:paraId="62E5EF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5699FDC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rPr>
              <w:t>发生拖欠工资行为，且2年内发生2次及以上转包、违法分包、挂靠、出借资质等违法行为或因转包、违法分包、挂靠、出借资质等违法行为导致发生质量安全事故的；构成拒不支付劳动报酬罪的；造成严重社会影响的</w:t>
            </w:r>
          </w:p>
        </w:tc>
        <w:tc>
          <w:tcPr>
            <w:tcW w:w="872" w:type="pct"/>
            <w:noWrap w:val="0"/>
            <w:tcMar>
              <w:top w:w="0" w:type="dxa"/>
              <w:left w:w="0" w:type="dxa"/>
              <w:bottom w:w="0" w:type="dxa"/>
              <w:right w:w="0" w:type="dxa"/>
            </w:tcMar>
            <w:vAlign w:val="center"/>
          </w:tcPr>
          <w:p w14:paraId="5F3AAF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2"/>
                <w:sz w:val="18"/>
                <w:szCs w:val="18"/>
                <w:vertAlign w:val="baseline"/>
                <w:lang w:val="en-US" w:eastAsia="zh-CN" w:bidi="ar-SA"/>
              </w:rPr>
              <w:t>吊销资质证书</w:t>
            </w:r>
          </w:p>
        </w:tc>
        <w:tc>
          <w:tcPr>
            <w:tcW w:w="159" w:type="pct"/>
            <w:vMerge w:val="continue"/>
            <w:noWrap w:val="0"/>
            <w:tcMar>
              <w:top w:w="0" w:type="dxa"/>
              <w:left w:w="0" w:type="dxa"/>
              <w:bottom w:w="0" w:type="dxa"/>
              <w:right w:w="0" w:type="dxa"/>
            </w:tcMar>
            <w:vAlign w:val="center"/>
          </w:tcPr>
          <w:p w14:paraId="4E2AA3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AFA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3A27B5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137</w:t>
            </w:r>
          </w:p>
        </w:tc>
        <w:tc>
          <w:tcPr>
            <w:tcW w:w="414" w:type="pct"/>
            <w:vMerge w:val="restart"/>
            <w:noWrap w:val="0"/>
            <w:tcMar>
              <w:top w:w="0" w:type="dxa"/>
              <w:left w:w="0" w:type="dxa"/>
              <w:bottom w:w="0" w:type="dxa"/>
              <w:right w:w="0" w:type="dxa"/>
            </w:tcMar>
            <w:vAlign w:val="center"/>
          </w:tcPr>
          <w:p w14:paraId="6F3F07C3">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对被许可人以欺骗、贿赂等不正当手段取得水行政许可行为的行政处罚</w:t>
            </w:r>
          </w:p>
        </w:tc>
        <w:tc>
          <w:tcPr>
            <w:tcW w:w="2168" w:type="pct"/>
            <w:vMerge w:val="restart"/>
            <w:noWrap w:val="0"/>
            <w:tcMar>
              <w:top w:w="0" w:type="dxa"/>
              <w:left w:w="0" w:type="dxa"/>
              <w:bottom w:w="0" w:type="dxa"/>
              <w:right w:w="0" w:type="dxa"/>
            </w:tcMar>
            <w:vAlign w:val="center"/>
          </w:tcPr>
          <w:p w14:paraId="303D0E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《中华人民共和国行政许可法》第六十九条第二款 被许可人以欺骗、贿赂等不正当手段取得行政许可的，应当予以撤销。</w:t>
            </w:r>
          </w:p>
          <w:p w14:paraId="2FDBBBF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第六十九条第三款 依照前两款的规定撤销行政许可，可能对公共利益造成重大损害的，不予撤销。</w:t>
            </w:r>
          </w:p>
          <w:p w14:paraId="7D7DAD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 xml:space="preserve">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 </w:t>
            </w:r>
          </w:p>
          <w:p w14:paraId="25CCA0A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《水行政许可实施办法》第五十六条 被许可人以欺骗、贿赂等不正当手段取得水行政许可的，除可能对公共利益造成重大损害的，水行政许可实施机关应当予以撤销，并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取得的水行政许可属于直接关系防洪安全、水利工程安全、水生态环境安全、人民群众生命财产安全事项的，申请人在三年内不得再次申请该水行政许可；构成犯罪的，依法追究刑事责任。</w:t>
            </w:r>
          </w:p>
          <w:p w14:paraId="0B9551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《勘察设计注册工程师管理规定》第二十九条 以欺骗、贿赂等不正当手段取得注册证书的，由负责审批的部门撤销其注册，3年内不得再次申请注册；并由县级以上人民政府住房城乡建设主管部门或者有关部门处以罚款，其中没有违法所得的，处以1万元以下的罚款；有违法所得的，处以违法所得3倍以下且不超过3万元的罚款；构成犯罪的，依法追究刑事责任。</w:t>
            </w:r>
          </w:p>
        </w:tc>
        <w:tc>
          <w:tcPr>
            <w:tcW w:w="490" w:type="pct"/>
            <w:vMerge w:val="restart"/>
            <w:noWrap w:val="0"/>
            <w:tcMar>
              <w:top w:w="0" w:type="dxa"/>
              <w:left w:w="0" w:type="dxa"/>
              <w:bottom w:w="0" w:type="dxa"/>
              <w:right w:w="0" w:type="dxa"/>
            </w:tcMar>
            <w:vAlign w:val="center"/>
          </w:tcPr>
          <w:p w14:paraId="319B34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被许可人以欺骗、贿赂等不正当手段取得水行政许可的</w:t>
            </w:r>
          </w:p>
        </w:tc>
        <w:tc>
          <w:tcPr>
            <w:tcW w:w="175" w:type="pct"/>
            <w:noWrap w:val="0"/>
            <w:tcMar>
              <w:top w:w="0" w:type="dxa"/>
              <w:left w:w="0" w:type="dxa"/>
              <w:bottom w:w="0" w:type="dxa"/>
              <w:right w:w="0" w:type="dxa"/>
            </w:tcMar>
            <w:vAlign w:val="center"/>
          </w:tcPr>
          <w:p w14:paraId="241839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883A68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0452B26">
            <w:pPr>
              <w:spacing w:line="260" w:lineRule="exact"/>
              <w:rPr>
                <w:rFonts w:hint="eastAsia" w:ascii="宋体" w:hAnsi="宋体" w:eastAsia="宋体" w:cs="宋体"/>
                <w:color w:val="000000"/>
                <w:sz w:val="18"/>
                <w:szCs w:val="18"/>
                <w:highlight w:val="yellow"/>
                <w:vertAlign w:val="baseline"/>
                <w:lang w:val="en-US" w:eastAsia="zh-CN"/>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373D94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AFDA0C7">
            <w:pPr>
              <w:spacing w:line="260" w:lineRule="exact"/>
              <w:rPr>
                <w:rFonts w:hint="eastAsia" w:ascii="宋体" w:hAnsi="宋体" w:eastAsia="宋体" w:cs="宋体"/>
                <w:color w:val="000000"/>
                <w:sz w:val="18"/>
                <w:szCs w:val="18"/>
                <w:highlight w:val="yellow"/>
                <w:vertAlign w:val="baseline"/>
                <w:lang w:val="en-US" w:eastAsia="zh-CN"/>
              </w:rPr>
            </w:pPr>
          </w:p>
        </w:tc>
        <w:tc>
          <w:tcPr>
            <w:tcW w:w="159" w:type="pct"/>
            <w:vMerge w:val="restart"/>
            <w:noWrap w:val="0"/>
            <w:tcMar>
              <w:top w:w="0" w:type="dxa"/>
              <w:left w:w="0" w:type="dxa"/>
              <w:bottom w:w="0" w:type="dxa"/>
              <w:right w:w="0" w:type="dxa"/>
            </w:tcMar>
            <w:vAlign w:val="center"/>
          </w:tcPr>
          <w:p w14:paraId="4F7D73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A56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4" w:hRule="atLeast"/>
          <w:jc w:val="center"/>
        </w:trPr>
        <w:tc>
          <w:tcPr>
            <w:tcW w:w="157" w:type="pct"/>
            <w:vMerge w:val="continue"/>
            <w:noWrap w:val="0"/>
            <w:tcMar>
              <w:top w:w="0" w:type="dxa"/>
              <w:left w:w="0" w:type="dxa"/>
              <w:bottom w:w="0" w:type="dxa"/>
              <w:right w:w="0" w:type="dxa"/>
            </w:tcMar>
            <w:vAlign w:val="center"/>
          </w:tcPr>
          <w:p w14:paraId="683010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165FAF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55AEC3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2B203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2DDC7C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5080BD8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sz w:val="18"/>
                <w:szCs w:val="18"/>
                <w:highlight w:val="none"/>
                <w:vertAlign w:val="baseline"/>
                <w:lang w:val="en-US" w:eastAsia="zh-CN"/>
              </w:rPr>
              <w:t>从事非经营性活动的</w:t>
            </w:r>
          </w:p>
        </w:tc>
        <w:tc>
          <w:tcPr>
            <w:tcW w:w="872" w:type="pct"/>
            <w:noWrap w:val="0"/>
            <w:tcMar>
              <w:top w:w="0" w:type="dxa"/>
              <w:left w:w="0" w:type="dxa"/>
              <w:bottom w:w="0" w:type="dxa"/>
              <w:right w:w="0" w:type="dxa"/>
            </w:tcMar>
            <w:vAlign w:val="center"/>
          </w:tcPr>
          <w:p w14:paraId="4C0F14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sz w:val="18"/>
                <w:szCs w:val="18"/>
                <w:highlight w:val="none"/>
                <w:vertAlign w:val="baseline"/>
                <w:lang w:val="en-US" w:eastAsia="zh-CN"/>
              </w:rPr>
              <w:t>撤销水行政许可，给予警告，处1千元以下的罚款</w:t>
            </w:r>
          </w:p>
        </w:tc>
        <w:tc>
          <w:tcPr>
            <w:tcW w:w="159" w:type="pct"/>
            <w:vMerge w:val="continue"/>
            <w:noWrap w:val="0"/>
            <w:tcMar>
              <w:top w:w="0" w:type="dxa"/>
              <w:left w:w="0" w:type="dxa"/>
              <w:bottom w:w="0" w:type="dxa"/>
              <w:right w:w="0" w:type="dxa"/>
            </w:tcMar>
            <w:vAlign w:val="center"/>
          </w:tcPr>
          <w:p w14:paraId="2907DE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8F9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157" w:type="pct"/>
            <w:vMerge w:val="continue"/>
            <w:noWrap w:val="0"/>
            <w:tcMar>
              <w:top w:w="0" w:type="dxa"/>
              <w:left w:w="0" w:type="dxa"/>
              <w:bottom w:w="0" w:type="dxa"/>
              <w:right w:w="0" w:type="dxa"/>
            </w:tcMar>
            <w:vAlign w:val="center"/>
          </w:tcPr>
          <w:p w14:paraId="20F8E0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rPr>
            </w:pPr>
          </w:p>
        </w:tc>
        <w:tc>
          <w:tcPr>
            <w:tcW w:w="414" w:type="pct"/>
            <w:vMerge w:val="continue"/>
            <w:noWrap w:val="0"/>
            <w:tcMar>
              <w:top w:w="0" w:type="dxa"/>
              <w:left w:w="0" w:type="dxa"/>
              <w:bottom w:w="0" w:type="dxa"/>
              <w:right w:w="0" w:type="dxa"/>
            </w:tcMar>
            <w:vAlign w:val="center"/>
          </w:tcPr>
          <w:p w14:paraId="6FA966D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rPr>
            </w:pPr>
          </w:p>
        </w:tc>
        <w:tc>
          <w:tcPr>
            <w:tcW w:w="2168" w:type="pct"/>
            <w:vMerge w:val="continue"/>
            <w:noWrap w:val="0"/>
            <w:tcMar>
              <w:top w:w="0" w:type="dxa"/>
              <w:left w:w="0" w:type="dxa"/>
              <w:bottom w:w="0" w:type="dxa"/>
              <w:right w:w="0" w:type="dxa"/>
            </w:tcMar>
            <w:vAlign w:val="center"/>
          </w:tcPr>
          <w:p w14:paraId="28855E2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rPr>
            </w:pPr>
          </w:p>
        </w:tc>
        <w:tc>
          <w:tcPr>
            <w:tcW w:w="490" w:type="pct"/>
            <w:vMerge w:val="continue"/>
            <w:noWrap w:val="0"/>
            <w:tcMar>
              <w:top w:w="0" w:type="dxa"/>
              <w:left w:w="0" w:type="dxa"/>
              <w:bottom w:w="0" w:type="dxa"/>
              <w:right w:w="0" w:type="dxa"/>
            </w:tcMar>
            <w:vAlign w:val="center"/>
          </w:tcPr>
          <w:p w14:paraId="49961AD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rPr>
            </w:pPr>
          </w:p>
        </w:tc>
        <w:tc>
          <w:tcPr>
            <w:tcW w:w="175" w:type="pct"/>
            <w:vMerge w:val="continue"/>
            <w:noWrap w:val="0"/>
            <w:tcMar>
              <w:top w:w="0" w:type="dxa"/>
              <w:left w:w="0" w:type="dxa"/>
              <w:bottom w:w="0" w:type="dxa"/>
              <w:right w:w="0" w:type="dxa"/>
            </w:tcMar>
            <w:vAlign w:val="center"/>
          </w:tcPr>
          <w:p w14:paraId="734AAB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rPr>
            </w:pPr>
          </w:p>
        </w:tc>
        <w:tc>
          <w:tcPr>
            <w:tcW w:w="561" w:type="pct"/>
            <w:noWrap w:val="0"/>
            <w:tcMar>
              <w:top w:w="0" w:type="dxa"/>
              <w:left w:w="0" w:type="dxa"/>
              <w:bottom w:w="0" w:type="dxa"/>
              <w:right w:w="0" w:type="dxa"/>
            </w:tcMar>
            <w:vAlign w:val="center"/>
          </w:tcPr>
          <w:p w14:paraId="1FA2AE1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从事经营性活动没有违法所得的</w:t>
            </w:r>
          </w:p>
        </w:tc>
        <w:tc>
          <w:tcPr>
            <w:tcW w:w="872" w:type="pct"/>
            <w:noWrap w:val="0"/>
            <w:tcMar>
              <w:top w:w="0" w:type="dxa"/>
              <w:left w:w="0" w:type="dxa"/>
              <w:bottom w:w="0" w:type="dxa"/>
              <w:right w:w="0" w:type="dxa"/>
            </w:tcMar>
            <w:vAlign w:val="center"/>
          </w:tcPr>
          <w:p w14:paraId="3E4EDE7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撤销水行政许可，给予警告，可以处1万元以下罚款</w:t>
            </w:r>
          </w:p>
        </w:tc>
        <w:tc>
          <w:tcPr>
            <w:tcW w:w="159" w:type="pct"/>
            <w:vMerge w:val="continue"/>
            <w:noWrap w:val="0"/>
            <w:tcMar>
              <w:top w:w="0" w:type="dxa"/>
              <w:left w:w="0" w:type="dxa"/>
              <w:bottom w:w="0" w:type="dxa"/>
              <w:right w:w="0" w:type="dxa"/>
            </w:tcMar>
            <w:vAlign w:val="center"/>
          </w:tcPr>
          <w:p w14:paraId="2DD586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68FF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4" w:hRule="atLeast"/>
          <w:jc w:val="center"/>
        </w:trPr>
        <w:tc>
          <w:tcPr>
            <w:tcW w:w="157" w:type="pct"/>
            <w:vMerge w:val="continue"/>
            <w:noWrap w:val="0"/>
            <w:tcMar>
              <w:top w:w="0" w:type="dxa"/>
              <w:left w:w="0" w:type="dxa"/>
              <w:bottom w:w="0" w:type="dxa"/>
              <w:right w:w="0" w:type="dxa"/>
            </w:tcMar>
            <w:vAlign w:val="center"/>
          </w:tcPr>
          <w:p w14:paraId="4730F5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3D0CF1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56F8946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329F27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080B8B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5FE397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从事经营性活动有违法所得，违法所得在五千元以下的</w:t>
            </w:r>
          </w:p>
        </w:tc>
        <w:tc>
          <w:tcPr>
            <w:tcW w:w="872" w:type="pct"/>
            <w:noWrap w:val="0"/>
            <w:tcMar>
              <w:top w:w="0" w:type="dxa"/>
              <w:left w:w="0" w:type="dxa"/>
              <w:bottom w:w="0" w:type="dxa"/>
              <w:right w:w="0" w:type="dxa"/>
            </w:tcMar>
            <w:vAlign w:val="center"/>
          </w:tcPr>
          <w:p w14:paraId="241A8FC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撤销水行政许可，并给予警告，处违法所得1倍的罚款</w:t>
            </w:r>
          </w:p>
        </w:tc>
        <w:tc>
          <w:tcPr>
            <w:tcW w:w="159" w:type="pct"/>
            <w:vMerge w:val="continue"/>
            <w:noWrap w:val="0"/>
            <w:tcMar>
              <w:top w:w="0" w:type="dxa"/>
              <w:left w:w="0" w:type="dxa"/>
              <w:bottom w:w="0" w:type="dxa"/>
              <w:right w:w="0" w:type="dxa"/>
            </w:tcMar>
            <w:vAlign w:val="center"/>
          </w:tcPr>
          <w:p w14:paraId="0683EB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126F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1" w:hRule="atLeast"/>
          <w:jc w:val="center"/>
        </w:trPr>
        <w:tc>
          <w:tcPr>
            <w:tcW w:w="157" w:type="pct"/>
            <w:vMerge w:val="continue"/>
            <w:noWrap w:val="0"/>
            <w:tcMar>
              <w:top w:w="0" w:type="dxa"/>
              <w:left w:w="0" w:type="dxa"/>
              <w:bottom w:w="0" w:type="dxa"/>
              <w:right w:w="0" w:type="dxa"/>
            </w:tcMar>
            <w:vAlign w:val="center"/>
          </w:tcPr>
          <w:p w14:paraId="244AAD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030DD818">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25E6800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7A1C0DD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3C1596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620DECD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从事经营性活动有违法所得，违法所得在五千元以上一万元以下的</w:t>
            </w:r>
          </w:p>
        </w:tc>
        <w:tc>
          <w:tcPr>
            <w:tcW w:w="872" w:type="pct"/>
            <w:noWrap w:val="0"/>
            <w:tcMar>
              <w:top w:w="0" w:type="dxa"/>
              <w:left w:w="0" w:type="dxa"/>
              <w:bottom w:w="0" w:type="dxa"/>
              <w:right w:w="0" w:type="dxa"/>
            </w:tcMar>
            <w:vAlign w:val="center"/>
          </w:tcPr>
          <w:p w14:paraId="65EA10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撤销水行政许可，并给予警告，处违法所得1倍以上2倍以下的罚款</w:t>
            </w:r>
          </w:p>
        </w:tc>
        <w:tc>
          <w:tcPr>
            <w:tcW w:w="159" w:type="pct"/>
            <w:vMerge w:val="continue"/>
            <w:noWrap w:val="0"/>
            <w:tcMar>
              <w:top w:w="0" w:type="dxa"/>
              <w:left w:w="0" w:type="dxa"/>
              <w:bottom w:w="0" w:type="dxa"/>
              <w:right w:w="0" w:type="dxa"/>
            </w:tcMar>
            <w:vAlign w:val="center"/>
          </w:tcPr>
          <w:p w14:paraId="28FAC4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68D2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7" w:hRule="atLeast"/>
          <w:jc w:val="center"/>
        </w:trPr>
        <w:tc>
          <w:tcPr>
            <w:tcW w:w="157" w:type="pct"/>
            <w:vMerge w:val="continue"/>
            <w:noWrap w:val="0"/>
            <w:tcMar>
              <w:top w:w="0" w:type="dxa"/>
              <w:left w:w="0" w:type="dxa"/>
              <w:bottom w:w="0" w:type="dxa"/>
              <w:right w:w="0" w:type="dxa"/>
            </w:tcMar>
            <w:vAlign w:val="center"/>
          </w:tcPr>
          <w:p w14:paraId="716047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3B7BF956">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0E996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33ECC7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E3EBD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1C80A58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从事经营性活动有违法所得，违法所得在一万元以上的</w:t>
            </w:r>
          </w:p>
        </w:tc>
        <w:tc>
          <w:tcPr>
            <w:tcW w:w="872" w:type="pct"/>
            <w:noWrap w:val="0"/>
            <w:tcMar>
              <w:top w:w="0" w:type="dxa"/>
              <w:left w:w="0" w:type="dxa"/>
              <w:bottom w:w="0" w:type="dxa"/>
              <w:right w:w="0" w:type="dxa"/>
            </w:tcMar>
            <w:vAlign w:val="center"/>
          </w:tcPr>
          <w:p w14:paraId="571B7D4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水行政许可撤销，并给予警告，可以处违法所得2倍以上3倍以下的罚款，但最高额不超过3万元</w:t>
            </w:r>
          </w:p>
        </w:tc>
        <w:tc>
          <w:tcPr>
            <w:tcW w:w="159" w:type="pct"/>
            <w:vMerge w:val="continue"/>
            <w:noWrap w:val="0"/>
            <w:tcMar>
              <w:top w:w="0" w:type="dxa"/>
              <w:left w:w="0" w:type="dxa"/>
              <w:bottom w:w="0" w:type="dxa"/>
              <w:right w:w="0" w:type="dxa"/>
            </w:tcMar>
            <w:vAlign w:val="center"/>
          </w:tcPr>
          <w:p w14:paraId="4F85CC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3961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1" w:hRule="atLeast"/>
          <w:jc w:val="center"/>
        </w:trPr>
        <w:tc>
          <w:tcPr>
            <w:tcW w:w="157" w:type="pct"/>
            <w:noWrap w:val="0"/>
            <w:tcMar>
              <w:top w:w="0" w:type="dxa"/>
              <w:left w:w="0" w:type="dxa"/>
              <w:bottom w:w="0" w:type="dxa"/>
              <w:right w:w="0" w:type="dxa"/>
            </w:tcMar>
            <w:vAlign w:val="center"/>
          </w:tcPr>
          <w:p w14:paraId="44AED2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138</w:t>
            </w:r>
          </w:p>
        </w:tc>
        <w:tc>
          <w:tcPr>
            <w:tcW w:w="414" w:type="pct"/>
            <w:noWrap w:val="0"/>
            <w:tcMar>
              <w:top w:w="0" w:type="dxa"/>
              <w:left w:w="0" w:type="dxa"/>
              <w:bottom w:w="0" w:type="dxa"/>
              <w:right w:w="0" w:type="dxa"/>
            </w:tcMar>
            <w:vAlign w:val="center"/>
          </w:tcPr>
          <w:p w14:paraId="59B6CA4E">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对水行政许可申请人隐瞒有关情况或者提供虚假材料申请水行政许可行为的行政处罚</w:t>
            </w:r>
          </w:p>
        </w:tc>
        <w:tc>
          <w:tcPr>
            <w:tcW w:w="2168" w:type="pct"/>
            <w:noWrap w:val="0"/>
            <w:tcMar>
              <w:top w:w="0" w:type="dxa"/>
              <w:left w:w="0" w:type="dxa"/>
              <w:bottom w:w="0" w:type="dxa"/>
              <w:right w:w="0" w:type="dxa"/>
            </w:tcMar>
            <w:vAlign w:val="center"/>
          </w:tcPr>
          <w:p w14:paraId="385CA90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《中华人民共和国行政许可法》第七十八条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14:paraId="72675F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《水行政许可实施办法》第五十五条 水行政许可申请人隐瞒有关情况或者提供虚假材料申请水行政许可的，水行政许可实施机关应当不予受理或者不予水行政许可，并给予警告；水行政许可申请属于直接关系防洪安全、水利工程安全、水生态环境安全、人民群众生命财产安全事项的，申请人在一年内不得再次申请该水行政许可。</w:t>
            </w:r>
          </w:p>
        </w:tc>
        <w:tc>
          <w:tcPr>
            <w:tcW w:w="490" w:type="pct"/>
            <w:noWrap w:val="0"/>
            <w:tcMar>
              <w:top w:w="0" w:type="dxa"/>
              <w:left w:w="0" w:type="dxa"/>
              <w:bottom w:w="0" w:type="dxa"/>
              <w:right w:w="0" w:type="dxa"/>
            </w:tcMar>
            <w:vAlign w:val="center"/>
          </w:tcPr>
          <w:p w14:paraId="4A0276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水行政许可申请人隐瞒有关情况或者提供虚假材料申请水行政许可的</w:t>
            </w:r>
          </w:p>
        </w:tc>
        <w:tc>
          <w:tcPr>
            <w:tcW w:w="1610" w:type="pct"/>
            <w:gridSpan w:val="3"/>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0616D6B">
            <w:pPr>
              <w:snapToGrid w:val="0"/>
              <w:spacing w:line="260" w:lineRule="exact"/>
              <w:jc w:val="center"/>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2749B70A">
            <w:pPr>
              <w:spacing w:line="260" w:lineRule="exact"/>
              <w:jc w:val="center"/>
              <w:rPr>
                <w:rFonts w:hint="eastAsia" w:ascii="宋体" w:hAnsi="宋体" w:eastAsia="宋体" w:cs="宋体"/>
                <w:color w:val="000000"/>
                <w:kern w:val="2"/>
                <w:sz w:val="18"/>
                <w:szCs w:val="18"/>
                <w:highlight w:val="yellow"/>
                <w:vertAlign w:val="baseline"/>
                <w:lang w:val="en-US" w:eastAsia="zh-CN" w:bidi="ar-SA"/>
              </w:rPr>
            </w:pPr>
          </w:p>
        </w:tc>
        <w:tc>
          <w:tcPr>
            <w:tcW w:w="159"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9CA73A6">
            <w:pPr>
              <w:snapToGrid w:val="0"/>
              <w:spacing w:line="260" w:lineRule="exact"/>
              <w:jc w:val="center"/>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761490C3">
            <w:pPr>
              <w:spacing w:line="260" w:lineRule="exact"/>
              <w:jc w:val="center"/>
              <w:rPr>
                <w:rFonts w:hint="eastAsia" w:ascii="宋体" w:hAnsi="宋体" w:eastAsia="宋体" w:cs="宋体"/>
                <w:color w:val="000000"/>
                <w:sz w:val="18"/>
                <w:szCs w:val="18"/>
                <w:vertAlign w:val="baseline"/>
              </w:rPr>
            </w:pPr>
          </w:p>
        </w:tc>
      </w:tr>
      <w:tr w14:paraId="7DD5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7" w:type="pct"/>
            <w:vMerge w:val="restart"/>
            <w:noWrap w:val="0"/>
            <w:tcMar>
              <w:top w:w="0" w:type="dxa"/>
              <w:left w:w="0" w:type="dxa"/>
              <w:bottom w:w="0" w:type="dxa"/>
              <w:right w:w="0" w:type="dxa"/>
            </w:tcMar>
            <w:vAlign w:val="center"/>
          </w:tcPr>
          <w:p w14:paraId="6BACE9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139</w:t>
            </w:r>
          </w:p>
        </w:tc>
        <w:tc>
          <w:tcPr>
            <w:tcW w:w="414" w:type="pct"/>
            <w:vMerge w:val="restart"/>
            <w:noWrap w:val="0"/>
            <w:tcMar>
              <w:top w:w="0" w:type="dxa"/>
              <w:left w:w="0" w:type="dxa"/>
              <w:bottom w:w="0" w:type="dxa"/>
              <w:right w:w="0" w:type="dxa"/>
            </w:tcMar>
            <w:vAlign w:val="center"/>
          </w:tcPr>
          <w:p w14:paraId="3ADF95F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对被许可人涂改、倒卖、出租、出借水行政许可证件，或者以其他形式非法转让水行政许可等行为的行政处罚</w:t>
            </w:r>
          </w:p>
        </w:tc>
        <w:tc>
          <w:tcPr>
            <w:tcW w:w="2168" w:type="pct"/>
            <w:vMerge w:val="restart"/>
            <w:noWrap w:val="0"/>
            <w:tcMar>
              <w:top w:w="0" w:type="dxa"/>
              <w:left w:w="0" w:type="dxa"/>
              <w:bottom w:w="0" w:type="dxa"/>
              <w:right w:w="0" w:type="dxa"/>
            </w:tcMar>
            <w:vAlign w:val="center"/>
          </w:tcPr>
          <w:p w14:paraId="3AE0AF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《中华人民共和国行政许可法》第八十条 被许可人有下列行为之一的，行政机关应当依法给予行政处罚；构成犯罪的，依法追究刑事责任：</w:t>
            </w:r>
          </w:p>
          <w:p w14:paraId="239F3B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（一）涂改、倒卖、出租、出借行政许可证件，或者以其他形式非法转让行政许可的；</w:t>
            </w:r>
          </w:p>
          <w:p w14:paraId="2F20E8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（二）超越行政许可范围进行活动的；</w:t>
            </w:r>
          </w:p>
          <w:p w14:paraId="7A6555E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（三）向负责监督检查的行政机关隐瞒有关情况、提供虚假材料或者拒绝提供反映其活动情况的真实材料的；</w:t>
            </w:r>
          </w:p>
          <w:p w14:paraId="2B1B4DC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（四）法律、法规、规章规定的其他违法行为。</w:t>
            </w:r>
          </w:p>
          <w:p w14:paraId="6F3F1C1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《水行政许可实施办法》第五十七条 被许可人有《行政许可法》第八十条规定的行为之一的，水行政许可实施机关根据情节轻重，应当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构成犯罪的，依法追究刑事责任。</w:t>
            </w:r>
          </w:p>
        </w:tc>
        <w:tc>
          <w:tcPr>
            <w:tcW w:w="490" w:type="pct"/>
            <w:vMerge w:val="restart"/>
            <w:noWrap w:val="0"/>
            <w:tcMar>
              <w:top w:w="0" w:type="dxa"/>
              <w:left w:w="0" w:type="dxa"/>
              <w:bottom w:w="0" w:type="dxa"/>
              <w:right w:w="0" w:type="dxa"/>
            </w:tcMar>
            <w:vAlign w:val="center"/>
          </w:tcPr>
          <w:p w14:paraId="45B6AD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被许可人涂改、倒卖、出租、出借水行政许可证件，或者以其他形式非法转让水行政许可的</w:t>
            </w:r>
          </w:p>
        </w:tc>
        <w:tc>
          <w:tcPr>
            <w:tcW w:w="175" w:type="pct"/>
            <w:noWrap w:val="0"/>
            <w:tcMar>
              <w:top w:w="0" w:type="dxa"/>
              <w:left w:w="0" w:type="dxa"/>
              <w:bottom w:w="0" w:type="dxa"/>
              <w:right w:w="0" w:type="dxa"/>
            </w:tcMar>
            <w:vAlign w:val="center"/>
          </w:tcPr>
          <w:p w14:paraId="07EA77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轻微</w:t>
            </w:r>
          </w:p>
        </w:tc>
        <w:tc>
          <w:tcPr>
            <w:tcW w:w="561"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3F00F68">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427ACCB0">
            <w:pPr>
              <w:spacing w:line="260" w:lineRule="exact"/>
              <w:rPr>
                <w:rFonts w:hint="eastAsia" w:ascii="宋体" w:hAnsi="宋体" w:eastAsia="宋体" w:cs="宋体"/>
                <w:color w:val="000000"/>
                <w:kern w:val="2"/>
                <w:sz w:val="18"/>
                <w:szCs w:val="18"/>
                <w:highlight w:val="yellow"/>
                <w:vertAlign w:val="baseline"/>
                <w:lang w:val="en-US" w:eastAsia="zh-CN" w:bidi="ar-SA"/>
              </w:rPr>
            </w:pPr>
          </w:p>
        </w:tc>
        <w:tc>
          <w:tcPr>
            <w:tcW w:w="872"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F42D103">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13F052F3">
            <w:pPr>
              <w:spacing w:line="260" w:lineRule="exact"/>
              <w:rPr>
                <w:rFonts w:hint="eastAsia" w:ascii="宋体" w:hAnsi="宋体" w:eastAsia="宋体" w:cs="宋体"/>
                <w:color w:val="000000"/>
                <w:kern w:val="2"/>
                <w:sz w:val="18"/>
                <w:szCs w:val="18"/>
                <w:highlight w:val="yellow"/>
                <w:vertAlign w:val="baseline"/>
                <w:lang w:val="en-US" w:eastAsia="zh-CN" w:bidi="ar-SA"/>
              </w:rPr>
            </w:pPr>
          </w:p>
        </w:tc>
        <w:tc>
          <w:tcPr>
            <w:tcW w:w="159" w:type="pct"/>
            <w:vMerge w:val="restart"/>
            <w:noWrap w:val="0"/>
            <w:tcMar>
              <w:top w:w="0" w:type="dxa"/>
              <w:left w:w="0" w:type="dxa"/>
              <w:bottom w:w="0" w:type="dxa"/>
              <w:right w:w="0" w:type="dxa"/>
            </w:tcMar>
            <w:vAlign w:val="center"/>
          </w:tcPr>
          <w:p w14:paraId="73C5E5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5C0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157" w:type="pct"/>
            <w:vMerge w:val="continue"/>
            <w:noWrap w:val="0"/>
            <w:tcMar>
              <w:top w:w="0" w:type="dxa"/>
              <w:left w:w="0" w:type="dxa"/>
              <w:bottom w:w="0" w:type="dxa"/>
              <w:right w:w="0" w:type="dxa"/>
            </w:tcMar>
            <w:vAlign w:val="center"/>
          </w:tcPr>
          <w:p w14:paraId="0D7946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77C6A395">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3208CD2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A36E33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vMerge w:val="restart"/>
            <w:noWrap w:val="0"/>
            <w:tcMar>
              <w:top w:w="0" w:type="dxa"/>
              <w:left w:w="0" w:type="dxa"/>
              <w:bottom w:w="0" w:type="dxa"/>
              <w:right w:w="0" w:type="dxa"/>
            </w:tcMar>
            <w:vAlign w:val="center"/>
          </w:tcPr>
          <w:p w14:paraId="23748A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较轻</w:t>
            </w:r>
          </w:p>
        </w:tc>
        <w:tc>
          <w:tcPr>
            <w:tcW w:w="561" w:type="pct"/>
            <w:noWrap w:val="0"/>
            <w:tcMar>
              <w:top w:w="0" w:type="dxa"/>
              <w:left w:w="0" w:type="dxa"/>
              <w:bottom w:w="0" w:type="dxa"/>
              <w:right w:w="0" w:type="dxa"/>
            </w:tcMar>
            <w:vAlign w:val="center"/>
          </w:tcPr>
          <w:p w14:paraId="24A4FFD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sz w:val="18"/>
                <w:szCs w:val="18"/>
                <w:highlight w:val="none"/>
                <w:vertAlign w:val="baseline"/>
                <w:lang w:val="en-US" w:eastAsia="zh-CN"/>
              </w:rPr>
              <w:t>从事非经营性活动未造成危害后果的</w:t>
            </w:r>
          </w:p>
        </w:tc>
        <w:tc>
          <w:tcPr>
            <w:tcW w:w="872" w:type="pct"/>
            <w:noWrap w:val="0"/>
            <w:tcMar>
              <w:top w:w="0" w:type="dxa"/>
              <w:left w:w="0" w:type="dxa"/>
              <w:bottom w:w="0" w:type="dxa"/>
              <w:right w:w="0" w:type="dxa"/>
            </w:tcMar>
            <w:vAlign w:val="center"/>
          </w:tcPr>
          <w:p w14:paraId="5EDE7EA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eastAsia="宋体" w:cs="宋体"/>
                <w:color w:val="000000"/>
                <w:sz w:val="18"/>
                <w:szCs w:val="18"/>
                <w:highlight w:val="none"/>
                <w:vertAlign w:val="baseline"/>
                <w:lang w:val="en-US" w:eastAsia="zh-CN"/>
              </w:rPr>
              <w:t>给予警告，处1千元以下罚款</w:t>
            </w:r>
          </w:p>
        </w:tc>
        <w:tc>
          <w:tcPr>
            <w:tcW w:w="159" w:type="pct"/>
            <w:vMerge w:val="continue"/>
            <w:noWrap w:val="0"/>
            <w:tcMar>
              <w:top w:w="0" w:type="dxa"/>
              <w:left w:w="0" w:type="dxa"/>
              <w:bottom w:w="0" w:type="dxa"/>
              <w:right w:w="0" w:type="dxa"/>
            </w:tcMar>
            <w:vAlign w:val="center"/>
          </w:tcPr>
          <w:p w14:paraId="7C513F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7C8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7" w:hRule="atLeast"/>
          <w:jc w:val="center"/>
        </w:trPr>
        <w:tc>
          <w:tcPr>
            <w:tcW w:w="157" w:type="pct"/>
            <w:vMerge w:val="continue"/>
            <w:noWrap w:val="0"/>
            <w:tcMar>
              <w:top w:w="0" w:type="dxa"/>
              <w:left w:w="0" w:type="dxa"/>
              <w:bottom w:w="0" w:type="dxa"/>
              <w:right w:w="0" w:type="dxa"/>
            </w:tcMar>
            <w:vAlign w:val="center"/>
          </w:tcPr>
          <w:p w14:paraId="5816A2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rPr>
            </w:pPr>
          </w:p>
        </w:tc>
        <w:tc>
          <w:tcPr>
            <w:tcW w:w="414" w:type="pct"/>
            <w:vMerge w:val="continue"/>
            <w:noWrap w:val="0"/>
            <w:tcMar>
              <w:top w:w="0" w:type="dxa"/>
              <w:left w:w="0" w:type="dxa"/>
              <w:bottom w:w="0" w:type="dxa"/>
              <w:right w:w="0" w:type="dxa"/>
            </w:tcMar>
            <w:vAlign w:val="center"/>
          </w:tcPr>
          <w:p w14:paraId="76DAD6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rPr>
            </w:pPr>
          </w:p>
        </w:tc>
        <w:tc>
          <w:tcPr>
            <w:tcW w:w="2168" w:type="pct"/>
            <w:vMerge w:val="continue"/>
            <w:noWrap w:val="0"/>
            <w:tcMar>
              <w:top w:w="0" w:type="dxa"/>
              <w:left w:w="0" w:type="dxa"/>
              <w:bottom w:w="0" w:type="dxa"/>
              <w:right w:w="0" w:type="dxa"/>
            </w:tcMar>
            <w:vAlign w:val="center"/>
          </w:tcPr>
          <w:p w14:paraId="3AF9D24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rPr>
            </w:pPr>
          </w:p>
        </w:tc>
        <w:tc>
          <w:tcPr>
            <w:tcW w:w="490" w:type="pct"/>
            <w:vMerge w:val="continue"/>
            <w:noWrap w:val="0"/>
            <w:tcMar>
              <w:top w:w="0" w:type="dxa"/>
              <w:left w:w="0" w:type="dxa"/>
              <w:bottom w:w="0" w:type="dxa"/>
              <w:right w:w="0" w:type="dxa"/>
            </w:tcMar>
            <w:vAlign w:val="center"/>
          </w:tcPr>
          <w:p w14:paraId="568675A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rPr>
            </w:pPr>
          </w:p>
        </w:tc>
        <w:tc>
          <w:tcPr>
            <w:tcW w:w="175" w:type="pct"/>
            <w:vMerge w:val="continue"/>
            <w:noWrap w:val="0"/>
            <w:tcMar>
              <w:top w:w="0" w:type="dxa"/>
              <w:left w:w="0" w:type="dxa"/>
              <w:bottom w:w="0" w:type="dxa"/>
              <w:right w:w="0" w:type="dxa"/>
            </w:tcMar>
            <w:vAlign w:val="center"/>
          </w:tcPr>
          <w:p w14:paraId="1130E0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rPr>
            </w:pPr>
          </w:p>
        </w:tc>
        <w:tc>
          <w:tcPr>
            <w:tcW w:w="561" w:type="pct"/>
            <w:noWrap w:val="0"/>
            <w:tcMar>
              <w:top w:w="0" w:type="dxa"/>
              <w:left w:w="0" w:type="dxa"/>
              <w:bottom w:w="0" w:type="dxa"/>
              <w:right w:w="0" w:type="dxa"/>
            </w:tcMar>
            <w:vAlign w:val="center"/>
          </w:tcPr>
          <w:p w14:paraId="467C7AD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从事经营性活动没有违法所得，未造成危害后果的</w:t>
            </w:r>
          </w:p>
        </w:tc>
        <w:tc>
          <w:tcPr>
            <w:tcW w:w="872" w:type="pct"/>
            <w:noWrap w:val="0"/>
            <w:tcMar>
              <w:top w:w="0" w:type="dxa"/>
              <w:left w:w="0" w:type="dxa"/>
              <w:bottom w:w="0" w:type="dxa"/>
              <w:right w:w="0" w:type="dxa"/>
            </w:tcMar>
            <w:vAlign w:val="center"/>
          </w:tcPr>
          <w:p w14:paraId="636AE9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给予警告，处1万元以下罚款</w:t>
            </w:r>
          </w:p>
        </w:tc>
        <w:tc>
          <w:tcPr>
            <w:tcW w:w="159" w:type="pct"/>
            <w:vMerge w:val="continue"/>
            <w:noWrap w:val="0"/>
            <w:tcMar>
              <w:top w:w="0" w:type="dxa"/>
              <w:left w:w="0" w:type="dxa"/>
              <w:bottom w:w="0" w:type="dxa"/>
              <w:right w:w="0" w:type="dxa"/>
            </w:tcMar>
            <w:vAlign w:val="center"/>
          </w:tcPr>
          <w:p w14:paraId="286E47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lang w:val="en-US" w:eastAsia="zh-CN"/>
              </w:rPr>
            </w:pPr>
          </w:p>
        </w:tc>
      </w:tr>
      <w:tr w14:paraId="7768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3" w:hRule="atLeast"/>
          <w:jc w:val="center"/>
        </w:trPr>
        <w:tc>
          <w:tcPr>
            <w:tcW w:w="157" w:type="pct"/>
            <w:vMerge w:val="continue"/>
            <w:noWrap w:val="0"/>
            <w:tcMar>
              <w:top w:w="0" w:type="dxa"/>
              <w:left w:w="0" w:type="dxa"/>
              <w:bottom w:w="0" w:type="dxa"/>
              <w:right w:w="0" w:type="dxa"/>
            </w:tcMar>
            <w:vAlign w:val="center"/>
          </w:tcPr>
          <w:p w14:paraId="4B15D8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13094F4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42FB8EA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521A1B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2BFF78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一般</w:t>
            </w:r>
          </w:p>
        </w:tc>
        <w:tc>
          <w:tcPr>
            <w:tcW w:w="561" w:type="pct"/>
            <w:noWrap w:val="0"/>
            <w:tcMar>
              <w:top w:w="0" w:type="dxa"/>
              <w:left w:w="0" w:type="dxa"/>
              <w:bottom w:w="0" w:type="dxa"/>
              <w:right w:w="0" w:type="dxa"/>
            </w:tcMar>
            <w:vAlign w:val="center"/>
          </w:tcPr>
          <w:p w14:paraId="7BE3AA8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从事经营性活动有违法所得，违法所得在五千元以下的，或者造成轻微危害后果的</w:t>
            </w:r>
          </w:p>
        </w:tc>
        <w:tc>
          <w:tcPr>
            <w:tcW w:w="872" w:type="pct"/>
            <w:noWrap w:val="0"/>
            <w:tcMar>
              <w:top w:w="0" w:type="dxa"/>
              <w:left w:w="0" w:type="dxa"/>
              <w:bottom w:w="0" w:type="dxa"/>
              <w:right w:w="0" w:type="dxa"/>
            </w:tcMar>
            <w:vAlign w:val="center"/>
          </w:tcPr>
          <w:p w14:paraId="24C3D40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给予警告，处违法所得1倍的罚款</w:t>
            </w:r>
          </w:p>
        </w:tc>
        <w:tc>
          <w:tcPr>
            <w:tcW w:w="159" w:type="pct"/>
            <w:vMerge w:val="continue"/>
            <w:noWrap w:val="0"/>
            <w:tcMar>
              <w:top w:w="0" w:type="dxa"/>
              <w:left w:w="0" w:type="dxa"/>
              <w:bottom w:w="0" w:type="dxa"/>
              <w:right w:w="0" w:type="dxa"/>
            </w:tcMar>
            <w:vAlign w:val="center"/>
          </w:tcPr>
          <w:p w14:paraId="32CAA4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723D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71" w:hRule="atLeast"/>
          <w:jc w:val="center"/>
        </w:trPr>
        <w:tc>
          <w:tcPr>
            <w:tcW w:w="157" w:type="pct"/>
            <w:vMerge w:val="continue"/>
            <w:noWrap w:val="0"/>
            <w:tcMar>
              <w:top w:w="0" w:type="dxa"/>
              <w:left w:w="0" w:type="dxa"/>
              <w:bottom w:w="0" w:type="dxa"/>
              <w:right w:w="0" w:type="dxa"/>
            </w:tcMar>
            <w:vAlign w:val="center"/>
          </w:tcPr>
          <w:p w14:paraId="2C5D68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0FF0057">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10FBF6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26BA51C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4BA588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较重</w:t>
            </w:r>
          </w:p>
        </w:tc>
        <w:tc>
          <w:tcPr>
            <w:tcW w:w="561" w:type="pct"/>
            <w:noWrap w:val="0"/>
            <w:tcMar>
              <w:top w:w="0" w:type="dxa"/>
              <w:left w:w="0" w:type="dxa"/>
              <w:bottom w:w="0" w:type="dxa"/>
              <w:right w:w="0" w:type="dxa"/>
            </w:tcMar>
            <w:vAlign w:val="center"/>
          </w:tcPr>
          <w:p w14:paraId="318AD8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从事经营性活动有违法所得，违法所得在五千元以上一万元以下的，或者造成严重危害后果的</w:t>
            </w:r>
          </w:p>
        </w:tc>
        <w:tc>
          <w:tcPr>
            <w:tcW w:w="872" w:type="pct"/>
            <w:noWrap w:val="0"/>
            <w:tcMar>
              <w:top w:w="0" w:type="dxa"/>
              <w:left w:w="0" w:type="dxa"/>
              <w:bottom w:w="0" w:type="dxa"/>
              <w:right w:w="0" w:type="dxa"/>
            </w:tcMar>
            <w:vAlign w:val="center"/>
          </w:tcPr>
          <w:p w14:paraId="4B235A3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降低水行政许可资格（质）一个等级，处违法所得1倍以上2倍以下的罚款</w:t>
            </w:r>
          </w:p>
        </w:tc>
        <w:tc>
          <w:tcPr>
            <w:tcW w:w="159" w:type="pct"/>
            <w:vMerge w:val="continue"/>
            <w:noWrap w:val="0"/>
            <w:tcMar>
              <w:top w:w="0" w:type="dxa"/>
              <w:left w:w="0" w:type="dxa"/>
              <w:bottom w:w="0" w:type="dxa"/>
              <w:right w:w="0" w:type="dxa"/>
            </w:tcMar>
            <w:vAlign w:val="center"/>
          </w:tcPr>
          <w:p w14:paraId="4CC62E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0681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0" w:hRule="atLeast"/>
          <w:jc w:val="center"/>
        </w:trPr>
        <w:tc>
          <w:tcPr>
            <w:tcW w:w="157" w:type="pct"/>
            <w:vMerge w:val="continue"/>
            <w:noWrap w:val="0"/>
            <w:tcMar>
              <w:top w:w="0" w:type="dxa"/>
              <w:left w:w="0" w:type="dxa"/>
              <w:bottom w:w="0" w:type="dxa"/>
              <w:right w:w="0" w:type="dxa"/>
            </w:tcMar>
            <w:vAlign w:val="center"/>
          </w:tcPr>
          <w:p w14:paraId="1A87E1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shd w:val="clear" w:color="auto" w:fill="auto"/>
                <w:vertAlign w:val="baseline"/>
                <w:lang w:val="en-US" w:eastAsia="zh-CN"/>
              </w:rPr>
            </w:pPr>
          </w:p>
        </w:tc>
        <w:tc>
          <w:tcPr>
            <w:tcW w:w="414" w:type="pct"/>
            <w:vMerge w:val="continue"/>
            <w:noWrap w:val="0"/>
            <w:tcMar>
              <w:top w:w="0" w:type="dxa"/>
              <w:left w:w="0" w:type="dxa"/>
              <w:bottom w:w="0" w:type="dxa"/>
              <w:right w:w="0" w:type="dxa"/>
            </w:tcMar>
            <w:vAlign w:val="center"/>
          </w:tcPr>
          <w:p w14:paraId="67B6E87F">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2168" w:type="pct"/>
            <w:vMerge w:val="continue"/>
            <w:noWrap w:val="0"/>
            <w:tcMar>
              <w:top w:w="0" w:type="dxa"/>
              <w:left w:w="0" w:type="dxa"/>
              <w:bottom w:w="0" w:type="dxa"/>
              <w:right w:w="0" w:type="dxa"/>
            </w:tcMar>
            <w:vAlign w:val="center"/>
          </w:tcPr>
          <w:p w14:paraId="7E0B175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490" w:type="pct"/>
            <w:vMerge w:val="continue"/>
            <w:noWrap w:val="0"/>
            <w:tcMar>
              <w:top w:w="0" w:type="dxa"/>
              <w:left w:w="0" w:type="dxa"/>
              <w:bottom w:w="0" w:type="dxa"/>
              <w:right w:w="0" w:type="dxa"/>
            </w:tcMar>
            <w:vAlign w:val="center"/>
          </w:tcPr>
          <w:p w14:paraId="550868E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p>
        </w:tc>
        <w:tc>
          <w:tcPr>
            <w:tcW w:w="175" w:type="pct"/>
            <w:noWrap w:val="0"/>
            <w:tcMar>
              <w:top w:w="0" w:type="dxa"/>
              <w:left w:w="0" w:type="dxa"/>
              <w:bottom w:w="0" w:type="dxa"/>
              <w:right w:w="0" w:type="dxa"/>
            </w:tcMar>
            <w:vAlign w:val="center"/>
          </w:tcPr>
          <w:p w14:paraId="13B53B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严重</w:t>
            </w:r>
          </w:p>
        </w:tc>
        <w:tc>
          <w:tcPr>
            <w:tcW w:w="561" w:type="pct"/>
            <w:noWrap w:val="0"/>
            <w:tcMar>
              <w:top w:w="0" w:type="dxa"/>
              <w:left w:w="0" w:type="dxa"/>
              <w:bottom w:w="0" w:type="dxa"/>
              <w:right w:w="0" w:type="dxa"/>
            </w:tcMar>
            <w:vAlign w:val="center"/>
          </w:tcPr>
          <w:p w14:paraId="2C0DFBD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违法所得在一万元以上的，或者造成危害特别严重后果的</w:t>
            </w:r>
          </w:p>
        </w:tc>
        <w:tc>
          <w:tcPr>
            <w:tcW w:w="872" w:type="pct"/>
            <w:noWrap w:val="0"/>
            <w:tcMar>
              <w:top w:w="0" w:type="dxa"/>
              <w:left w:w="0" w:type="dxa"/>
              <w:bottom w:w="0" w:type="dxa"/>
              <w:right w:w="0" w:type="dxa"/>
            </w:tcMar>
            <w:vAlign w:val="center"/>
          </w:tcPr>
          <w:p w14:paraId="00F7455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降低水行政许可资格（质）二个以上等级，处违法所得2倍以上3倍以下的罚款，但最高额不超过3万元</w:t>
            </w:r>
          </w:p>
        </w:tc>
        <w:tc>
          <w:tcPr>
            <w:tcW w:w="159" w:type="pct"/>
            <w:vMerge w:val="continue"/>
            <w:noWrap w:val="0"/>
            <w:tcMar>
              <w:top w:w="0" w:type="dxa"/>
              <w:left w:w="0" w:type="dxa"/>
              <w:bottom w:w="0" w:type="dxa"/>
              <w:right w:w="0" w:type="dxa"/>
            </w:tcMar>
            <w:vAlign w:val="center"/>
          </w:tcPr>
          <w:p w14:paraId="6C00B6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8"/>
                <w:szCs w:val="18"/>
                <w:vertAlign w:val="baseline"/>
              </w:rPr>
            </w:pPr>
          </w:p>
        </w:tc>
      </w:tr>
      <w:tr w14:paraId="5B87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90" w:hRule="atLeast"/>
          <w:jc w:val="center"/>
        </w:trPr>
        <w:tc>
          <w:tcPr>
            <w:tcW w:w="157" w:type="pct"/>
            <w:noWrap w:val="0"/>
            <w:tcMar>
              <w:top w:w="0" w:type="dxa"/>
              <w:left w:w="0" w:type="dxa"/>
              <w:bottom w:w="0" w:type="dxa"/>
              <w:right w:w="0" w:type="dxa"/>
            </w:tcMar>
            <w:vAlign w:val="center"/>
          </w:tcPr>
          <w:p w14:paraId="68595E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 w:val="18"/>
                <w:szCs w:val="18"/>
                <w:shd w:val="clear" w:color="auto" w:fill="auto"/>
                <w:vertAlign w:val="baseline"/>
                <w:lang w:val="en-US" w:eastAsia="zh-CN"/>
              </w:rPr>
            </w:pPr>
            <w:r>
              <w:rPr>
                <w:rFonts w:hint="eastAsia" w:ascii="宋体" w:hAnsi="宋体" w:eastAsia="宋体" w:cs="宋体"/>
                <w:color w:val="000000"/>
                <w:sz w:val="18"/>
                <w:szCs w:val="18"/>
                <w:shd w:val="clear" w:color="auto" w:fill="auto"/>
                <w:vertAlign w:val="baseline"/>
                <w:lang w:val="en-US" w:eastAsia="zh-CN"/>
              </w:rPr>
              <w:t>140</w:t>
            </w:r>
          </w:p>
        </w:tc>
        <w:tc>
          <w:tcPr>
            <w:tcW w:w="414" w:type="pct"/>
            <w:noWrap w:val="0"/>
            <w:tcMar>
              <w:top w:w="0" w:type="dxa"/>
              <w:left w:w="0" w:type="dxa"/>
              <w:bottom w:w="0" w:type="dxa"/>
              <w:right w:w="0" w:type="dxa"/>
            </w:tcMar>
            <w:vAlign w:val="center"/>
          </w:tcPr>
          <w:p w14:paraId="721570BC">
            <w:pPr>
              <w:keepNext w:val="0"/>
              <w:keepLines w:val="0"/>
              <w:pageBreakBefore w:val="0"/>
              <w:widowControl w:val="0"/>
              <w:shd w:val="clear" w:color="auto" w:fill="auto"/>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auto"/>
                <w:sz w:val="18"/>
                <w:szCs w:val="18"/>
                <w:vertAlign w:val="baseline"/>
                <w:lang w:val="en-US" w:eastAsia="zh-CN"/>
              </w:rPr>
              <w:t>对未经水行政许可擅自从事依法应取得水行政许可的活动行为的行政处罚</w:t>
            </w:r>
          </w:p>
        </w:tc>
        <w:tc>
          <w:tcPr>
            <w:tcW w:w="2168" w:type="pct"/>
            <w:noWrap w:val="0"/>
            <w:tcMar>
              <w:top w:w="0" w:type="dxa"/>
              <w:left w:w="0" w:type="dxa"/>
              <w:bottom w:w="0" w:type="dxa"/>
              <w:right w:w="0" w:type="dxa"/>
            </w:tcMar>
            <w:vAlign w:val="center"/>
          </w:tcPr>
          <w:p w14:paraId="3765B71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《水行政许可实施办法》第五十八条 公民、法人或者其他组织未经水行政许可，擅自从事依法应当取得水行政许可的活动的，水行政许可实施机关应当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构成犯罪的，依法追究刑事责任。</w:t>
            </w:r>
          </w:p>
        </w:tc>
        <w:tc>
          <w:tcPr>
            <w:tcW w:w="490" w:type="pct"/>
            <w:noWrap w:val="0"/>
            <w:tcMar>
              <w:top w:w="0" w:type="dxa"/>
              <w:left w:w="0" w:type="dxa"/>
              <w:bottom w:w="0" w:type="dxa"/>
              <w:right w:w="0" w:type="dxa"/>
            </w:tcMar>
            <w:vAlign w:val="center"/>
          </w:tcPr>
          <w:p w14:paraId="2A18159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未经水行政许可，擅自从事依法应当取得水行政许可的活动的</w:t>
            </w:r>
          </w:p>
        </w:tc>
        <w:tc>
          <w:tcPr>
            <w:tcW w:w="1610" w:type="pct"/>
            <w:gridSpan w:val="3"/>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15ADB5E">
            <w:pPr>
              <w:snapToGrid w:val="0"/>
              <w:spacing w:line="260" w:lineRule="exact"/>
              <w:jc w:val="center"/>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74927FA">
            <w:pPr>
              <w:spacing w:line="260" w:lineRule="exact"/>
              <w:jc w:val="center"/>
              <w:rPr>
                <w:rFonts w:hint="eastAsia" w:ascii="宋体" w:hAnsi="宋体" w:eastAsia="宋体" w:cs="宋体"/>
                <w:color w:val="000000"/>
                <w:kern w:val="2"/>
                <w:sz w:val="18"/>
                <w:szCs w:val="18"/>
                <w:highlight w:val="yellow"/>
                <w:vertAlign w:val="baseline"/>
                <w:lang w:val="en-US" w:eastAsia="zh-CN" w:bidi="ar-SA"/>
              </w:rPr>
            </w:pPr>
          </w:p>
        </w:tc>
        <w:tc>
          <w:tcPr>
            <w:tcW w:w="159" w:type="pct"/>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4D87A3B">
            <w:pPr>
              <w:snapToGrid w:val="0"/>
              <w:spacing w:line="260" w:lineRule="exact"/>
              <w:jc w:val="center"/>
              <mc:AlternateContent>
                <mc:Choice Requires="wpsCustomData">
                  <wpsCustomData:diagonalParaType/>
                </mc:Choice>
              </mc:AlternateContent>
              <w:rPr>
                <w:rStyle w:val="21"/>
                <w:rFonts w:hint="eastAsia" w:ascii="宋体" w:hAnsi="宋体" w:eastAsia="宋体" w:cs="宋体"/>
                <w:color w:val="auto"/>
                <w:sz w:val="18"/>
                <w:szCs w:val="18"/>
                <w:lang w:bidi="ar"/>
              </w:rPr>
            </w:pPr>
          </w:p>
          <w:p w14:paraId="34BFBE3D">
            <w:pPr>
              <w:spacing w:line="260" w:lineRule="exact"/>
              <w:jc w:val="center"/>
              <w:rPr>
                <w:rFonts w:hint="eastAsia" w:ascii="宋体" w:hAnsi="宋体" w:eastAsia="宋体" w:cs="宋体"/>
                <w:color w:val="000000"/>
                <w:sz w:val="18"/>
                <w:szCs w:val="18"/>
                <w:vertAlign w:val="baseline"/>
              </w:rPr>
            </w:pPr>
          </w:p>
        </w:tc>
      </w:tr>
    </w:tbl>
    <w:p w14:paraId="6AD0491A"/>
    <w:p w14:paraId="5FEBA666">
      <w:pPr>
        <w:spacing w:line="600" w:lineRule="exact"/>
        <w:rPr>
          <w:rFonts w:ascii="黑体" w:hAnsi="黑体" w:eastAsia="黑体" w:cs="黑体"/>
          <w:sz w:val="32"/>
          <w:szCs w:val="32"/>
        </w:rPr>
      </w:pPr>
    </w:p>
    <w:p w14:paraId="7B7EF08B">
      <w:pPr>
        <w:pStyle w:val="7"/>
        <w:wordWrap w:val="0"/>
        <w:jc w:val="right"/>
        <w:rPr>
          <w:rFonts w:hint="default"/>
          <w:lang w:val="en-US" w:eastAsia="zh-CN"/>
        </w:rPr>
        <w:sectPr>
          <w:pgSz w:w="16838" w:h="11905" w:orient="landscape"/>
          <w:pgMar w:top="1134" w:right="1134" w:bottom="1134" w:left="1134" w:header="851" w:footer="964" w:gutter="0"/>
          <w:pgNumType w:fmt="decimal"/>
          <w:cols w:space="0" w:num="1"/>
          <w:rtlGutter w:val="0"/>
          <w:docGrid w:type="lines" w:linePitch="321" w:charSpace="0"/>
        </w:sectPr>
      </w:pPr>
    </w:p>
    <w:p w14:paraId="157D7DBC">
      <w:pPr>
        <w:pStyle w:val="6"/>
        <w:wordWrap/>
        <w:overflowPunct w:val="0"/>
        <w:spacing w:line="580" w:lineRule="exact"/>
        <w:ind w:firstLine="0" w:firstLineChars="0"/>
        <w:jc w:val="both"/>
        <w:rPr>
          <w:rFonts w:hint="default" w:ascii="仿宋_GB2312" w:hAnsi="仿宋_GB2312" w:eastAsia="仿宋_GB2312" w:cs="仿宋_GB2312"/>
          <w:kern w:val="2"/>
          <w:sz w:val="32"/>
          <w:szCs w:val="32"/>
          <w:lang w:val="en-US" w:eastAsia="zh-CN"/>
        </w:rPr>
      </w:pPr>
    </w:p>
    <w:p w14:paraId="5143D5C3">
      <w:pPr>
        <w:pStyle w:val="7"/>
        <w:rPr>
          <w:rFonts w:hint="default" w:ascii="仿宋_GB2312" w:hAnsi="仿宋_GB2312" w:eastAsia="仿宋_GB2312" w:cs="仿宋_GB2312"/>
          <w:kern w:val="2"/>
          <w:sz w:val="32"/>
          <w:szCs w:val="32"/>
          <w:lang w:val="en-US" w:eastAsia="zh-CN"/>
        </w:rPr>
      </w:pPr>
    </w:p>
    <w:p w14:paraId="0286D98C">
      <w:pPr>
        <w:rPr>
          <w:rFonts w:hint="default" w:ascii="仿宋_GB2312" w:hAnsi="仿宋_GB2312" w:eastAsia="仿宋_GB2312" w:cs="仿宋_GB2312"/>
          <w:kern w:val="2"/>
          <w:sz w:val="32"/>
          <w:szCs w:val="32"/>
          <w:lang w:val="en-US" w:eastAsia="zh-CN"/>
        </w:rPr>
      </w:pPr>
    </w:p>
    <w:p w14:paraId="2FE86C65">
      <w:pPr>
        <w:pStyle w:val="2"/>
        <w:rPr>
          <w:rFonts w:hint="default" w:ascii="仿宋_GB2312" w:hAnsi="仿宋_GB2312" w:eastAsia="仿宋_GB2312" w:cs="仿宋_GB2312"/>
          <w:kern w:val="2"/>
          <w:sz w:val="32"/>
          <w:szCs w:val="32"/>
          <w:lang w:val="en-US" w:eastAsia="zh-CN"/>
        </w:rPr>
      </w:pPr>
    </w:p>
    <w:p w14:paraId="7F50A535">
      <w:pPr>
        <w:pStyle w:val="2"/>
        <w:rPr>
          <w:rFonts w:hint="default" w:ascii="仿宋_GB2312" w:hAnsi="仿宋_GB2312" w:eastAsia="仿宋_GB2312" w:cs="仿宋_GB2312"/>
          <w:kern w:val="2"/>
          <w:sz w:val="32"/>
          <w:szCs w:val="32"/>
          <w:lang w:val="en-US" w:eastAsia="zh-CN"/>
        </w:rPr>
      </w:pPr>
    </w:p>
    <w:p w14:paraId="32A0C6AC">
      <w:pPr>
        <w:pStyle w:val="2"/>
        <w:rPr>
          <w:rFonts w:hint="default" w:ascii="仿宋_GB2312" w:hAnsi="仿宋_GB2312" w:eastAsia="仿宋_GB2312" w:cs="仿宋_GB2312"/>
          <w:kern w:val="2"/>
          <w:sz w:val="32"/>
          <w:szCs w:val="32"/>
          <w:lang w:val="en-US" w:eastAsia="zh-CN"/>
        </w:rPr>
      </w:pPr>
    </w:p>
    <w:p w14:paraId="3201675B">
      <w:pPr>
        <w:pStyle w:val="2"/>
        <w:rPr>
          <w:rFonts w:hint="default" w:ascii="仿宋_GB2312" w:hAnsi="仿宋_GB2312" w:eastAsia="仿宋_GB2312" w:cs="仿宋_GB2312"/>
          <w:kern w:val="2"/>
          <w:sz w:val="32"/>
          <w:szCs w:val="32"/>
          <w:lang w:val="en-US" w:eastAsia="zh-CN"/>
        </w:rPr>
      </w:pPr>
    </w:p>
    <w:p w14:paraId="4838D12F">
      <w:pPr>
        <w:pStyle w:val="2"/>
        <w:rPr>
          <w:rFonts w:hint="default" w:ascii="仿宋_GB2312" w:hAnsi="仿宋_GB2312" w:eastAsia="仿宋_GB2312" w:cs="仿宋_GB2312"/>
          <w:kern w:val="2"/>
          <w:sz w:val="32"/>
          <w:szCs w:val="32"/>
          <w:lang w:val="en-US" w:eastAsia="zh-CN"/>
        </w:rPr>
      </w:pPr>
    </w:p>
    <w:p w14:paraId="4B6F951F">
      <w:pPr>
        <w:pStyle w:val="2"/>
        <w:rPr>
          <w:rFonts w:hint="default" w:ascii="仿宋_GB2312" w:hAnsi="仿宋_GB2312" w:eastAsia="仿宋_GB2312" w:cs="仿宋_GB2312"/>
          <w:kern w:val="2"/>
          <w:sz w:val="32"/>
          <w:szCs w:val="32"/>
          <w:lang w:val="en-US" w:eastAsia="zh-CN"/>
        </w:rPr>
      </w:pPr>
    </w:p>
    <w:p w14:paraId="35683667">
      <w:pPr>
        <w:pStyle w:val="2"/>
        <w:rPr>
          <w:rFonts w:hint="default" w:ascii="仿宋_GB2312" w:hAnsi="仿宋_GB2312" w:eastAsia="仿宋_GB2312" w:cs="仿宋_GB2312"/>
          <w:kern w:val="2"/>
          <w:sz w:val="32"/>
          <w:szCs w:val="32"/>
          <w:lang w:val="en-US" w:eastAsia="zh-CN"/>
        </w:rPr>
      </w:pPr>
    </w:p>
    <w:p w14:paraId="16A4178E">
      <w:pPr>
        <w:pStyle w:val="2"/>
        <w:rPr>
          <w:rFonts w:hint="default" w:ascii="仿宋_GB2312" w:hAnsi="仿宋_GB2312" w:eastAsia="仿宋_GB2312" w:cs="仿宋_GB2312"/>
          <w:kern w:val="2"/>
          <w:sz w:val="32"/>
          <w:szCs w:val="32"/>
          <w:lang w:val="en-US" w:eastAsia="zh-CN"/>
        </w:rPr>
      </w:pPr>
    </w:p>
    <w:p w14:paraId="5A26E879">
      <w:pPr>
        <w:pStyle w:val="2"/>
        <w:rPr>
          <w:rFonts w:hint="default" w:ascii="仿宋_GB2312" w:hAnsi="仿宋_GB2312" w:eastAsia="仿宋_GB2312" w:cs="仿宋_GB2312"/>
          <w:kern w:val="2"/>
          <w:sz w:val="32"/>
          <w:szCs w:val="32"/>
          <w:lang w:val="en-US" w:eastAsia="zh-CN"/>
        </w:rPr>
      </w:pPr>
    </w:p>
    <w:p w14:paraId="7B834AC0">
      <w:pPr>
        <w:pStyle w:val="2"/>
        <w:rPr>
          <w:rFonts w:hint="default" w:ascii="仿宋_GB2312" w:hAnsi="仿宋_GB2312" w:eastAsia="仿宋_GB2312" w:cs="仿宋_GB2312"/>
          <w:kern w:val="2"/>
          <w:sz w:val="32"/>
          <w:szCs w:val="32"/>
          <w:lang w:val="en-US" w:eastAsia="zh-CN"/>
        </w:rPr>
      </w:pPr>
    </w:p>
    <w:p w14:paraId="2ADEBC04">
      <w:pPr>
        <w:pStyle w:val="2"/>
        <w:rPr>
          <w:rFonts w:hint="default" w:ascii="仿宋_GB2312" w:hAnsi="仿宋_GB2312" w:eastAsia="仿宋_GB2312" w:cs="仿宋_GB2312"/>
          <w:kern w:val="2"/>
          <w:sz w:val="32"/>
          <w:szCs w:val="32"/>
          <w:lang w:val="en-US" w:eastAsia="zh-CN"/>
        </w:rPr>
      </w:pPr>
    </w:p>
    <w:p w14:paraId="1F436FDC">
      <w:pPr>
        <w:pStyle w:val="2"/>
        <w:rPr>
          <w:rFonts w:hint="default" w:ascii="仿宋_GB2312" w:hAnsi="仿宋_GB2312" w:eastAsia="仿宋_GB2312" w:cs="仿宋_GB2312"/>
          <w:kern w:val="2"/>
          <w:sz w:val="32"/>
          <w:szCs w:val="32"/>
          <w:lang w:val="en-US" w:eastAsia="zh-CN"/>
        </w:rPr>
      </w:pPr>
    </w:p>
    <w:p w14:paraId="66D2350A">
      <w:pPr>
        <w:pStyle w:val="2"/>
        <w:rPr>
          <w:rFonts w:hint="default" w:ascii="仿宋_GB2312" w:hAnsi="仿宋_GB2312" w:eastAsia="仿宋_GB2312" w:cs="仿宋_GB2312"/>
          <w:kern w:val="2"/>
          <w:sz w:val="32"/>
          <w:szCs w:val="32"/>
          <w:lang w:val="en-US" w:eastAsia="zh-CN"/>
        </w:rPr>
      </w:pPr>
    </w:p>
    <w:p w14:paraId="3D28C2E6">
      <w:pPr>
        <w:pStyle w:val="2"/>
        <w:rPr>
          <w:rFonts w:hint="default" w:ascii="仿宋_GB2312" w:hAnsi="仿宋_GB2312" w:eastAsia="仿宋_GB2312" w:cs="仿宋_GB2312"/>
          <w:kern w:val="2"/>
          <w:sz w:val="32"/>
          <w:szCs w:val="32"/>
          <w:lang w:val="en-US" w:eastAsia="zh-CN"/>
        </w:rPr>
      </w:pPr>
    </w:p>
    <w:p w14:paraId="29395EBD">
      <w:pPr>
        <w:pStyle w:val="2"/>
        <w:rPr>
          <w:rFonts w:hint="default" w:ascii="仿宋_GB2312" w:hAnsi="仿宋_GB2312" w:eastAsia="仿宋_GB2312" w:cs="仿宋_GB2312"/>
          <w:kern w:val="2"/>
          <w:sz w:val="32"/>
          <w:szCs w:val="32"/>
          <w:lang w:val="en-US" w:eastAsia="zh-CN"/>
        </w:rPr>
      </w:pPr>
    </w:p>
    <w:p w14:paraId="165A05FE">
      <w:pPr>
        <w:tabs>
          <w:tab w:val="left" w:pos="3402"/>
        </w:tabs>
        <w:spacing w:line="560" w:lineRule="exact"/>
        <w:ind w:firstLine="280" w:firstLineChars="100"/>
        <w:textAlignment w:val="bottom"/>
        <w:rPr>
          <w:rFonts w:hint="default" w:ascii="仿宋_GB2312" w:hAnsi="仿宋_GB2312" w:eastAsia="仿宋_GB2312" w:cs="仿宋_GB2312"/>
          <w:kern w:val="2"/>
          <w:sz w:val="28"/>
          <w:szCs w:val="28"/>
          <w:lang w:val="en-US" w:eastAsia="zh-CN"/>
        </w:rPr>
      </w:pPr>
      <w:r>
        <w:rPr>
          <w:rFonts w:hint="eastAsia" w:ascii="仿宋_GB2312" w:eastAsia="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395605</wp:posOffset>
                </wp:positionV>
                <wp:extent cx="5615940" cy="0"/>
                <wp:effectExtent l="0" t="4445" r="0" b="5080"/>
                <wp:wrapNone/>
                <wp:docPr id="2" name="直接箭头连接符 2"/>
                <wp:cNvGraphicFramePr/>
                <a:graphic xmlns:a="http://schemas.openxmlformats.org/drawingml/2006/main">
                  <a:graphicData uri="http://schemas.microsoft.com/office/word/2010/wordprocessingShape">
                    <wps:wsp>
                      <wps:cNvCnPr/>
                      <wps:spPr>
                        <a:xfrm flipV="1">
                          <a:off x="0" y="0"/>
                          <a:ext cx="561594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0.1pt;margin-top:31.15pt;height:0pt;width:442.2pt;z-index:251660288;mso-width-relative:page;mso-height-relative:page;" filled="f" stroked="t" coordsize="21600,21600" o:gfxdata="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P3wCzUAAAABwEAAA8AAAAAAAAAAQAgAAAAIgAAAGRycy9kb3du&#10;cmV2LnhtbFBLAQIUABQAAAAIAIdO4kDWtWJgAwIAAPYDAAAOAAAAAAAAAAEAIAAAACMBAABkcnMv&#10;ZTJvRG9jLnhtbFBLBQYAAAAABgAGAFkBAACYBQAAAAA=&#10;">
                <v:fill on="f" focussize="0,0"/>
                <v:stroke weight="0.5pt" color="#000000" joinstyle="round"/>
                <v:imagedata o:title=""/>
                <o:lock v:ext="edit" aspectratio="f"/>
              </v:shape>
            </w:pict>
          </mc:Fallback>
        </mc:AlternateContent>
      </w:r>
      <w:r>
        <w:rPr>
          <w:rFonts w:hint="eastAsia" w:ascii="仿宋_GB2312" w:eastAsia="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5615940" cy="0"/>
                <wp:effectExtent l="0" t="4445" r="0" b="5080"/>
                <wp:wrapNone/>
                <wp:docPr id="1" name="直接箭头连接符 1"/>
                <wp:cNvGraphicFramePr/>
                <a:graphic xmlns:a="http://schemas.openxmlformats.org/drawingml/2006/main">
                  <a:graphicData uri="http://schemas.microsoft.com/office/word/2010/wordprocessingShape">
                    <wps:wsp>
                      <wps:cNvCnPr/>
                      <wps:spPr>
                        <a:xfrm flipV="1">
                          <a:off x="0" y="0"/>
                          <a:ext cx="561594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0pt;margin-top:2.25pt;height:0pt;width:442.2pt;z-index:251659264;mso-width-relative:page;mso-height-relative:page;" filled="f" stroked="t" coordsize="21600,21600" o:gfxdata="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RxQ10wAAAAQBAAAPAAAAAAAAAAEAIAAAACIAAABkcnMvZG93bnJl&#10;di54bWxQSwECFAAUAAAACACHTuJAumjz0QICAAD2AwAADgAAAAAAAAABACAAAAAiAQAAZHJzL2Uy&#10;b0RvYy54bWxQSwUGAAAAAAYABgBZAQAAlgUAAAAA&#10;">
                <v:fill on="f" focussize="0,0"/>
                <v:stroke weight="0.5pt" color="#000000" joinstyle="round"/>
                <v:imagedata o:title=""/>
                <o:lock v:ext="edit" aspectratio="f"/>
              </v:shape>
            </w:pict>
          </mc:Fallback>
        </mc:AlternateContent>
      </w:r>
      <w:r>
        <w:rPr>
          <w:rFonts w:hint="eastAsia" w:ascii="仿宋_GB2312" w:hAnsi="仿宋" w:eastAsia="仿宋_GB2312"/>
          <w:color w:val="000000"/>
          <w:sz w:val="28"/>
          <w:szCs w:val="28"/>
        </w:rPr>
        <w:t xml:space="preserve">河北省水利厅办公室     </w:t>
      </w:r>
      <w:r>
        <w:rPr>
          <w:rFonts w:hint="eastAsia" w:ascii="仿宋_GB2312" w:eastAsia="仿宋_GB2312"/>
          <w:color w:val="000000"/>
          <w:sz w:val="28"/>
          <w:szCs w:val="28"/>
        </w:rPr>
        <w:t xml:space="preserve">                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11</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13</w:t>
      </w:r>
      <w:r>
        <w:rPr>
          <w:rFonts w:hint="eastAsia" w:ascii="仿宋_GB2312" w:eastAsia="仿宋_GB2312"/>
          <w:color w:val="000000"/>
          <w:sz w:val="28"/>
          <w:szCs w:val="28"/>
        </w:rPr>
        <w:t>日印发</w:t>
      </w:r>
    </w:p>
    <w:sectPr>
      <w:footerReference r:id="rId17" w:type="default"/>
      <w:footerReference r:id="rId18" w:type="even"/>
      <w:pgSz w:w="11905" w:h="16838"/>
      <w:pgMar w:top="2098" w:right="1474" w:bottom="1984" w:left="1587" w:header="851" w:footer="1191" w:gutter="0"/>
      <w:pgNumType w:fmt="decimal"/>
      <w:cols w:space="0" w:num="1"/>
      <w:rtlGutter w:val="0"/>
      <w:docGrid w:type="line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455D40-2E93-4796-BFE8-E772FA4AAB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867976D-DD3D-4B52-B684-9B9D342C6A91}"/>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84B02EE-B692-4C49-AAEB-8345E399FE6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1997FD97-E45D-4F09-9C48-D198BB94A9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B3050">
    <w:pPr>
      <w:pStyle w:val="8"/>
      <w:wordWrap w:val="0"/>
      <w:jc w:val="right"/>
      <w:rPr>
        <w:rFonts w:hint="default" w:eastAsia="宋体"/>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D9C8B">
    <w:pPr>
      <w:pStyle w:val="8"/>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C0587">
    <w:pPr>
      <w:pStyle w:val="8"/>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B6B28">
    <w:pPr>
      <w:pStyle w:val="8"/>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7E4B9">
    <w:pPr>
      <w:pStyle w:val="8"/>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9A799">
    <w:pPr>
      <w:pStyle w:val="8"/>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028E7">
    <w:pPr>
      <w:pStyle w:val="8"/>
      <w:wordWrap w:val="0"/>
      <w:jc w:val="left"/>
      <w:rPr>
        <w:rFonts w:hint="default" w:eastAsia="宋体"/>
        <w:sz w:val="28"/>
        <w:szCs w:val="28"/>
        <w:lang w:val="en-US" w:eastAsia="zh-CN"/>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0F6AA">
    <w:pPr>
      <w:pStyle w:val="8"/>
      <w:ind w:firstLine="180" w:firstLineChars="10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05DC">
    <w:pPr>
      <w:pStyle w:val="8"/>
      <w:ind w:firstLine="280" w:firstLineChars="100"/>
      <w:jc w:val="lef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67406">
    <w:pPr>
      <w:pStyle w:val="8"/>
      <w:wordWrap/>
      <w:jc w:val="center"/>
      <w:rPr>
        <w:rFonts w:hint="default" w:eastAsia="宋体"/>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A28F">
    <w:pPr>
      <w:pStyle w:val="8"/>
      <w:ind w:firstLine="280" w:firstLineChars="100"/>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1C824">
    <w:pPr>
      <w:pStyle w:val="8"/>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BCAC">
    <w:pPr>
      <w:pStyle w:val="8"/>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78D13">
    <w:pPr>
      <w:pStyle w:val="8"/>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8068D">
    <w:pPr>
      <w:pStyle w:val="8"/>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5A75C">
    <w:pPr>
      <w:pStyle w:val="8"/>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evenAndOddHeaders w:val="1"/>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kNTU4YmE0NTQ1NWExZjhmNzliZjkwMDVkMjMwYjgifQ=="/>
    <w:docVar w:name="KGWebUrl" w:val="http://10.242.251.73:8089/OfficeServer?token=4b2030bd4d22a6265c791530c9d05669"/>
  </w:docVars>
  <w:rsids>
    <w:rsidRoot w:val="00882148"/>
    <w:rsid w:val="000311CA"/>
    <w:rsid w:val="000346BD"/>
    <w:rsid w:val="000C6594"/>
    <w:rsid w:val="0010057F"/>
    <w:rsid w:val="00122F1A"/>
    <w:rsid w:val="00155351"/>
    <w:rsid w:val="00165F6B"/>
    <w:rsid w:val="00201D18"/>
    <w:rsid w:val="00320798"/>
    <w:rsid w:val="00335CA4"/>
    <w:rsid w:val="004B2009"/>
    <w:rsid w:val="004F3484"/>
    <w:rsid w:val="00514205"/>
    <w:rsid w:val="00520EFD"/>
    <w:rsid w:val="005834DB"/>
    <w:rsid w:val="00593490"/>
    <w:rsid w:val="005A0B9B"/>
    <w:rsid w:val="005B39E3"/>
    <w:rsid w:val="006735E1"/>
    <w:rsid w:val="0069762C"/>
    <w:rsid w:val="00705289"/>
    <w:rsid w:val="00715489"/>
    <w:rsid w:val="007E71FE"/>
    <w:rsid w:val="00882148"/>
    <w:rsid w:val="008E784D"/>
    <w:rsid w:val="00937E31"/>
    <w:rsid w:val="009627AA"/>
    <w:rsid w:val="009F4B25"/>
    <w:rsid w:val="009F7B21"/>
    <w:rsid w:val="00A869DE"/>
    <w:rsid w:val="00B62ADC"/>
    <w:rsid w:val="00B64093"/>
    <w:rsid w:val="00B92AD8"/>
    <w:rsid w:val="00BF7EA6"/>
    <w:rsid w:val="00C46D13"/>
    <w:rsid w:val="00CE6550"/>
    <w:rsid w:val="00D07A92"/>
    <w:rsid w:val="00D9301B"/>
    <w:rsid w:val="00D94AB9"/>
    <w:rsid w:val="00DA00FD"/>
    <w:rsid w:val="00DB383B"/>
    <w:rsid w:val="00E51549"/>
    <w:rsid w:val="00E83A32"/>
    <w:rsid w:val="00EC0667"/>
    <w:rsid w:val="00EC3B33"/>
    <w:rsid w:val="00F1699F"/>
    <w:rsid w:val="00FD7962"/>
    <w:rsid w:val="01D17E11"/>
    <w:rsid w:val="0204247D"/>
    <w:rsid w:val="02D05560"/>
    <w:rsid w:val="02F27F8C"/>
    <w:rsid w:val="030449FF"/>
    <w:rsid w:val="03394EB3"/>
    <w:rsid w:val="03911568"/>
    <w:rsid w:val="03AA689C"/>
    <w:rsid w:val="04830CA0"/>
    <w:rsid w:val="04E1057C"/>
    <w:rsid w:val="05595CE0"/>
    <w:rsid w:val="060C1C90"/>
    <w:rsid w:val="06400C4E"/>
    <w:rsid w:val="076A2F4C"/>
    <w:rsid w:val="07E86EA8"/>
    <w:rsid w:val="088129C4"/>
    <w:rsid w:val="08AF31BD"/>
    <w:rsid w:val="08CE0B51"/>
    <w:rsid w:val="08D37B58"/>
    <w:rsid w:val="093049EC"/>
    <w:rsid w:val="099472E7"/>
    <w:rsid w:val="09F91840"/>
    <w:rsid w:val="0A037FC9"/>
    <w:rsid w:val="0A5F65EF"/>
    <w:rsid w:val="0A682522"/>
    <w:rsid w:val="0A96708F"/>
    <w:rsid w:val="0A9B3772"/>
    <w:rsid w:val="0ACE4A7B"/>
    <w:rsid w:val="0BB62D53"/>
    <w:rsid w:val="0BF21886"/>
    <w:rsid w:val="0C931AD8"/>
    <w:rsid w:val="0CC779D3"/>
    <w:rsid w:val="0EAA5A1E"/>
    <w:rsid w:val="0EBE6504"/>
    <w:rsid w:val="0FC85F3C"/>
    <w:rsid w:val="0FDA5C70"/>
    <w:rsid w:val="105A290D"/>
    <w:rsid w:val="10856DCC"/>
    <w:rsid w:val="109F7CDC"/>
    <w:rsid w:val="10BA37A2"/>
    <w:rsid w:val="11084FF9"/>
    <w:rsid w:val="1131366D"/>
    <w:rsid w:val="11335637"/>
    <w:rsid w:val="11916802"/>
    <w:rsid w:val="127B0F06"/>
    <w:rsid w:val="12D07597"/>
    <w:rsid w:val="12D76496"/>
    <w:rsid w:val="13465E30"/>
    <w:rsid w:val="134F24D1"/>
    <w:rsid w:val="13CB12D1"/>
    <w:rsid w:val="13E72452"/>
    <w:rsid w:val="13F5799A"/>
    <w:rsid w:val="143E08AC"/>
    <w:rsid w:val="145653EB"/>
    <w:rsid w:val="146A2508"/>
    <w:rsid w:val="14ED0F85"/>
    <w:rsid w:val="159E5735"/>
    <w:rsid w:val="16533F2C"/>
    <w:rsid w:val="165C49E5"/>
    <w:rsid w:val="16F072C1"/>
    <w:rsid w:val="17292EA9"/>
    <w:rsid w:val="17302B35"/>
    <w:rsid w:val="179E3A27"/>
    <w:rsid w:val="180D4CD7"/>
    <w:rsid w:val="18383533"/>
    <w:rsid w:val="19677BB0"/>
    <w:rsid w:val="19942C8D"/>
    <w:rsid w:val="19A15E6A"/>
    <w:rsid w:val="19F80CA9"/>
    <w:rsid w:val="1A1A412A"/>
    <w:rsid w:val="1AAB65CD"/>
    <w:rsid w:val="1BB15E44"/>
    <w:rsid w:val="1BCC18A5"/>
    <w:rsid w:val="1C5B3C94"/>
    <w:rsid w:val="1CB4189C"/>
    <w:rsid w:val="1EB31B66"/>
    <w:rsid w:val="1EE91A2B"/>
    <w:rsid w:val="1EEE2B1C"/>
    <w:rsid w:val="1F811C64"/>
    <w:rsid w:val="206979A8"/>
    <w:rsid w:val="213F1DD6"/>
    <w:rsid w:val="213F625C"/>
    <w:rsid w:val="217A6B95"/>
    <w:rsid w:val="220F3557"/>
    <w:rsid w:val="22280ABD"/>
    <w:rsid w:val="22AD2D70"/>
    <w:rsid w:val="23587C62"/>
    <w:rsid w:val="23622054"/>
    <w:rsid w:val="23A233FC"/>
    <w:rsid w:val="24782AD4"/>
    <w:rsid w:val="24C43A0A"/>
    <w:rsid w:val="25B35BEF"/>
    <w:rsid w:val="25BA212F"/>
    <w:rsid w:val="25C06315"/>
    <w:rsid w:val="25D16D75"/>
    <w:rsid w:val="261A6A42"/>
    <w:rsid w:val="269A7680"/>
    <w:rsid w:val="27181100"/>
    <w:rsid w:val="277D5407"/>
    <w:rsid w:val="278E4F1E"/>
    <w:rsid w:val="28D9546B"/>
    <w:rsid w:val="28EB2659"/>
    <w:rsid w:val="2ACA3FF6"/>
    <w:rsid w:val="2B060862"/>
    <w:rsid w:val="2B15352D"/>
    <w:rsid w:val="2B3F1D11"/>
    <w:rsid w:val="2B6111BF"/>
    <w:rsid w:val="2B8E1652"/>
    <w:rsid w:val="2B9D6077"/>
    <w:rsid w:val="2BE9310A"/>
    <w:rsid w:val="2BFF7666"/>
    <w:rsid w:val="2C7A4FE5"/>
    <w:rsid w:val="2C87274F"/>
    <w:rsid w:val="2C951DEF"/>
    <w:rsid w:val="2C9662B4"/>
    <w:rsid w:val="2CED0939"/>
    <w:rsid w:val="2CF73565"/>
    <w:rsid w:val="2D065927"/>
    <w:rsid w:val="2D331D0D"/>
    <w:rsid w:val="2DDA60A5"/>
    <w:rsid w:val="2E307230"/>
    <w:rsid w:val="2E4610C5"/>
    <w:rsid w:val="2EBC752D"/>
    <w:rsid w:val="2F15427C"/>
    <w:rsid w:val="2FCB53E9"/>
    <w:rsid w:val="2FFB1706"/>
    <w:rsid w:val="307F65FB"/>
    <w:rsid w:val="3112096E"/>
    <w:rsid w:val="311A1F18"/>
    <w:rsid w:val="31836B7D"/>
    <w:rsid w:val="319C4442"/>
    <w:rsid w:val="31F97D80"/>
    <w:rsid w:val="3251118A"/>
    <w:rsid w:val="32E75E2A"/>
    <w:rsid w:val="33833CFC"/>
    <w:rsid w:val="33D77C4D"/>
    <w:rsid w:val="34164C19"/>
    <w:rsid w:val="345066C8"/>
    <w:rsid w:val="349272BF"/>
    <w:rsid w:val="34DA79F4"/>
    <w:rsid w:val="355660E5"/>
    <w:rsid w:val="37426BA0"/>
    <w:rsid w:val="374A0936"/>
    <w:rsid w:val="38434688"/>
    <w:rsid w:val="398C207A"/>
    <w:rsid w:val="399F745E"/>
    <w:rsid w:val="3A331955"/>
    <w:rsid w:val="3A620E28"/>
    <w:rsid w:val="3A696247"/>
    <w:rsid w:val="3AF143FE"/>
    <w:rsid w:val="3B0C057D"/>
    <w:rsid w:val="3B2A1853"/>
    <w:rsid w:val="3B8857F0"/>
    <w:rsid w:val="3BF05D4F"/>
    <w:rsid w:val="3BF20CEE"/>
    <w:rsid w:val="3C2D6992"/>
    <w:rsid w:val="3CA134EE"/>
    <w:rsid w:val="3CA3704E"/>
    <w:rsid w:val="3D396C6A"/>
    <w:rsid w:val="3D3A24DE"/>
    <w:rsid w:val="3D677C57"/>
    <w:rsid w:val="3D7B5E91"/>
    <w:rsid w:val="3DB72FC9"/>
    <w:rsid w:val="3DFD4754"/>
    <w:rsid w:val="3E1000FA"/>
    <w:rsid w:val="3E430EEE"/>
    <w:rsid w:val="3E687A39"/>
    <w:rsid w:val="3E812ADB"/>
    <w:rsid w:val="3ED100BA"/>
    <w:rsid w:val="3F223776"/>
    <w:rsid w:val="3F665F5C"/>
    <w:rsid w:val="3F794F45"/>
    <w:rsid w:val="406E7B8B"/>
    <w:rsid w:val="4121062A"/>
    <w:rsid w:val="415D04B7"/>
    <w:rsid w:val="419929E5"/>
    <w:rsid w:val="42EA48FB"/>
    <w:rsid w:val="43D1290A"/>
    <w:rsid w:val="43DD46A1"/>
    <w:rsid w:val="445B749E"/>
    <w:rsid w:val="447B395C"/>
    <w:rsid w:val="44C304A5"/>
    <w:rsid w:val="44E87C10"/>
    <w:rsid w:val="450C69F1"/>
    <w:rsid w:val="45285209"/>
    <w:rsid w:val="45A6752F"/>
    <w:rsid w:val="46905A5F"/>
    <w:rsid w:val="46BF3036"/>
    <w:rsid w:val="46D5738A"/>
    <w:rsid w:val="47412FF1"/>
    <w:rsid w:val="480C7833"/>
    <w:rsid w:val="48691363"/>
    <w:rsid w:val="48C52312"/>
    <w:rsid w:val="492D638D"/>
    <w:rsid w:val="49C5081B"/>
    <w:rsid w:val="4A757567"/>
    <w:rsid w:val="4AFD06E3"/>
    <w:rsid w:val="4B3F45FD"/>
    <w:rsid w:val="4B7122DD"/>
    <w:rsid w:val="4C327D7B"/>
    <w:rsid w:val="4CD82614"/>
    <w:rsid w:val="4CE2656B"/>
    <w:rsid w:val="4D106251"/>
    <w:rsid w:val="4D2271EB"/>
    <w:rsid w:val="4DAC0925"/>
    <w:rsid w:val="4E4F2DA9"/>
    <w:rsid w:val="4E821D07"/>
    <w:rsid w:val="4EBE3A8B"/>
    <w:rsid w:val="4EC72940"/>
    <w:rsid w:val="4EF34075"/>
    <w:rsid w:val="4F31425D"/>
    <w:rsid w:val="4F850C9A"/>
    <w:rsid w:val="507B4F07"/>
    <w:rsid w:val="50DD710A"/>
    <w:rsid w:val="512C5624"/>
    <w:rsid w:val="514069D9"/>
    <w:rsid w:val="522606C5"/>
    <w:rsid w:val="52390FA7"/>
    <w:rsid w:val="524E5317"/>
    <w:rsid w:val="52946E07"/>
    <w:rsid w:val="529F4D0C"/>
    <w:rsid w:val="52A25DF6"/>
    <w:rsid w:val="532105A3"/>
    <w:rsid w:val="533D4580"/>
    <w:rsid w:val="537B7ABF"/>
    <w:rsid w:val="53B94C2F"/>
    <w:rsid w:val="541E0ABD"/>
    <w:rsid w:val="54A35BFD"/>
    <w:rsid w:val="54AE1ACF"/>
    <w:rsid w:val="54FA7FE7"/>
    <w:rsid w:val="555E75AF"/>
    <w:rsid w:val="5570405A"/>
    <w:rsid w:val="559A7000"/>
    <w:rsid w:val="561F5087"/>
    <w:rsid w:val="56467571"/>
    <w:rsid w:val="566F198B"/>
    <w:rsid w:val="56725887"/>
    <w:rsid w:val="56816334"/>
    <w:rsid w:val="57AC5A53"/>
    <w:rsid w:val="57E53BB3"/>
    <w:rsid w:val="584E40D2"/>
    <w:rsid w:val="590A5CA9"/>
    <w:rsid w:val="59EF0D2F"/>
    <w:rsid w:val="5A355549"/>
    <w:rsid w:val="5A6C0805"/>
    <w:rsid w:val="5AC870C9"/>
    <w:rsid w:val="5B54091C"/>
    <w:rsid w:val="5B744166"/>
    <w:rsid w:val="5BEB03FB"/>
    <w:rsid w:val="5C1B42CB"/>
    <w:rsid w:val="5D00789F"/>
    <w:rsid w:val="5D9A56C3"/>
    <w:rsid w:val="5DA54794"/>
    <w:rsid w:val="5DC13151"/>
    <w:rsid w:val="5F3A4EA1"/>
    <w:rsid w:val="5F732E51"/>
    <w:rsid w:val="5FC66C44"/>
    <w:rsid w:val="5FDB0C3D"/>
    <w:rsid w:val="5FE61094"/>
    <w:rsid w:val="5FF23595"/>
    <w:rsid w:val="60523013"/>
    <w:rsid w:val="606F4818"/>
    <w:rsid w:val="60C969EB"/>
    <w:rsid w:val="60F7337C"/>
    <w:rsid w:val="611C2D57"/>
    <w:rsid w:val="61A42FB4"/>
    <w:rsid w:val="623C4F9B"/>
    <w:rsid w:val="62F12229"/>
    <w:rsid w:val="63D06CC5"/>
    <w:rsid w:val="640D3093"/>
    <w:rsid w:val="649255FD"/>
    <w:rsid w:val="64CE1249"/>
    <w:rsid w:val="64DB4E5F"/>
    <w:rsid w:val="64E841AB"/>
    <w:rsid w:val="65D75E74"/>
    <w:rsid w:val="65DA31EA"/>
    <w:rsid w:val="65DF15F8"/>
    <w:rsid w:val="65FB1716"/>
    <w:rsid w:val="661F3ECA"/>
    <w:rsid w:val="663E515C"/>
    <w:rsid w:val="664A412A"/>
    <w:rsid w:val="66794A10"/>
    <w:rsid w:val="6837444B"/>
    <w:rsid w:val="68701E42"/>
    <w:rsid w:val="68755967"/>
    <w:rsid w:val="690D3A73"/>
    <w:rsid w:val="6935500B"/>
    <w:rsid w:val="696379BF"/>
    <w:rsid w:val="699F55F6"/>
    <w:rsid w:val="6A164E34"/>
    <w:rsid w:val="6A2C4D0C"/>
    <w:rsid w:val="6A854D95"/>
    <w:rsid w:val="6A942672"/>
    <w:rsid w:val="6B0D0A53"/>
    <w:rsid w:val="6B3B04E6"/>
    <w:rsid w:val="6BA44170"/>
    <w:rsid w:val="6C7517D5"/>
    <w:rsid w:val="6C937EAD"/>
    <w:rsid w:val="6CB87914"/>
    <w:rsid w:val="6CCD7110"/>
    <w:rsid w:val="6CF83CB4"/>
    <w:rsid w:val="6CFA53FE"/>
    <w:rsid w:val="6D93623D"/>
    <w:rsid w:val="703956B7"/>
    <w:rsid w:val="704D516B"/>
    <w:rsid w:val="704F233D"/>
    <w:rsid w:val="706C041E"/>
    <w:rsid w:val="709223F1"/>
    <w:rsid w:val="70B73257"/>
    <w:rsid w:val="70CE2B42"/>
    <w:rsid w:val="70D250EC"/>
    <w:rsid w:val="710B4B8D"/>
    <w:rsid w:val="712D6D33"/>
    <w:rsid w:val="71DE349A"/>
    <w:rsid w:val="720E25EB"/>
    <w:rsid w:val="721D26F3"/>
    <w:rsid w:val="726A7902"/>
    <w:rsid w:val="728E1843"/>
    <w:rsid w:val="72F37330"/>
    <w:rsid w:val="73196D06"/>
    <w:rsid w:val="73586199"/>
    <w:rsid w:val="74736F42"/>
    <w:rsid w:val="74EE1889"/>
    <w:rsid w:val="75377F70"/>
    <w:rsid w:val="75664E30"/>
    <w:rsid w:val="75B36462"/>
    <w:rsid w:val="75D60E9A"/>
    <w:rsid w:val="761D41D0"/>
    <w:rsid w:val="7747404F"/>
    <w:rsid w:val="77752FD1"/>
    <w:rsid w:val="77B6699F"/>
    <w:rsid w:val="77BA2649"/>
    <w:rsid w:val="77E8342F"/>
    <w:rsid w:val="786C7F30"/>
    <w:rsid w:val="78FE2D8D"/>
    <w:rsid w:val="79636DBB"/>
    <w:rsid w:val="79DD3B34"/>
    <w:rsid w:val="79E6309A"/>
    <w:rsid w:val="7A0712B5"/>
    <w:rsid w:val="7A966CC4"/>
    <w:rsid w:val="7B0536B4"/>
    <w:rsid w:val="7B724699"/>
    <w:rsid w:val="7B922E67"/>
    <w:rsid w:val="7C5F1B5A"/>
    <w:rsid w:val="7C717949"/>
    <w:rsid w:val="7C8D66C7"/>
    <w:rsid w:val="7CA360C7"/>
    <w:rsid w:val="7D0E144C"/>
    <w:rsid w:val="7D48291D"/>
    <w:rsid w:val="7DA57A41"/>
    <w:rsid w:val="7E265025"/>
    <w:rsid w:val="7E905F9E"/>
    <w:rsid w:val="7EBA3A0E"/>
    <w:rsid w:val="7EC27586"/>
    <w:rsid w:val="7F6776A3"/>
    <w:rsid w:val="7F6D4413"/>
    <w:rsid w:val="7F8A164E"/>
    <w:rsid w:val="7FDE72B6"/>
    <w:rsid w:val="FD9F2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1"/>
    <w:pPr>
      <w:ind w:left="558"/>
      <w:jc w:val="center"/>
      <w:outlineLvl w:val="0"/>
    </w:pPr>
    <w:rPr>
      <w:rFonts w:ascii="微软雅黑" w:hAnsi="微软雅黑" w:eastAsia="微软雅黑" w:cs="微软雅黑"/>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4">
    <w:name w:val="annotation text"/>
    <w:basedOn w:val="1"/>
    <w:qFormat/>
    <w:uiPriority w:val="0"/>
    <w:pPr>
      <w:jc w:val="left"/>
    </w:pPr>
  </w:style>
  <w:style w:type="paragraph" w:styleId="5">
    <w:name w:val="Body Text Indent"/>
    <w:basedOn w:val="1"/>
    <w:qFormat/>
    <w:uiPriority w:val="99"/>
    <w:pPr>
      <w:spacing w:after="120"/>
      <w:ind w:left="420" w:leftChars="200"/>
    </w:pPr>
  </w:style>
  <w:style w:type="paragraph" w:styleId="6">
    <w:name w:val="Plain Text"/>
    <w:basedOn w:val="1"/>
    <w:next w:val="7"/>
    <w:qFormat/>
    <w:uiPriority w:val="0"/>
    <w:pPr>
      <w:jc w:val="left"/>
    </w:pPr>
    <w:rPr>
      <w:rFonts w:ascii="宋体" w:hAnsi="Courier New" w:eastAsia="宋体" w:cs="Arial"/>
      <w:kern w:val="0"/>
      <w:sz w:val="20"/>
    </w:rPr>
  </w:style>
  <w:style w:type="paragraph" w:styleId="7">
    <w:name w:val="index 9"/>
    <w:basedOn w:val="1"/>
    <w:next w:val="1"/>
    <w:qFormat/>
    <w:uiPriority w:val="0"/>
    <w:pPr>
      <w:ind w:left="3360"/>
    </w:pPr>
    <w:rPr>
      <w:rFonts w:ascii="Calibri" w:hAnsi="Calibri" w:eastAsia="宋体" w:cs="等线"/>
      <w:szCs w:val="21"/>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val="0"/>
      <w:spacing w:beforeAutospacing="1" w:afterAutospacing="1"/>
    </w:pPr>
    <w:rPr>
      <w:rFonts w:ascii="Calibri" w:hAnsi="Calibri" w:eastAsia="宋体" w:cs="Times New Roman"/>
      <w:sz w:val="24"/>
      <w:szCs w:val="24"/>
      <w:lang w:val="en-US" w:eastAsia="zh-CN" w:bidi="ar-SA"/>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5"/>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rPr>
  </w:style>
  <w:style w:type="character" w:styleId="17">
    <w:name w:val="Hyperlink"/>
    <w:basedOn w:val="15"/>
    <w:qFormat/>
    <w:uiPriority w:val="0"/>
    <w:rPr>
      <w:color w:val="338DE6"/>
      <w:u w:val="none"/>
    </w:rPr>
  </w:style>
  <w:style w:type="paragraph" w:styleId="18">
    <w:name w:val="List Paragraph"/>
    <w:basedOn w:val="1"/>
    <w:qFormat/>
    <w:uiPriority w:val="34"/>
    <w:pPr>
      <w:ind w:firstLine="420" w:firstLineChars="200"/>
    </w:pPr>
  </w:style>
  <w:style w:type="paragraph" w:customStyle="1" w:styleId="19">
    <w:name w:val="Table Text"/>
    <w:basedOn w:val="1"/>
    <w:semiHidden/>
    <w:qFormat/>
    <w:uiPriority w:val="0"/>
    <w:rPr>
      <w:rFonts w:ascii="微软雅黑" w:hAnsi="微软雅黑" w:eastAsia="微软雅黑" w:cs="微软雅黑"/>
      <w:sz w:val="21"/>
      <w:szCs w:val="21"/>
      <w:lang w:val="en-US" w:eastAsia="en-US" w:bidi="ar-SA"/>
    </w:rPr>
  </w:style>
  <w:style w:type="character" w:customStyle="1" w:styleId="20">
    <w:name w:val="unnamed11"/>
    <w:qFormat/>
    <w:uiPriority w:val="0"/>
    <w:rPr>
      <w:rFonts w:hint="eastAsia" w:ascii="宋体" w:hAnsi="宋体" w:eastAsia="宋体"/>
      <w:sz w:val="21"/>
      <w:szCs w:val="21"/>
    </w:rPr>
  </w:style>
  <w:style w:type="character" w:customStyle="1" w:styleId="21">
    <w:name w:val="font41"/>
    <w:qFormat/>
    <w:uiPriority w:val="0"/>
    <w:rPr>
      <w:rFonts w:hint="eastAsia" w:ascii="宋体" w:hAnsi="宋体" w:eastAsia="宋体" w:cs="宋体"/>
      <w:color w:val="000000"/>
      <w:sz w:val="22"/>
      <w:szCs w:val="22"/>
      <w:u w:val="none"/>
    </w:rPr>
  </w:style>
  <w:style w:type="paragraph" w:customStyle="1" w:styleId="22">
    <w:name w:val="正文部分 Char Char Char"/>
    <w:basedOn w:val="2"/>
    <w:next w:val="23"/>
    <w:qFormat/>
    <w:uiPriority w:val="0"/>
    <w:pPr>
      <w:adjustRightInd w:val="0"/>
      <w:spacing w:line="460" w:lineRule="exact"/>
      <w:textAlignment w:val="baseline"/>
    </w:pPr>
    <w:rPr>
      <w:rFonts w:hAnsi="Calibri"/>
      <w:sz w:val="24"/>
    </w:rPr>
  </w:style>
  <w:style w:type="paragraph" w:customStyle="1" w:styleId="23">
    <w:name w:val="章标题"/>
    <w:basedOn w:val="11"/>
    <w:qFormat/>
    <w:uiPriority w:val="0"/>
    <w:pPr>
      <w:spacing w:line="360" w:lineRule="auto"/>
    </w:pPr>
  </w:style>
  <w:style w:type="paragraph" w:customStyle="1" w:styleId="24">
    <w:name w:val="正文-公1"/>
    <w:basedOn w:val="1"/>
    <w:next w:val="1"/>
    <w:qFormat/>
    <w:uiPriority w:val="0"/>
    <w:pPr>
      <w:ind w:firstLine="200" w:firstLineChars="200"/>
      <w:jc w:val="left"/>
    </w:pPr>
    <w:rPr>
      <w:rFonts w:eastAsia="仿宋_GB2312"/>
    </w:rPr>
  </w:style>
  <w:style w:type="character" w:customStyle="1" w:styleId="25">
    <w:name w:val="font61"/>
    <w:basedOn w:val="15"/>
    <w:qFormat/>
    <w:uiPriority w:val="0"/>
    <w:rPr>
      <w:rFonts w:hint="eastAsia" w:ascii="仿宋_GB2312" w:eastAsia="仿宋_GB2312" w:cs="仿宋_GB2312"/>
      <w:color w:val="000000"/>
      <w:sz w:val="16"/>
      <w:szCs w:val="16"/>
      <w:u w:val="none"/>
    </w:rPr>
  </w:style>
  <w:style w:type="character" w:customStyle="1" w:styleId="26">
    <w:name w:val="font11"/>
    <w:basedOn w:val="15"/>
    <w:qFormat/>
    <w:uiPriority w:val="0"/>
    <w:rPr>
      <w:rFonts w:hint="eastAsia" w:ascii="仿宋_GB2312" w:eastAsia="仿宋_GB2312" w:cs="仿宋_GB2312"/>
      <w:color w:val="000000"/>
      <w:sz w:val="16"/>
      <w:szCs w:val="16"/>
      <w:u w:val="none"/>
    </w:rPr>
  </w:style>
  <w:style w:type="character" w:customStyle="1" w:styleId="27">
    <w:name w:val="NormalCharacter"/>
    <w:qFormat/>
    <w:uiPriority w:val="0"/>
  </w:style>
  <w:style w:type="character" w:customStyle="1" w:styleId="28">
    <w:name w:val="font3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160</Pages>
  <Words>1045</Words>
  <Characters>1089</Characters>
  <Lines>20</Lines>
  <Paragraphs>5</Paragraphs>
  <TotalTime>27</TotalTime>
  <ScaleCrop>false</ScaleCrop>
  <LinksUpToDate>false</LinksUpToDate>
  <CharactersWithSpaces>1137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2023-09-02T18:12:00Z</dcterms:created>
  <dc:creator>759551140@qq.com</dc:creator>
  <cp:lastModifiedBy>小滕</cp:lastModifiedBy>
  <cp:lastPrinted>2024-10-10T02:33:00Z</cp:lastPrinted>
  <dcterms:modified xsi:type="dcterms:W3CDTF">2024-12-27T09:09:46Z</dcterms:modified>
  <dc:title>关于报送水行政执法标准化试点建设</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8C5AAA9C9A0F4FE28D31EBD0B72E24A9_13</vt:lpwstr>
  </property>
</Properties>
</file>